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9"/>
        <w:tblpPr w:leftFromText="180" w:rightFromText="180" w:vertAnchor="text" w:horzAnchor="margin" w:tblpXSpec="right" w:tblpY="108"/>
        <w:tblW w:w="20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2093" w:type="dxa"/>
            <w:vAlign w:val="center"/>
          </w:tcPr>
          <w:p>
            <w:pPr>
              <w:widowControl/>
              <w:ind w:firstLine="0" w:firstLineChars="0"/>
              <w:jc w:val="center"/>
              <w:rPr>
                <w:rFonts w:ascii="Calibri" w:hAnsi="Calibri"/>
                <w:b/>
                <w:spacing w:val="24"/>
                <w:kern w:val="0"/>
                <w:szCs w:val="24"/>
              </w:rPr>
            </w:pPr>
            <w:r>
              <w:rPr>
                <w:rFonts w:ascii="Calibri" w:hAnsi="Calibri"/>
                <w:b/>
                <w:spacing w:val="24"/>
                <w:kern w:val="0"/>
                <w:szCs w:val="24"/>
              </w:rPr>
              <w:t>国环评乙字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2093" w:type="dxa"/>
            <w:vAlign w:val="center"/>
          </w:tcPr>
          <w:p>
            <w:pPr>
              <w:widowControl/>
              <w:ind w:firstLine="0" w:firstLineChars="0"/>
              <w:jc w:val="center"/>
              <w:rPr>
                <w:rFonts w:ascii="Calibri" w:hAnsi="Calibri"/>
                <w:b/>
                <w:spacing w:val="24"/>
                <w:kern w:val="0"/>
                <w:szCs w:val="24"/>
              </w:rPr>
            </w:pPr>
            <w:r>
              <w:rPr>
                <w:rFonts w:ascii="Calibri" w:hAnsi="Calibri"/>
                <w:b/>
                <w:spacing w:val="24"/>
                <w:kern w:val="0"/>
                <w:szCs w:val="24"/>
              </w:rPr>
              <w:t>第</w:t>
            </w:r>
            <w:r>
              <w:rPr>
                <w:rFonts w:cs="Times New Roman"/>
                <w:b/>
                <w:spacing w:val="24"/>
                <w:kern w:val="0"/>
                <w:szCs w:val="24"/>
              </w:rPr>
              <w:t>4002</w:t>
            </w:r>
            <w:r>
              <w:rPr>
                <w:rFonts w:ascii="Calibri" w:hAnsi="Calibri"/>
                <w:b/>
                <w:spacing w:val="24"/>
                <w:kern w:val="0"/>
                <w:szCs w:val="24"/>
              </w:rPr>
              <w:t>号</w:t>
            </w:r>
          </w:p>
        </w:tc>
      </w:tr>
    </w:tbl>
    <w:p>
      <w:pPr>
        <w:ind w:firstLine="0" w:firstLineChars="0"/>
        <w:rPr>
          <w:rFonts w:eastAsia="黑体"/>
          <w:b/>
          <w:bCs/>
          <w:spacing w:val="50"/>
          <w:kern w:val="44"/>
          <w:sz w:val="60"/>
          <w:szCs w:val="60"/>
        </w:rPr>
      </w:pPr>
      <w:r>
        <w:rPr>
          <w:rFonts w:ascii="微软雅黑" w:hAnsi="微软雅黑" w:eastAsia="微软雅黑"/>
          <w:b/>
          <w:bCs/>
          <w:sz w:val="23"/>
          <w:szCs w:val="23"/>
          <w:shd w:val="clear" w:color="auto" w:fill="FFFFFF"/>
        </w:rPr>
        <w:drawing>
          <wp:inline distT="0" distB="0" distL="114300" distR="114300">
            <wp:extent cx="850900" cy="988060"/>
            <wp:effectExtent l="0" t="0" r="6350" b="2540"/>
            <wp:docPr id="5" name="图片 11" descr="创禹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创禹订阅号"/>
                    <pic:cNvPicPr>
                      <a:picLocks noChangeAspect="1"/>
                    </pic:cNvPicPr>
                  </pic:nvPicPr>
                  <pic:blipFill>
                    <a:blip r:embed="rId19"/>
                    <a:stretch>
                      <a:fillRect/>
                    </a:stretch>
                  </pic:blipFill>
                  <pic:spPr>
                    <a:xfrm>
                      <a:off x="0" y="0"/>
                      <a:ext cx="850900" cy="988060"/>
                    </a:xfrm>
                    <a:prstGeom prst="rect">
                      <a:avLst/>
                    </a:prstGeom>
                    <a:noFill/>
                    <a:ln>
                      <a:noFill/>
                    </a:ln>
                  </pic:spPr>
                </pic:pic>
              </a:graphicData>
            </a:graphic>
          </wp:inline>
        </w:drawing>
      </w:r>
    </w:p>
    <w:p>
      <w:pPr>
        <w:pStyle w:val="71"/>
        <w:ind w:firstLine="480"/>
      </w:pPr>
    </w:p>
    <w:p>
      <w:pPr>
        <w:pStyle w:val="71"/>
        <w:ind w:firstLine="480"/>
      </w:pPr>
    </w:p>
    <w:p>
      <w:pPr>
        <w:pStyle w:val="71"/>
        <w:ind w:firstLine="480"/>
      </w:pPr>
    </w:p>
    <w:p>
      <w:pPr>
        <w:pStyle w:val="71"/>
        <w:ind w:firstLine="480"/>
      </w:pPr>
    </w:p>
    <w:p>
      <w:pPr>
        <w:pStyle w:val="71"/>
        <w:ind w:firstLine="480"/>
      </w:pPr>
    </w:p>
    <w:p>
      <w:pPr>
        <w:ind w:firstLine="0" w:firstLineChars="0"/>
        <w:jc w:val="center"/>
        <w:rPr>
          <w:rFonts w:ascii="华文楷体" w:hAnsi="华文楷体" w:eastAsia="华文楷体" w:cs="Times New Roman"/>
          <w:bCs/>
          <w:sz w:val="44"/>
          <w:szCs w:val="44"/>
        </w:rPr>
      </w:pPr>
      <w:r>
        <w:rPr>
          <w:rFonts w:hint="eastAsia" w:ascii="华文楷体" w:hAnsi="华文楷体" w:eastAsia="华文楷体" w:cs="Times New Roman"/>
          <w:bCs/>
          <w:sz w:val="44"/>
          <w:szCs w:val="44"/>
        </w:rPr>
        <w:t>新疆山威科技有限公司年产30万吨破碎机装备制造项目</w:t>
      </w:r>
    </w:p>
    <w:p>
      <w:pPr>
        <w:ind w:firstLine="480"/>
      </w:pPr>
    </w:p>
    <w:p>
      <w:pPr>
        <w:spacing w:line="240" w:lineRule="auto"/>
        <w:ind w:firstLine="0" w:firstLineChars="0"/>
        <w:jc w:val="center"/>
        <w:rPr>
          <w:rFonts w:ascii="华文楷体" w:hAnsi="华文楷体" w:eastAsia="华文楷体" w:cs="Times New Roman"/>
          <w:sz w:val="72"/>
          <w:szCs w:val="72"/>
        </w:rPr>
      </w:pPr>
      <w:r>
        <w:rPr>
          <w:rFonts w:hint="eastAsia" w:ascii="华文楷体" w:hAnsi="华文楷体" w:eastAsia="华文楷体" w:cs="Times New Roman"/>
          <w:b/>
          <w:spacing w:val="52"/>
          <w:sz w:val="72"/>
          <w:szCs w:val="72"/>
        </w:rPr>
        <w:t>环境影响报告书</w:t>
      </w:r>
    </w:p>
    <w:p>
      <w:pPr>
        <w:spacing w:line="240" w:lineRule="auto"/>
        <w:ind w:firstLine="0" w:firstLineChars="0"/>
        <w:jc w:val="center"/>
        <w:rPr>
          <w:rFonts w:eastAsia="隶书" w:cs="Times New Roman"/>
          <w:sz w:val="32"/>
          <w:szCs w:val="32"/>
        </w:rPr>
      </w:pPr>
      <w:r>
        <w:rPr>
          <w:rFonts w:hint="eastAsia" w:eastAsia="隶书" w:cs="Times New Roman"/>
          <w:sz w:val="32"/>
          <w:szCs w:val="32"/>
        </w:rPr>
        <w:t>（</w:t>
      </w:r>
      <w:r>
        <w:rPr>
          <w:rFonts w:hint="eastAsia" w:ascii="隶书" w:eastAsia="隶书" w:cs="Times New Roman"/>
          <w:sz w:val="32"/>
          <w:szCs w:val="32"/>
        </w:rPr>
        <w:t>送 审 版</w:t>
      </w:r>
      <w:r>
        <w:rPr>
          <w:rFonts w:hint="eastAsia" w:eastAsia="隶书" w:cs="Times New Roman"/>
          <w:sz w:val="32"/>
          <w:szCs w:val="32"/>
        </w:rPr>
        <w:t>）</w:t>
      </w:r>
    </w:p>
    <w:p>
      <w:pPr>
        <w:ind w:firstLine="0" w:firstLineChars="0"/>
        <w:rPr>
          <w:rFonts w:eastAsia="隶书" w:cs="Times New Roman"/>
          <w:sz w:val="30"/>
          <w:szCs w:val="20"/>
        </w:rPr>
      </w:pPr>
    </w:p>
    <w:p>
      <w:pPr>
        <w:ind w:firstLine="0" w:firstLineChars="0"/>
        <w:rPr>
          <w:rFonts w:eastAsia="隶书" w:cs="Times New Roman"/>
          <w:sz w:val="30"/>
          <w:szCs w:val="20"/>
        </w:rPr>
      </w:pPr>
    </w:p>
    <w:p>
      <w:pPr>
        <w:ind w:firstLine="0" w:firstLineChars="0"/>
        <w:rPr>
          <w:rFonts w:eastAsia="隶书" w:cs="Times New Roman"/>
          <w:sz w:val="30"/>
          <w:szCs w:val="20"/>
        </w:rPr>
      </w:pPr>
    </w:p>
    <w:p>
      <w:pPr>
        <w:ind w:firstLine="0" w:firstLineChars="0"/>
        <w:rPr>
          <w:rFonts w:eastAsia="隶书" w:cs="Times New Roman"/>
          <w:sz w:val="30"/>
          <w:szCs w:val="20"/>
        </w:rPr>
      </w:pPr>
    </w:p>
    <w:p>
      <w:pPr>
        <w:spacing w:line="240" w:lineRule="auto"/>
        <w:ind w:firstLine="1260" w:firstLineChars="600"/>
        <w:rPr>
          <w:rFonts w:ascii="黑体" w:eastAsia="黑体" w:cs="Times New Roman"/>
          <w:sz w:val="21"/>
          <w:szCs w:val="21"/>
        </w:rPr>
      </w:pPr>
    </w:p>
    <w:p>
      <w:pPr>
        <w:spacing w:line="240" w:lineRule="auto"/>
        <w:ind w:firstLine="1800" w:firstLineChars="600"/>
        <w:rPr>
          <w:rFonts w:ascii="华文楷体" w:hAnsi="华文楷体" w:eastAsia="华文楷体" w:cs="Times New Roman"/>
          <w:sz w:val="30"/>
          <w:szCs w:val="30"/>
        </w:rPr>
      </w:pPr>
      <w:r>
        <w:rPr>
          <w:rFonts w:hint="eastAsia" w:ascii="华文楷体" w:hAnsi="华文楷体" w:eastAsia="华文楷体" w:cs="Times New Roman"/>
          <w:sz w:val="30"/>
          <w:szCs w:val="30"/>
        </w:rPr>
        <w:t>编制单位：伊犁创禹水利环境科技有限公司</w:t>
      </w:r>
    </w:p>
    <w:p>
      <w:pPr>
        <w:spacing w:line="240" w:lineRule="auto"/>
        <w:ind w:firstLine="1800" w:firstLineChars="600"/>
        <w:rPr>
          <w:rFonts w:ascii="华文楷体" w:hAnsi="华文楷体" w:eastAsia="华文楷体" w:cs="Times New Roman"/>
          <w:sz w:val="30"/>
          <w:szCs w:val="30"/>
        </w:rPr>
      </w:pPr>
      <w:r>
        <w:rPr>
          <w:rFonts w:hint="eastAsia" w:ascii="华文楷体" w:hAnsi="华文楷体" w:eastAsia="华文楷体" w:cs="Times New Roman"/>
          <w:sz w:val="30"/>
          <w:szCs w:val="30"/>
        </w:rPr>
        <w:t>呈报单位：新疆山威科技有限公司</w:t>
      </w:r>
    </w:p>
    <w:p>
      <w:pPr>
        <w:spacing w:line="240" w:lineRule="auto"/>
        <w:ind w:firstLine="0" w:firstLineChars="0"/>
        <w:jc w:val="center"/>
        <w:rPr>
          <w:rFonts w:ascii="华文楷体" w:hAnsi="华文楷体" w:eastAsia="华文楷体" w:cs="Times New Roman"/>
          <w:sz w:val="30"/>
          <w:szCs w:val="30"/>
        </w:rPr>
      </w:pPr>
      <w:r>
        <w:rPr>
          <w:rFonts w:hint="eastAsia" w:ascii="华文楷体" w:hAnsi="华文楷体" w:eastAsia="华文楷体" w:cs="Times New Roman"/>
          <w:sz w:val="30"/>
          <w:szCs w:val="30"/>
        </w:rPr>
        <w:t>二〇一九年十</w:t>
      </w:r>
      <w:r>
        <w:rPr>
          <w:rFonts w:hint="eastAsia" w:ascii="华文楷体" w:hAnsi="华文楷体" w:eastAsia="华文楷体" w:cs="Times New Roman"/>
          <w:sz w:val="30"/>
          <w:szCs w:val="30"/>
          <w:lang w:val="en-US" w:eastAsia="zh-CN"/>
        </w:rPr>
        <w:t>二</w:t>
      </w:r>
      <w:r>
        <w:rPr>
          <w:rFonts w:hint="eastAsia" w:ascii="华文楷体" w:hAnsi="华文楷体" w:eastAsia="华文楷体" w:cs="Times New Roman"/>
          <w:sz w:val="30"/>
          <w:szCs w:val="30"/>
        </w:rPr>
        <w:t>月</w:t>
      </w:r>
    </w:p>
    <w:p>
      <w:pPr>
        <w:spacing w:line="240" w:lineRule="auto"/>
        <w:ind w:firstLine="0" w:firstLineChars="0"/>
        <w:jc w:val="center"/>
        <w:rPr>
          <w:rFonts w:ascii="华文楷体" w:hAnsi="华文楷体" w:eastAsia="华文楷体" w:cs="Times New Roman"/>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701" w:right="1588" w:bottom="1985" w:left="1588" w:header="851" w:footer="1134" w:gutter="0"/>
          <w:pgBorders>
            <w:top w:val="none" w:sz="0" w:space="0"/>
            <w:left w:val="none" w:sz="0" w:space="0"/>
            <w:bottom w:val="none" w:sz="0" w:space="0"/>
            <w:right w:val="none" w:sz="0" w:space="0"/>
          </w:pgBorders>
          <w:pgNumType w:fmt="upperRoman" w:start="1"/>
          <w:cols w:space="425" w:num="1"/>
          <w:titlePg/>
          <w:docGrid w:type="lines" w:linePitch="326" w:charSpace="0"/>
        </w:sectPr>
      </w:pPr>
    </w:p>
    <w:p>
      <w:pPr>
        <w:ind w:firstLine="600"/>
        <w:jc w:val="center"/>
        <w:rPr>
          <w:rFonts w:ascii="黑体" w:eastAsia="黑体"/>
          <w:sz w:val="30"/>
          <w:szCs w:val="30"/>
        </w:rPr>
        <w:sectPr>
          <w:headerReference r:id="rId10" w:type="first"/>
          <w:headerReference r:id="rId9" w:type="default"/>
          <w:footerReference r:id="rId11" w:type="default"/>
          <w:pgSz w:w="11906" w:h="16838"/>
          <w:pgMar w:top="1701" w:right="1588" w:bottom="1985" w:left="1588" w:header="851" w:footer="1134" w:gutter="0"/>
          <w:pgBorders>
            <w:top w:val="none" w:sz="0" w:space="0"/>
            <w:left w:val="none" w:sz="0" w:space="0"/>
            <w:bottom w:val="none" w:sz="0" w:space="0"/>
            <w:right w:val="none" w:sz="0" w:space="0"/>
          </w:pgBorders>
          <w:pgNumType w:fmt="upperRoman"/>
          <w:cols w:space="425" w:num="1"/>
          <w:titlePg/>
          <w:docGrid w:type="lines" w:linePitch="312" w:charSpace="0"/>
        </w:sectPr>
      </w:pPr>
    </w:p>
    <w:sdt>
      <w:sdtPr>
        <w:rPr>
          <w:color w:val="0000FF"/>
          <w:sz w:val="24"/>
          <w:szCs w:val="24"/>
          <w:lang w:val="zh-CN"/>
        </w:rPr>
        <w:id w:val="1818770774"/>
        <w:docPartObj>
          <w:docPartGallery w:val="Table of Contents"/>
          <w:docPartUnique/>
        </w:docPartObj>
      </w:sdtPr>
      <w:sdtEndPr>
        <w:rPr>
          <w:rFonts w:eastAsia="宋体" w:cs="Times New Roman"/>
          <w:b/>
          <w:bCs/>
          <w:color w:val="0000FF"/>
          <w:sz w:val="24"/>
          <w:szCs w:val="24"/>
          <w:lang w:val="zh-CN"/>
        </w:rPr>
      </w:sdtEndPr>
      <w:sdtContent>
        <w:p>
          <w:pPr>
            <w:spacing w:line="240" w:lineRule="auto"/>
            <w:ind w:firstLine="0" w:firstLineChars="0"/>
            <w:jc w:val="center"/>
            <w:rPr>
              <w:color w:val="0000FF"/>
              <w:sz w:val="24"/>
              <w:szCs w:val="24"/>
            </w:rPr>
          </w:pPr>
          <w:r>
            <w:rPr>
              <w:rFonts w:ascii="宋体" w:hAnsi="宋体" w:eastAsia="宋体"/>
              <w:color w:val="0000FF"/>
              <w:sz w:val="24"/>
              <w:szCs w:val="24"/>
            </w:rPr>
            <w:t>目录</w:t>
          </w:r>
        </w:p>
        <w:p>
          <w:pPr>
            <w:pStyle w:val="28"/>
            <w:tabs>
              <w:tab w:val="right" w:leader="dot" w:pos="8730"/>
              <w:tab w:val="clear" w:pos="8720"/>
            </w:tabs>
            <w:rPr>
              <w:rFonts w:hint="default" w:ascii="Times New Roman" w:hAnsi="Times New Roman" w:cs="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TOC \o "1-2" \h \u </w:instrText>
          </w:r>
          <w:r>
            <w:rPr>
              <w:rFonts w:ascii="Times New Roman" w:hAnsi="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_Toc27612 </w:instrText>
          </w:r>
          <w:r>
            <w:rPr>
              <w:rFonts w:hint="default" w:ascii="Times New Roman" w:hAnsi="Times New Roman" w:cs="Times New Roman"/>
              <w:sz w:val="24"/>
              <w:szCs w:val="24"/>
            </w:rPr>
            <w:fldChar w:fldCharType="separate"/>
          </w:r>
          <w:r>
            <w:rPr>
              <w:rFonts w:hint="default" w:ascii="Times New Roman" w:hAnsi="Times New Roman" w:eastAsia="黑体" w:cs="Times New Roman"/>
              <w:bCs/>
              <w:kern w:val="44"/>
              <w:sz w:val="24"/>
              <w:szCs w:val="24"/>
            </w:rPr>
            <w:t>概 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_Toc27612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8"/>
            <w:tabs>
              <w:tab w:val="right" w:leader="dot" w:pos="8730"/>
              <w:tab w:val="clear" w:pos="872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_Toc4045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1 总则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_Toc4045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_Toc14622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1.1评价目的与原则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_Toc14622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_Toc22897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1.2编制依据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_Toc22897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_Toc20628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1.3评价内容及评价重点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_Toc20628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_Toc7175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1.4环境影响识别与评价因子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_Toc7175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_Toc15246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1.5环境功能区划</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_Toc15246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_Toc23046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1.6评价标准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_Toc16230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1.7评价工作等级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_Toc16230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_Toc25885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1.8评价范围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_Toc25885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_Toc27106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1.9环境保护目标及敏感点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_Toc27106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8"/>
            <w:tabs>
              <w:tab w:val="right" w:leader="dot" w:pos="8730"/>
              <w:tab w:val="clear" w:pos="872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_Toc21379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2建设项目工程分析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_Toc21379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_Toc25024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2.1工程概况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_Toc25024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_Toc31963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2.2建设规模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_Toc31963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_Toc9353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2.3建设内容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_Toc9353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_Toc9006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2.4总平面布置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_Toc9006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_Toc25634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2.5人员编制和工作制度</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_Toc25634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_Toc20684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2.6项目进度安排</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_Toc20684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_Toc2480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2.7工艺流程与产污环节分析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_Toc2480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_Toc31246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2.8水平衡分析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_Toc31246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_Toc20679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2.9污染源强分析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_Toc20679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_Toc10831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2.10项目合理性分析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_Toc10831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8"/>
            <w:tabs>
              <w:tab w:val="right" w:leader="dot" w:pos="8730"/>
              <w:tab w:val="clear" w:pos="872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_Toc17672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3环境现状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_Toc17672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_Toc32159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3.1项目区环境概况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_Toc32159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_Toc32137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3.2阜康产业园区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_Toc32137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_Toc29933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3.2大气环境现状调查与评价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_Toc29933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_Toc3273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GB"/>
            </w:rPr>
            <w:t>3.3水环境质量现状调查与评价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_Toc3273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_Toc24778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3.4声环境质量现状调查与评价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_Toc24778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_Toc4351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3.</w:t>
          </w:r>
          <w:r>
            <w:rPr>
              <w:rFonts w:hint="default" w:ascii="Times New Roman" w:hAnsi="Times New Roman" w:cs="Times New Roman" w:eastAsiaTheme="minorEastAsia"/>
              <w:sz w:val="24"/>
              <w:szCs w:val="24"/>
            </w:rPr>
            <w:t>5</w:t>
          </w:r>
          <w:r>
            <w:rPr>
              <w:rFonts w:hint="default" w:ascii="Times New Roman" w:hAnsi="Times New Roman" w:cs="Times New Roman" w:eastAsiaTheme="minorEastAsia"/>
              <w:sz w:val="24"/>
              <w:szCs w:val="24"/>
              <w:lang w:val="en-GB"/>
            </w:rPr>
            <w:t>生态环境质量现状调查与评价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_Toc4351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8"/>
            <w:tabs>
              <w:tab w:val="right" w:leader="dot" w:pos="8730"/>
              <w:tab w:val="clear" w:pos="872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_Toc16106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4环境影响预测与分析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_Toc16106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_Toc28663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4.1施工期环境影响分析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_Toc28663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_Toc2323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4.2运营期环境影响分析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_Toc2323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8"/>
            <w:tabs>
              <w:tab w:val="right" w:leader="dot" w:pos="8730"/>
              <w:tab w:val="clear" w:pos="872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_Toc25320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5 环境保护措施及其可行性分析论证</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_Toc25320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_Toc10266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5.1施工期污染防治措施及可行性分析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_Toc10266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_Toc23012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5.2运营期污染防治措施及可行性分析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_Toc23012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_Toc5141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5.3环境风险分析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_Toc5141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8"/>
            <w:tabs>
              <w:tab w:val="right" w:leader="dot" w:pos="8730"/>
              <w:tab w:val="clear" w:pos="872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_Toc15308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6环境影响经济损益分析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_Toc15308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_Toc13046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6.1环保投资</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_Toc13046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_Toc28406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6.2经济效益分析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_Toc28406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_Toc20779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6.3</w:t>
          </w:r>
          <w:r>
            <w:rPr>
              <w:rFonts w:hint="default" w:ascii="Times New Roman" w:hAnsi="Times New Roman" w:cs="Times New Roman" w:eastAsiaTheme="minorEastAsia"/>
              <w:sz w:val="24"/>
              <w:szCs w:val="24"/>
            </w:rPr>
            <w:t>环境效益分析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_Toc20779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_Toc14304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6.4社会效益分析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_Toc14304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8"/>
            <w:tabs>
              <w:tab w:val="right" w:leader="dot" w:pos="8730"/>
              <w:tab w:val="clear" w:pos="872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_Toc9898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7环境管理与监测计划</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_Toc9898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_Toc881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7.1环境管理、机构设置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_Toc881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_Toc6915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7.2环境</w:t>
          </w:r>
          <w:r>
            <w:rPr>
              <w:rFonts w:hint="default" w:ascii="Times New Roman" w:hAnsi="Times New Roman" w:cs="Times New Roman" w:eastAsiaTheme="minorEastAsia"/>
              <w:sz w:val="24"/>
              <w:szCs w:val="24"/>
            </w:rPr>
            <w:t>管理要求和制度</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_Toc6915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_Toc18137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7.3环境监测制度</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_Toc18137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_Toc32747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7.4环境监控计划</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_Toc32747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_Toc29581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7.5竣工验收计划</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_Toc29581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8"/>
            <w:tabs>
              <w:tab w:val="right" w:leader="dot" w:pos="8730"/>
              <w:tab w:val="clear" w:pos="872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_Toc9274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rPr>
            <w:t>8环境影响评价结论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_Toc9274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_Toc31747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8.1结论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_Toc31747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2"/>
            <w:tabs>
              <w:tab w:val="right" w:leader="dot" w:pos="8730"/>
            </w:tabs>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_Toc18474 </w:instrText>
          </w:r>
          <w:r>
            <w:rPr>
              <w:rFonts w:hint="default" w:ascii="Times New Roman" w:hAnsi="Times New Roman" w:cs="Times New Roman"/>
              <w:sz w:val="24"/>
              <w:szCs w:val="24"/>
            </w:rPr>
            <w:fldChar w:fldCharType="separate"/>
          </w:r>
          <w:r>
            <w:rPr>
              <w:rFonts w:hint="default" w:ascii="Times New Roman" w:hAnsi="Times New Roman" w:cs="Times New Roman" w:eastAsiaTheme="minorEastAsia"/>
              <w:sz w:val="24"/>
              <w:szCs w:val="24"/>
              <w:lang w:val="en-GB"/>
            </w:rPr>
            <w:t>8.2建议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_Toc18474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ind w:firstLine="480"/>
          </w:pPr>
          <w:r>
            <w:rPr>
              <w:rFonts w:cs="Times New Roman"/>
              <w:szCs w:val="24"/>
            </w:rPr>
            <w:fldChar w:fldCharType="end"/>
          </w:r>
        </w:p>
      </w:sdtContent>
    </w:sdt>
    <w:p>
      <w:pPr>
        <w:ind w:firstLine="480"/>
        <w:rPr>
          <w:lang w:val="zh-CN"/>
        </w:rPr>
      </w:pPr>
    </w:p>
    <w:p>
      <w:pPr>
        <w:ind w:firstLine="480"/>
        <w:rPr>
          <w:lang w:val="zh-CN"/>
        </w:rPr>
      </w:pPr>
    </w:p>
    <w:p>
      <w:pPr>
        <w:ind w:firstLine="480"/>
        <w:rPr>
          <w:lang w:val="zh-CN"/>
        </w:rPr>
      </w:pPr>
    </w:p>
    <w:p>
      <w:pPr>
        <w:ind w:firstLine="480"/>
        <w:rPr>
          <w:lang w:val="zh-CN"/>
        </w:rPr>
      </w:pPr>
    </w:p>
    <w:p>
      <w:pPr>
        <w:ind w:firstLine="480"/>
        <w:rPr>
          <w:lang w:val="zh-CN"/>
        </w:rPr>
      </w:pPr>
    </w:p>
    <w:p>
      <w:pPr>
        <w:ind w:firstLine="480"/>
        <w:rPr>
          <w:lang w:val="zh-CN"/>
        </w:rPr>
      </w:pPr>
    </w:p>
    <w:p>
      <w:pPr>
        <w:ind w:firstLine="480"/>
        <w:rPr>
          <w:lang w:val="zh-CN"/>
        </w:rPr>
      </w:pPr>
    </w:p>
    <w:p>
      <w:pPr>
        <w:ind w:firstLine="480"/>
        <w:rPr>
          <w:lang w:val="zh-CN"/>
        </w:rPr>
      </w:pPr>
    </w:p>
    <w:p>
      <w:pPr>
        <w:ind w:firstLine="480"/>
        <w:rPr>
          <w:lang w:val="zh-CN"/>
        </w:rPr>
      </w:pPr>
    </w:p>
    <w:p>
      <w:pPr>
        <w:ind w:firstLine="480"/>
        <w:rPr>
          <w:lang w:val="zh-CN"/>
        </w:rPr>
      </w:pPr>
    </w:p>
    <w:p>
      <w:pPr>
        <w:ind w:firstLine="480"/>
        <w:rPr>
          <w:lang w:val="zh-CN"/>
        </w:rPr>
      </w:pPr>
    </w:p>
    <w:p>
      <w:pPr>
        <w:ind w:firstLine="480"/>
        <w:rPr>
          <w:lang w:val="zh-CN"/>
        </w:rPr>
      </w:pPr>
    </w:p>
    <w:p>
      <w:pPr>
        <w:ind w:firstLine="480"/>
        <w:rPr>
          <w:lang w:val="zh-CN"/>
        </w:rPr>
      </w:pPr>
    </w:p>
    <w:p>
      <w:pPr>
        <w:ind w:firstLine="480"/>
        <w:rPr>
          <w:lang w:val="zh-CN"/>
        </w:rPr>
      </w:pPr>
      <w:r>
        <w:rPr>
          <w:lang w:val="zh-CN"/>
        </w:rPr>
        <w:t>附件：</w:t>
      </w:r>
    </w:p>
    <w:p>
      <w:pPr>
        <w:ind w:firstLine="480"/>
        <w:rPr>
          <w:rFonts w:eastAsia="宋体" w:cs="Times New Roman"/>
          <w:szCs w:val="24"/>
        </w:rPr>
      </w:pPr>
      <w:r>
        <w:rPr>
          <w:rFonts w:eastAsia="宋体" w:cs="Times New Roman"/>
          <w:szCs w:val="24"/>
          <w:lang w:val="zh-CN"/>
        </w:rPr>
        <w:t>1、</w:t>
      </w:r>
      <w:r>
        <w:rPr>
          <w:rFonts w:hint="eastAsia" w:eastAsia="宋体" w:cs="Times New Roman"/>
          <w:szCs w:val="24"/>
        </w:rPr>
        <w:t>委托书</w:t>
      </w:r>
    </w:p>
    <w:p>
      <w:pPr>
        <w:ind w:firstLine="480"/>
        <w:rPr>
          <w:rFonts w:eastAsia="宋体" w:cs="Times New Roman"/>
          <w:lang w:val="zh-CN"/>
        </w:rPr>
      </w:pPr>
      <w:r>
        <w:rPr>
          <w:rFonts w:eastAsia="宋体" w:cs="Times New Roman"/>
          <w:lang w:val="zh-CN"/>
        </w:rPr>
        <w:t>2、</w:t>
      </w:r>
      <w:r>
        <w:rPr>
          <w:rFonts w:hint="eastAsia" w:eastAsia="宋体" w:cs="Times New Roman"/>
          <w:szCs w:val="24"/>
        </w:rPr>
        <w:t>备案文件</w:t>
      </w:r>
    </w:p>
    <w:p>
      <w:pPr>
        <w:ind w:firstLine="480"/>
        <w:rPr>
          <w:rFonts w:hint="eastAsia" w:eastAsia="宋体" w:cs="Times New Roman"/>
          <w:b/>
          <w:bCs/>
          <w:szCs w:val="24"/>
          <w:lang w:eastAsia="zh-CN"/>
        </w:rPr>
      </w:pPr>
      <w:r>
        <w:rPr>
          <w:rFonts w:eastAsia="宋体" w:cs="Times New Roman"/>
          <w:lang w:val="zh-CN"/>
        </w:rPr>
        <w:t>3、</w:t>
      </w:r>
      <w:r>
        <w:rPr>
          <w:rFonts w:hint="eastAsia" w:eastAsia="宋体" w:cs="Times New Roman"/>
        </w:rPr>
        <w:t>新疆阜康产业园总体规划环境影响报告书的审查意见</w:t>
      </w:r>
    </w:p>
    <w:p>
      <w:pPr>
        <w:pStyle w:val="2"/>
        <w:spacing w:after="0"/>
        <w:ind w:left="0" w:leftChars="0" w:firstLine="480"/>
        <w:rPr>
          <w:rFonts w:eastAsia="宋体" w:cs="Times New Roman"/>
          <w:highlight w:val="yellow"/>
        </w:rPr>
      </w:pPr>
    </w:p>
    <w:p>
      <w:pPr>
        <w:pStyle w:val="2"/>
        <w:spacing w:after="0"/>
        <w:ind w:left="0" w:leftChars="0" w:firstLine="480"/>
        <w:rPr>
          <w:rFonts w:eastAsia="宋体" w:cs="Times New Roman"/>
          <w:highlight w:val="yellow"/>
        </w:rPr>
      </w:pPr>
    </w:p>
    <w:p>
      <w:pPr>
        <w:pStyle w:val="2"/>
        <w:spacing w:after="0"/>
        <w:ind w:left="0" w:leftChars="0" w:firstLine="480"/>
        <w:rPr>
          <w:rFonts w:eastAsia="宋体" w:cs="Times New Roman"/>
          <w:highlight w:val="yellow"/>
        </w:rPr>
      </w:pPr>
    </w:p>
    <w:p>
      <w:pPr>
        <w:ind w:firstLine="480"/>
        <w:rPr>
          <w:lang w:val="zh-CN"/>
        </w:rPr>
      </w:pPr>
      <w:r>
        <w:rPr>
          <w:lang w:val="zh-CN"/>
        </w:rPr>
        <w:t>附图：</w:t>
      </w:r>
    </w:p>
    <w:p>
      <w:pPr>
        <w:ind w:firstLine="480"/>
        <w:rPr>
          <w:lang w:val="zh-CN"/>
        </w:rPr>
      </w:pPr>
      <w:r>
        <w:rPr>
          <w:lang w:val="zh-CN"/>
        </w:rPr>
        <w:t>附图一  项目地理位置示意图</w:t>
      </w:r>
    </w:p>
    <w:p>
      <w:pPr>
        <w:pStyle w:val="2"/>
        <w:spacing w:after="0"/>
        <w:ind w:left="0" w:leftChars="0" w:firstLine="480"/>
        <w:rPr>
          <w:rFonts w:eastAsia="宋体" w:cs="Times New Roman"/>
          <w:lang w:val="zh-CN"/>
        </w:rPr>
      </w:pPr>
      <w:r>
        <w:rPr>
          <w:rFonts w:eastAsia="宋体" w:cs="Times New Roman"/>
          <w:lang w:val="zh-CN"/>
        </w:rPr>
        <w:t>附图二  项目平面布置</w:t>
      </w:r>
      <w:bookmarkStart w:id="686" w:name="_GoBack"/>
      <w:bookmarkEnd w:id="686"/>
      <w:r>
        <w:rPr>
          <w:rFonts w:eastAsia="宋体" w:cs="Times New Roman"/>
          <w:lang w:val="zh-CN"/>
        </w:rPr>
        <w:t>示意图</w:t>
      </w:r>
    </w:p>
    <w:p>
      <w:pPr>
        <w:pStyle w:val="2"/>
        <w:spacing w:after="0"/>
        <w:ind w:left="0" w:leftChars="0" w:firstLine="480"/>
        <w:rPr>
          <w:rFonts w:hint="eastAsia" w:eastAsia="宋体" w:cs="Times New Roman"/>
          <w:color w:val="C00000"/>
          <w:lang w:val="en-US" w:eastAsia="zh-CN"/>
        </w:rPr>
      </w:pPr>
      <w:r>
        <w:rPr>
          <w:rFonts w:eastAsia="宋体" w:cs="Times New Roman"/>
          <w:color w:val="C00000"/>
          <w:lang w:val="zh-CN"/>
        </w:rPr>
        <w:t xml:space="preserve">附图三  </w:t>
      </w:r>
      <w:r>
        <w:rPr>
          <w:rFonts w:hint="eastAsia" w:eastAsia="宋体" w:cs="Times New Roman"/>
          <w:color w:val="C00000"/>
          <w:lang w:val="en-US" w:eastAsia="zh-CN"/>
        </w:rPr>
        <w:t>项目区水系图</w:t>
      </w:r>
    </w:p>
    <w:p>
      <w:pPr>
        <w:pStyle w:val="2"/>
        <w:spacing w:after="0"/>
        <w:ind w:left="0" w:leftChars="0" w:firstLine="480"/>
        <w:rPr>
          <w:rFonts w:eastAsia="宋体" w:cs="Times New Roman"/>
          <w:lang w:val="zh-CN"/>
        </w:rPr>
      </w:pPr>
      <w:r>
        <w:rPr>
          <w:rFonts w:eastAsia="宋体" w:cs="Times New Roman"/>
          <w:lang w:val="zh-CN"/>
        </w:rPr>
        <w:t>附图</w:t>
      </w:r>
      <w:r>
        <w:rPr>
          <w:rFonts w:hint="eastAsia" w:eastAsia="宋体" w:cs="Times New Roman"/>
          <w:lang w:val="en-US" w:eastAsia="zh-CN"/>
        </w:rPr>
        <w:t>四</w:t>
      </w:r>
      <w:r>
        <w:rPr>
          <w:rFonts w:eastAsia="宋体" w:cs="Times New Roman"/>
          <w:lang w:val="zh-CN"/>
        </w:rPr>
        <w:t xml:space="preserve">  项目监测点位示意图 </w:t>
      </w:r>
    </w:p>
    <w:p>
      <w:pPr>
        <w:pStyle w:val="2"/>
        <w:spacing w:after="0"/>
        <w:ind w:left="0" w:leftChars="0" w:firstLine="480"/>
        <w:rPr>
          <w:rFonts w:hint="eastAsia" w:eastAsia="宋体" w:cs="Times New Roman"/>
          <w:color w:val="C00000"/>
          <w:lang w:val="en-US" w:eastAsia="zh-CN"/>
        </w:rPr>
      </w:pPr>
      <w:r>
        <w:rPr>
          <w:rFonts w:hint="eastAsia" w:eastAsia="宋体" w:cs="Times New Roman"/>
          <w:color w:val="C00000"/>
          <w:lang w:val="en-US" w:eastAsia="zh-CN"/>
        </w:rPr>
        <w:t>附图五  环保措施布置图</w:t>
      </w:r>
    </w:p>
    <w:p>
      <w:pPr>
        <w:pStyle w:val="2"/>
        <w:spacing w:after="0"/>
        <w:ind w:left="0" w:leftChars="0" w:firstLine="480"/>
        <w:rPr>
          <w:rStyle w:val="50"/>
          <w:rFonts w:eastAsia="宋体"/>
          <w:color w:val="C00000"/>
        </w:rPr>
      </w:pPr>
      <w:r>
        <w:rPr>
          <w:rFonts w:eastAsia="宋体" w:cs="Times New Roman"/>
          <w:color w:val="C00000"/>
          <w:lang w:val="zh-CN"/>
        </w:rPr>
        <w:t>附图</w:t>
      </w:r>
      <w:r>
        <w:rPr>
          <w:rFonts w:hint="eastAsia" w:eastAsia="宋体" w:cs="Times New Roman"/>
          <w:color w:val="C00000"/>
          <w:lang w:val="en-US" w:eastAsia="zh-CN"/>
        </w:rPr>
        <w:t>六</w:t>
      </w:r>
      <w:r>
        <w:rPr>
          <w:rFonts w:eastAsia="宋体" w:cs="Times New Roman"/>
          <w:color w:val="C00000"/>
          <w:lang w:val="zh-CN"/>
        </w:rPr>
        <w:t xml:space="preserve">  项目评价范围</w:t>
      </w:r>
      <w:r>
        <w:rPr>
          <w:rFonts w:hint="eastAsia" w:eastAsia="宋体" w:cs="Times New Roman"/>
          <w:color w:val="C00000"/>
          <w:lang w:val="en-US" w:eastAsia="zh-CN"/>
        </w:rPr>
        <w:t>及敏感目标分布</w:t>
      </w:r>
      <w:r>
        <w:rPr>
          <w:rFonts w:eastAsia="宋体" w:cs="Times New Roman"/>
          <w:color w:val="C00000"/>
          <w:lang w:val="zh-CN"/>
        </w:rPr>
        <w:t>图</w:t>
      </w:r>
    </w:p>
    <w:p>
      <w:pPr>
        <w:tabs>
          <w:tab w:val="left" w:pos="2279"/>
        </w:tabs>
        <w:ind w:firstLine="480"/>
        <w:rPr>
          <w:szCs w:val="24"/>
        </w:rPr>
        <w:sectPr>
          <w:headerReference r:id="rId12" w:type="first"/>
          <w:pgSz w:w="11906" w:h="16838"/>
          <w:pgMar w:top="1701" w:right="1588" w:bottom="1985" w:left="1588" w:header="851" w:footer="1134" w:gutter="0"/>
          <w:pgBorders>
            <w:top w:val="none" w:sz="0" w:space="0"/>
            <w:left w:val="none" w:sz="0" w:space="0"/>
            <w:bottom w:val="none" w:sz="0" w:space="0"/>
            <w:right w:val="none" w:sz="0" w:space="0"/>
          </w:pgBorders>
          <w:pgNumType w:fmt="upperRoman"/>
          <w:cols w:space="425" w:num="1"/>
          <w:titlePg/>
          <w:docGrid w:type="lines" w:linePitch="312" w:charSpace="0"/>
        </w:sectPr>
      </w:pPr>
      <w:r>
        <w:rPr>
          <w:szCs w:val="24"/>
        </w:rPr>
        <w:tab/>
      </w:r>
      <w:r>
        <w:rPr>
          <w:szCs w:val="24"/>
        </w:rPr>
        <w:tab/>
      </w:r>
    </w:p>
    <w:p>
      <w:pPr>
        <w:widowControl/>
        <w:ind w:left="0" w:leftChars="0" w:firstLine="0" w:firstLineChars="0"/>
        <w:jc w:val="center"/>
        <w:outlineLvl w:val="0"/>
        <w:rPr>
          <w:rFonts w:eastAsia="黑体" w:cs="Times New Roman"/>
          <w:bCs/>
          <w:kern w:val="44"/>
          <w:sz w:val="32"/>
          <w:szCs w:val="32"/>
        </w:rPr>
      </w:pPr>
      <w:bookmarkStart w:id="0" w:name="_Toc27612"/>
      <w:r>
        <w:rPr>
          <w:rFonts w:hint="eastAsia" w:eastAsia="黑体" w:cs="Times New Roman"/>
          <w:bCs/>
          <w:kern w:val="44"/>
          <w:sz w:val="32"/>
          <w:szCs w:val="32"/>
        </w:rPr>
        <w:t>概 述</w:t>
      </w:r>
      <w:bookmarkEnd w:id="0"/>
    </w:p>
    <w:p>
      <w:pPr>
        <w:ind w:firstLine="0" w:firstLineChars="0"/>
        <w:rPr>
          <w:rFonts w:eastAsia="黑体" w:cs="Times New Roman"/>
          <w:sz w:val="30"/>
          <w:szCs w:val="30"/>
        </w:rPr>
      </w:pPr>
      <w:r>
        <w:rPr>
          <w:rFonts w:eastAsia="黑体" w:cs="Times New Roman"/>
          <w:sz w:val="30"/>
          <w:szCs w:val="30"/>
        </w:rPr>
        <w:t>1.1项目背景</w:t>
      </w:r>
    </w:p>
    <w:p>
      <w:pPr>
        <w:ind w:firstLine="480"/>
        <w:jc w:val="left"/>
        <w:rPr>
          <w:rFonts w:cs="Times New Roman"/>
          <w:szCs w:val="24"/>
        </w:rPr>
      </w:pPr>
      <w:r>
        <w:rPr>
          <w:rFonts w:cs="Times New Roman"/>
          <w:szCs w:val="24"/>
        </w:rPr>
        <w:t>制造业是国民经济的物质基础和工业化的产业主体，是社会进步与富民强国的根本，是科学技术物化的基础，是高新技术产业化的载体，是国防建设的基础工业。高度发达的制造业是实现工业化的必备条件，也是一个国家综合竞争力的重要标志。制造业具有产业关联度高，需求弹性大，对经济增长带动促进作用强，对国家积累和社会就业贡献大等特点。各工业化国家经济发展的历程表明，没有强大的制造业，就不可能实现国民经济的工业化、现代化和信息化。</w:t>
      </w:r>
    </w:p>
    <w:p>
      <w:pPr>
        <w:ind w:firstLine="480"/>
        <w:jc w:val="left"/>
        <w:rPr>
          <w:rFonts w:cs="Times New Roman"/>
          <w:szCs w:val="24"/>
        </w:rPr>
      </w:pPr>
      <w:r>
        <w:rPr>
          <w:rFonts w:cs="Times New Roman"/>
          <w:szCs w:val="24"/>
        </w:rPr>
        <w:t>改革开放以来，通过技术引进、技术改造和自主创新，我国制造业取得了稳定、快速的发展，建立了门类比较齐全的工业生产体系。但与发达国家相比，我国制造业总体水平依旧比较低，质量及可靠性较差，在许多领域还缺乏国际一流的生产技术能力。为此，国家提出要采用高新技术和先进适用技术，改造提升传统产业，大力振兴我国制造业，推进提高制造业的智能化水平和加工制造能力。</w:t>
      </w:r>
    </w:p>
    <w:p>
      <w:pPr>
        <w:ind w:firstLine="480"/>
        <w:jc w:val="left"/>
        <w:rPr>
          <w:rFonts w:cs="Times New Roman"/>
          <w:szCs w:val="24"/>
        </w:rPr>
      </w:pPr>
      <w:r>
        <w:rPr>
          <w:rFonts w:cs="Times New Roman"/>
          <w:szCs w:val="24"/>
        </w:rPr>
        <w:t>工业成为阜康具有竞争优势的产业领域、人民群众创业创新的主要阵地、区</w:t>
      </w:r>
      <w:r>
        <w:rPr>
          <w:rFonts w:hint="eastAsia" w:cs="Times New Roman"/>
          <w:szCs w:val="24"/>
        </w:rPr>
        <w:t>域经济发展的主要动力。但也必须清醒认识，由于国内外经济形势发生深刻变化，市场竞争更趋激烈，阜康工业正面临着严峻的挑战，长期积累的结构性、素质性矛盾进一步凸现，一些新情况、新问题又亟待解决，原来以低端产业、低附加值产品、低层次技术、低价格竞争为主的发展路子难以为继。加快工业转型升级己刻不容缓，这是有效化解阜康工业发展过程中各种困难和挑战的有效手段，是实现工业节约发展、清洁发展、安全发展、可持续发展的治本之策，也是推动阜康经济发展方式转变的关键之举。必须看到，经济形势越严峻，工业发展越困难，同时也蕴藏着转型升级的先机，应当化挑战为机遇，化被动为主动，化压力为动力，把工业转型升级这项紧迫、艰巨而又长期的任务，放在经济全球化的大视野中，放在经济发展方式转变的大格局中，放在工业化和信息化融合、制造业和服务业互动的大背景下，深刻认识，利学规划，扎实推进。</w:t>
      </w:r>
    </w:p>
    <w:p>
      <w:pPr>
        <w:ind w:firstLine="480"/>
        <w:jc w:val="left"/>
        <w:rPr>
          <w:rFonts w:cs="Times New Roman"/>
          <w:szCs w:val="24"/>
        </w:rPr>
      </w:pPr>
      <w:r>
        <w:rPr>
          <w:rFonts w:cs="Times New Roman"/>
          <w:szCs w:val="24"/>
        </w:rPr>
        <w:t>新疆山威科技有限公司根据市场发展情况，经过考察和论证，决定利用有利时机，在新疆昌吉州阜康产业园阜东二区晋商工业园投资建设年产30万吨破碎机装备制造项目，利</w:t>
      </w:r>
      <w:r>
        <w:rPr>
          <w:rFonts w:hint="eastAsia" w:cs="Times New Roman"/>
          <w:szCs w:val="24"/>
        </w:rPr>
        <w:t>于周边工业企业检维修时产生大量金属废件作为生产铸造原料，</w:t>
      </w:r>
      <w:r>
        <w:rPr>
          <w:rFonts w:cs="Times New Roman"/>
          <w:szCs w:val="24"/>
        </w:rPr>
        <w:t>进一步扩大企业生产规模</w:t>
      </w:r>
      <w:r>
        <w:rPr>
          <w:rFonts w:hint="eastAsia" w:cs="Times New Roman"/>
          <w:szCs w:val="24"/>
        </w:rPr>
        <w:t>。因此，2019年7月22日，</w:t>
      </w:r>
      <w:r>
        <w:rPr>
          <w:rFonts w:cs="Times New Roman"/>
          <w:szCs w:val="24"/>
        </w:rPr>
        <w:t>新疆山威科技有限公司</w:t>
      </w:r>
      <w:r>
        <w:rPr>
          <w:rFonts w:hint="eastAsia" w:cs="Times New Roman"/>
          <w:szCs w:val="24"/>
        </w:rPr>
        <w:t>取得了阜康市发展和改革委员会下发的备案证，文号：阜发改投资〔2019〕117号。旨在通过项目的建设，</w:t>
      </w:r>
      <w:r>
        <w:rPr>
          <w:rFonts w:cs="Times New Roman"/>
          <w:szCs w:val="24"/>
        </w:rPr>
        <w:t>优化企业产业结构，提高产品科技含量，</w:t>
      </w:r>
      <w:r>
        <w:rPr>
          <w:rFonts w:hint="eastAsia" w:cs="Times New Roman"/>
          <w:szCs w:val="24"/>
        </w:rPr>
        <w:t>推动阜康经济发展方式转变，</w:t>
      </w:r>
      <w:r>
        <w:rPr>
          <w:rFonts w:cs="Times New Roman"/>
          <w:szCs w:val="24"/>
        </w:rPr>
        <w:t>满足市场需求</w:t>
      </w:r>
      <w:r>
        <w:rPr>
          <w:rFonts w:hint="eastAsia" w:cs="Times New Roman"/>
          <w:szCs w:val="24"/>
        </w:rPr>
        <w:t>，响应国家号召，实现工业节约发展、清洁发展、安全发展、可持续发展。</w:t>
      </w:r>
    </w:p>
    <w:p>
      <w:pPr>
        <w:ind w:firstLine="0" w:firstLineChars="0"/>
        <w:rPr>
          <w:rFonts w:eastAsia="黑体" w:cs="Times New Roman"/>
          <w:sz w:val="30"/>
          <w:szCs w:val="30"/>
        </w:rPr>
      </w:pPr>
      <w:bookmarkStart w:id="1" w:name="_Toc508789970"/>
      <w:r>
        <w:rPr>
          <w:rFonts w:eastAsia="黑体" w:cs="Times New Roman"/>
          <w:sz w:val="30"/>
          <w:szCs w:val="30"/>
        </w:rPr>
        <w:t>1.2</w:t>
      </w:r>
      <w:r>
        <w:rPr>
          <w:rFonts w:hint="eastAsia" w:eastAsia="黑体" w:cs="Times New Roman"/>
          <w:sz w:val="30"/>
          <w:szCs w:val="30"/>
        </w:rPr>
        <w:t>项目特点</w:t>
      </w:r>
      <w:bookmarkEnd w:id="1"/>
    </w:p>
    <w:p>
      <w:pPr>
        <w:ind w:firstLine="480"/>
      </w:pPr>
      <w:r>
        <w:rPr>
          <w:rFonts w:cs="Times New Roman"/>
          <w:szCs w:val="24"/>
        </w:rPr>
        <w:t>新疆山威科技有限公司</w:t>
      </w:r>
      <w:r>
        <w:rPr>
          <w:rFonts w:hint="eastAsia" w:cs="Times New Roman"/>
          <w:szCs w:val="24"/>
        </w:rPr>
        <w:t>年产30万吨破碎机装备制造</w:t>
      </w:r>
      <w:r>
        <w:rPr>
          <w:rFonts w:cs="Times New Roman"/>
        </w:rPr>
        <w:t>项目位于阜康产业园阜东二区晋商工业园，</w:t>
      </w:r>
      <w:r>
        <w:rPr>
          <w:rFonts w:hint="eastAsia" w:cs="Times New Roman"/>
        </w:rPr>
        <w:t>项目分三期进行建设，</w:t>
      </w:r>
      <w:r>
        <w:rPr>
          <w:bCs/>
        </w:rPr>
        <w:t>总</w:t>
      </w:r>
      <w:r>
        <w:t>占地面积为39.32hm</w:t>
      </w:r>
      <w:r>
        <w:rPr>
          <w:vertAlign w:val="superscript"/>
        </w:rPr>
        <w:t>2</w:t>
      </w:r>
      <w:r>
        <w:t>（589.43亩）</w:t>
      </w:r>
      <w:r>
        <w:rPr>
          <w:rFonts w:hint="eastAsia"/>
        </w:rPr>
        <w:t>。</w:t>
      </w:r>
    </w:p>
    <w:p>
      <w:pPr>
        <w:ind w:firstLine="480"/>
      </w:pPr>
      <w:r>
        <w:rPr>
          <w:rFonts w:hint="eastAsia"/>
        </w:rPr>
        <w:t>本项目生产原料为铁水，用料来源为</w:t>
      </w:r>
      <w:r>
        <w:t>新疆山威科技有限公司100万吨铸铁厂区</w:t>
      </w:r>
      <w:r>
        <w:rPr>
          <w:rFonts w:hint="eastAsia"/>
        </w:rPr>
        <w:t>，可满足本项目30万吨破碎机装备的制造；园区基础配套基础设施已建设完成，现有水、电、暖等基础设施较完备，不需要进行“三通一平”工作。</w:t>
      </w:r>
    </w:p>
    <w:p>
      <w:pPr>
        <w:ind w:firstLine="0" w:firstLineChars="0"/>
        <w:rPr>
          <w:rFonts w:eastAsia="黑体" w:cs="Times New Roman"/>
          <w:sz w:val="30"/>
          <w:szCs w:val="30"/>
        </w:rPr>
      </w:pPr>
      <w:bookmarkStart w:id="2" w:name="_Toc508789971"/>
      <w:r>
        <w:rPr>
          <w:rFonts w:eastAsia="黑体" w:cs="Times New Roman"/>
          <w:sz w:val="30"/>
          <w:szCs w:val="30"/>
        </w:rPr>
        <w:t>1.3关注的主要环境问题</w:t>
      </w:r>
      <w:bookmarkEnd w:id="2"/>
    </w:p>
    <w:p>
      <w:pPr>
        <w:ind w:firstLine="480"/>
        <w:rPr>
          <w:rFonts w:cs="Times New Roman"/>
          <w:szCs w:val="24"/>
        </w:rPr>
      </w:pPr>
      <w:r>
        <w:rPr>
          <w:rFonts w:hint="eastAsia" w:cs="Times New Roman"/>
          <w:szCs w:val="24"/>
        </w:rPr>
        <w:t>本项目主要关注的环境问题有以下几个方面：</w:t>
      </w:r>
    </w:p>
    <w:p>
      <w:pPr>
        <w:ind w:firstLine="480"/>
        <w:rPr>
          <w:rFonts w:cs="Times New Roman"/>
          <w:szCs w:val="24"/>
        </w:rPr>
      </w:pPr>
      <w:r>
        <w:rPr>
          <w:rFonts w:cs="Times New Roman"/>
          <w:szCs w:val="24"/>
        </w:rPr>
        <w:t>（1）施工期施工噪声、扬尘、各类弃渣、建筑垃圾和施工人员的生活垃圾对周边环境的影响及施工废水、生活污水对水环境的影响，以及生态环境</w:t>
      </w:r>
      <w:r>
        <w:rPr>
          <w:rFonts w:hint="eastAsia" w:cs="Times New Roman"/>
          <w:szCs w:val="24"/>
        </w:rPr>
        <w:t>的</w:t>
      </w:r>
      <w:r>
        <w:rPr>
          <w:rFonts w:cs="Times New Roman"/>
          <w:szCs w:val="24"/>
        </w:rPr>
        <w:t>影响</w:t>
      </w:r>
      <w:r>
        <w:rPr>
          <w:rFonts w:hint="eastAsia" w:cs="Times New Roman"/>
          <w:szCs w:val="24"/>
        </w:rPr>
        <w:t>；</w:t>
      </w:r>
    </w:p>
    <w:p>
      <w:pPr>
        <w:ind w:firstLine="480"/>
        <w:rPr>
          <w:rFonts w:cs="Times New Roman"/>
          <w:szCs w:val="24"/>
        </w:rPr>
      </w:pPr>
      <w:r>
        <w:rPr>
          <w:rFonts w:cs="Times New Roman"/>
          <w:szCs w:val="24"/>
        </w:rPr>
        <w:t>（2）运营期产生的</w:t>
      </w:r>
      <w:r>
        <w:rPr>
          <w:rFonts w:hint="eastAsia" w:cs="Times New Roman"/>
          <w:szCs w:val="24"/>
        </w:rPr>
        <w:t>烟尘、粉尘</w:t>
      </w:r>
      <w:r>
        <w:rPr>
          <w:rFonts w:hint="eastAsia" w:cs="Times New Roman"/>
          <w:szCs w:val="24"/>
          <w:lang w:val="en-US" w:eastAsia="zh-CN"/>
        </w:rPr>
        <w:t>等</w:t>
      </w:r>
      <w:r>
        <w:rPr>
          <w:rFonts w:cs="Times New Roman"/>
          <w:szCs w:val="24"/>
        </w:rPr>
        <w:t>对大气环境的影响；</w:t>
      </w:r>
    </w:p>
    <w:p>
      <w:pPr>
        <w:ind w:firstLine="480"/>
        <w:rPr>
          <w:rFonts w:cs="Times New Roman"/>
          <w:szCs w:val="24"/>
        </w:rPr>
      </w:pPr>
      <w:r>
        <w:rPr>
          <w:rFonts w:cs="Times New Roman"/>
          <w:szCs w:val="24"/>
        </w:rPr>
        <w:t>（</w:t>
      </w:r>
      <w:r>
        <w:rPr>
          <w:rFonts w:hint="eastAsia" w:cs="Times New Roman"/>
          <w:szCs w:val="24"/>
        </w:rPr>
        <w:t>3）运营期产生的</w:t>
      </w:r>
      <w:r>
        <w:rPr>
          <w:rFonts w:hint="eastAsia" w:cs="Times New Roman"/>
          <w:color w:val="C00000"/>
          <w:szCs w:val="24"/>
          <w:lang w:val="en-US" w:eastAsia="zh-CN"/>
        </w:rPr>
        <w:t>炉渣、</w:t>
      </w:r>
      <w:r>
        <w:rPr>
          <w:rFonts w:hint="eastAsia" w:cs="Times New Roman"/>
          <w:szCs w:val="24"/>
        </w:rPr>
        <w:t>残次品、</w:t>
      </w:r>
      <w:r>
        <w:rPr>
          <w:rFonts w:hint="eastAsia" w:cs="Times New Roman" w:hAnsiTheme="minorEastAsia"/>
          <w:szCs w:val="24"/>
        </w:rPr>
        <w:t>机加工金属屑、边角料、</w:t>
      </w:r>
      <w:r>
        <w:rPr>
          <w:rFonts w:hint="eastAsia" w:cs="Times New Roman"/>
          <w:szCs w:val="24"/>
        </w:rPr>
        <w:t>铁屑、粉尘、生活垃圾、以及危险废物废乳胶油、废机油等固体废弃物在项目区的存储、处置等问题。</w:t>
      </w:r>
    </w:p>
    <w:p>
      <w:pPr>
        <w:ind w:firstLine="0" w:firstLineChars="0"/>
        <w:rPr>
          <w:rFonts w:eastAsia="黑体" w:cs="Times New Roman"/>
          <w:sz w:val="30"/>
          <w:szCs w:val="30"/>
        </w:rPr>
      </w:pPr>
      <w:bookmarkStart w:id="3" w:name="_Toc508789972"/>
      <w:r>
        <w:rPr>
          <w:rFonts w:eastAsia="黑体" w:cs="Times New Roman"/>
          <w:sz w:val="30"/>
          <w:szCs w:val="30"/>
        </w:rPr>
        <w:t>1.4环境影响评价过程</w:t>
      </w:r>
      <w:bookmarkEnd w:id="3"/>
    </w:p>
    <w:p>
      <w:pPr>
        <w:ind w:firstLine="480"/>
        <w:rPr>
          <w:rFonts w:cs="Times New Roman"/>
          <w:szCs w:val="24"/>
        </w:rPr>
      </w:pPr>
      <w:r>
        <w:rPr>
          <w:rFonts w:cs="Times New Roman"/>
          <w:szCs w:val="24"/>
        </w:rPr>
        <w:t>（1）接受委托</w:t>
      </w:r>
    </w:p>
    <w:p>
      <w:pPr>
        <w:ind w:firstLine="480"/>
        <w:rPr>
          <w:rFonts w:cs="Times New Roman"/>
          <w:szCs w:val="24"/>
        </w:rPr>
      </w:pPr>
      <w:r>
        <w:rPr>
          <w:rFonts w:cs="Times New Roman"/>
          <w:szCs w:val="24"/>
        </w:rPr>
        <w:t>根据《中华人民共和国环境影响评价法》、《建设项目环境保护管理条例》</w:t>
      </w:r>
      <w:r>
        <w:rPr>
          <w:rFonts w:hint="eastAsia" w:cs="Times New Roman"/>
          <w:szCs w:val="24"/>
        </w:rPr>
        <w:t>（</w:t>
      </w:r>
      <w:r>
        <w:rPr>
          <w:rFonts w:cs="Times New Roman"/>
          <w:szCs w:val="24"/>
        </w:rPr>
        <w:t>国务院第682号令</w:t>
      </w:r>
      <w:r>
        <w:rPr>
          <w:rFonts w:hint="eastAsia" w:cs="Times New Roman"/>
          <w:szCs w:val="24"/>
        </w:rPr>
        <w:t>）</w:t>
      </w:r>
      <w:r>
        <w:rPr>
          <w:rFonts w:cs="Times New Roman"/>
          <w:szCs w:val="24"/>
        </w:rPr>
        <w:t>及《建设项目环境影响评价分类管理目录》（环保部令第44号）中的有关规定，本次项目属</w:t>
      </w:r>
      <w:r>
        <w:rPr>
          <w:rFonts w:hint="eastAsia" w:cs="Times New Roman"/>
          <w:szCs w:val="24"/>
        </w:rPr>
        <w:t>“二十</w:t>
      </w:r>
      <w:r>
        <w:rPr>
          <w:rFonts w:cs="Times New Roman"/>
          <w:szCs w:val="24"/>
        </w:rPr>
        <w:t>、</w:t>
      </w:r>
      <w:r>
        <w:rPr>
          <w:rFonts w:hint="eastAsia" w:cs="Times New Roman"/>
          <w:szCs w:val="24"/>
        </w:rPr>
        <w:t>黑色金属冶炼和压延加工业”</w:t>
      </w:r>
      <w:r>
        <w:rPr>
          <w:rFonts w:cs="Times New Roman"/>
          <w:szCs w:val="24"/>
        </w:rPr>
        <w:t>类别中</w:t>
      </w:r>
      <w:r>
        <w:rPr>
          <w:rFonts w:hint="eastAsia" w:cs="Times New Roman"/>
          <w:szCs w:val="24"/>
        </w:rPr>
        <w:t>“60黑色金属铸造”</w:t>
      </w:r>
      <w:r>
        <w:rPr>
          <w:rFonts w:cs="Times New Roman"/>
          <w:szCs w:val="24"/>
        </w:rPr>
        <w:t>，本次项目年</w:t>
      </w:r>
      <w:r>
        <w:rPr>
          <w:rFonts w:hint="eastAsia" w:cs="Times New Roman"/>
          <w:szCs w:val="24"/>
        </w:rPr>
        <w:t>产30万吨破碎机装备，</w:t>
      </w:r>
      <w:r>
        <w:rPr>
          <w:rFonts w:cs="Times New Roman"/>
          <w:szCs w:val="24"/>
        </w:rPr>
        <w:t>因此本项目应开展环境影响评价工作，编制环境影响报告书。为此，</w:t>
      </w:r>
      <w:r>
        <w:rPr>
          <w:rFonts w:hint="eastAsia" w:cs="Times New Roman"/>
          <w:szCs w:val="24"/>
        </w:rPr>
        <w:t>2019年10月新疆山威科技有限公司</w:t>
      </w:r>
      <w:r>
        <w:rPr>
          <w:rFonts w:cs="Times New Roman"/>
          <w:szCs w:val="24"/>
        </w:rPr>
        <w:t>委托</w:t>
      </w:r>
      <w:r>
        <w:rPr>
          <w:rFonts w:hint="eastAsia" w:cs="Times New Roman"/>
          <w:szCs w:val="24"/>
        </w:rPr>
        <w:t>伊犁创禹水利环境科技有限公司</w:t>
      </w:r>
      <w:r>
        <w:rPr>
          <w:rFonts w:cs="Times New Roman"/>
          <w:szCs w:val="24"/>
        </w:rPr>
        <w:t>承担</w:t>
      </w:r>
      <w:r>
        <w:rPr>
          <w:rFonts w:hint="eastAsia" w:cs="Times New Roman"/>
          <w:szCs w:val="24"/>
        </w:rPr>
        <w:t>新疆山威科技有限公司年产30万吨破碎机装备制造项目</w:t>
      </w:r>
      <w:r>
        <w:rPr>
          <w:rFonts w:cs="Times New Roman"/>
          <w:szCs w:val="24"/>
        </w:rPr>
        <w:t>的环境影响评价工作。</w:t>
      </w:r>
    </w:p>
    <w:p>
      <w:pPr>
        <w:ind w:firstLine="480"/>
      </w:pPr>
      <w:r>
        <w:t>（2）组建项目主要编写人员</w:t>
      </w:r>
    </w:p>
    <w:p>
      <w:pPr>
        <w:ind w:firstLine="480"/>
        <w:rPr>
          <w:rFonts w:cs="Times New Roman"/>
          <w:szCs w:val="24"/>
        </w:rPr>
      </w:pPr>
      <w:r>
        <w:rPr>
          <w:rFonts w:cs="Times New Roman"/>
          <w:szCs w:val="24"/>
        </w:rPr>
        <w:t>项目负责人根据建设单位提供项目有关资料，依据相关技术方法、导则的技术要求，就相关编写内容组建项目主要编写人员。</w:t>
      </w:r>
    </w:p>
    <w:p>
      <w:pPr>
        <w:ind w:firstLine="480"/>
      </w:pPr>
      <w:r>
        <w:rPr>
          <w:rFonts w:cs="Times New Roman"/>
        </w:rPr>
        <w:t>（3）</w:t>
      </w:r>
      <w:r>
        <w:t>资料收集</w:t>
      </w:r>
    </w:p>
    <w:p>
      <w:pPr>
        <w:ind w:firstLine="480"/>
        <w:rPr>
          <w:szCs w:val="24"/>
        </w:rPr>
      </w:pPr>
      <w:r>
        <w:rPr>
          <w:szCs w:val="24"/>
        </w:rPr>
        <w:t>为做好本项目的环境保护工作，我</w:t>
      </w:r>
      <w:r>
        <w:rPr>
          <w:rFonts w:hint="eastAsia"/>
          <w:szCs w:val="24"/>
        </w:rPr>
        <w:t>公司</w:t>
      </w:r>
      <w:r>
        <w:rPr>
          <w:szCs w:val="24"/>
        </w:rPr>
        <w:t>在承担了该工程的环境影响评价工作后，按照环境影响评价工作程序，进行了现场初步踏勘和调查，收集了项目区及其相关地区的自然环境概况、社会经济概况和生态环境现状等基础资料。根据本项目的可行性研究报告，在现场初步调查和对本项目工程分析、环境影响识别等工作的基础上制定了环境影响评价工作方案。</w:t>
      </w:r>
    </w:p>
    <w:p>
      <w:pPr>
        <w:ind w:firstLine="480"/>
      </w:pPr>
      <w:r>
        <w:t>（4）环境影响评价文本编制</w:t>
      </w:r>
    </w:p>
    <w:p>
      <w:pPr>
        <w:ind w:firstLine="480"/>
        <w:sectPr>
          <w:footerReference r:id="rId13" w:type="default"/>
          <w:pgSz w:w="11906" w:h="16838"/>
          <w:pgMar w:top="1701" w:right="1588" w:bottom="1985" w:left="1588" w:header="851" w:footer="1134" w:gutter="0"/>
          <w:pgBorders>
            <w:top w:val="none" w:sz="0" w:space="0"/>
            <w:left w:val="none" w:sz="0" w:space="0"/>
            <w:bottom w:val="none" w:sz="0" w:space="0"/>
            <w:right w:val="none" w:sz="0" w:space="0"/>
          </w:pgBorders>
          <w:pgNumType w:fmt="upperRoman" w:start="1"/>
          <w:cols w:space="425" w:num="1"/>
          <w:docGrid w:type="lines" w:linePitch="312" w:charSpace="0"/>
        </w:sectPr>
      </w:pPr>
      <w:r>
        <w:rPr>
          <w:rFonts w:cs="Times New Roman"/>
          <w:szCs w:val="24"/>
        </w:rPr>
        <w:t>通过对本项目资料收集</w:t>
      </w:r>
      <w:r>
        <w:rPr>
          <w:rFonts w:hint="eastAsia" w:cs="Times New Roman"/>
          <w:szCs w:val="24"/>
        </w:rPr>
        <w:t>和</w:t>
      </w:r>
      <w:r>
        <w:rPr>
          <w:rFonts w:cs="Times New Roman"/>
          <w:szCs w:val="24"/>
        </w:rPr>
        <w:t>分析，环境现状监测资料分析与评价，依据《建设项目环境影响评价技术导则－总纲》（HJ2.1—2016）对报告书总体编辑内容章节安排与要求，根据相关环境影响评价的法律法规、技术要求及专项环境影响评价技术导则的编写技术要求，编制完成了《</w:t>
      </w:r>
      <w:r>
        <w:rPr>
          <w:rFonts w:hint="eastAsia" w:cs="Times New Roman"/>
          <w:szCs w:val="24"/>
        </w:rPr>
        <w:t>新疆山威科技有限公司产30万吨破碎机装备制造项目</w:t>
      </w:r>
      <w:r>
        <w:rPr>
          <w:rFonts w:cs="Times New Roman"/>
          <w:szCs w:val="24"/>
        </w:rPr>
        <w:t>环境影响评价报告书》，报</w:t>
      </w:r>
      <w:r>
        <w:rPr>
          <w:rFonts w:hint="eastAsia" w:cs="Times New Roman"/>
          <w:szCs w:val="24"/>
        </w:rPr>
        <w:t>生态环境</w:t>
      </w:r>
      <w:r>
        <w:rPr>
          <w:rFonts w:cs="Times New Roman"/>
          <w:szCs w:val="24"/>
        </w:rPr>
        <w:t>行政部门审批后，作为项目建设部门及</w:t>
      </w:r>
      <w:r>
        <w:rPr>
          <w:rFonts w:hint="eastAsia" w:cs="Times New Roman"/>
          <w:szCs w:val="24"/>
        </w:rPr>
        <w:t>生态环境</w:t>
      </w:r>
      <w:r>
        <w:rPr>
          <w:rFonts w:cs="Times New Roman"/>
          <w:szCs w:val="24"/>
        </w:rPr>
        <w:t>行政部门实施监督管理的依据。</w:t>
      </w:r>
      <w:r>
        <w:rPr>
          <w:rFonts w:hint="eastAsia"/>
        </w:rPr>
        <w:t>本项目评价工作程序见图1。</w:t>
      </w:r>
    </w:p>
    <w:p>
      <w:pPr>
        <w:ind w:firstLine="0" w:firstLineChars="0"/>
      </w:pPr>
      <w:r>
        <w:drawing>
          <wp:inline distT="0" distB="0" distL="0" distR="0">
            <wp:extent cx="5344160" cy="6431280"/>
            <wp:effectExtent l="0" t="0" r="889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0" cstate="print"/>
                    <a:srcRect/>
                    <a:stretch>
                      <a:fillRect/>
                    </a:stretch>
                  </pic:blipFill>
                  <pic:spPr>
                    <a:xfrm>
                      <a:off x="0" y="0"/>
                      <a:ext cx="5344160" cy="6431280"/>
                    </a:xfrm>
                    <a:prstGeom prst="rect">
                      <a:avLst/>
                    </a:prstGeom>
                    <a:noFill/>
                    <a:ln w="9525">
                      <a:noFill/>
                      <a:miter lim="800000"/>
                      <a:headEnd/>
                      <a:tailEnd/>
                    </a:ln>
                  </pic:spPr>
                </pic:pic>
              </a:graphicData>
            </a:graphic>
          </wp:inline>
        </w:drawing>
      </w:r>
    </w:p>
    <w:p>
      <w:pPr>
        <w:ind w:firstLine="420"/>
        <w:jc w:val="center"/>
        <w:rPr>
          <w:rFonts w:eastAsia="黑体" w:cs="Times New Roman"/>
          <w:sz w:val="21"/>
          <w:szCs w:val="21"/>
        </w:rPr>
      </w:pPr>
      <w:bookmarkStart w:id="4" w:name="_Toc5594"/>
      <w:bookmarkStart w:id="5" w:name="_Toc13169"/>
      <w:bookmarkStart w:id="6" w:name="_Toc29619"/>
      <w:r>
        <w:rPr>
          <w:rFonts w:eastAsia="黑体" w:cs="Times New Roman"/>
          <w:sz w:val="21"/>
          <w:szCs w:val="21"/>
        </w:rPr>
        <w:t>图1    环境影响评价工作程序</w:t>
      </w:r>
      <w:bookmarkEnd w:id="4"/>
      <w:bookmarkEnd w:id="5"/>
      <w:bookmarkEnd w:id="6"/>
    </w:p>
    <w:p>
      <w:pPr>
        <w:ind w:firstLine="0" w:firstLineChars="0"/>
        <w:rPr>
          <w:rFonts w:eastAsia="黑体" w:cs="Times New Roman"/>
          <w:sz w:val="30"/>
          <w:szCs w:val="30"/>
        </w:rPr>
      </w:pPr>
      <w:bookmarkStart w:id="7" w:name="_Toc508789973"/>
      <w:r>
        <w:rPr>
          <w:rFonts w:eastAsia="黑体" w:cs="Times New Roman"/>
          <w:sz w:val="30"/>
          <w:szCs w:val="30"/>
        </w:rPr>
        <w:t>1.5环境影响报告书的主要结论</w:t>
      </w:r>
      <w:bookmarkEnd w:id="7"/>
    </w:p>
    <w:p>
      <w:pPr>
        <w:ind w:firstLine="480"/>
        <w:rPr>
          <w:szCs w:val="24"/>
        </w:rPr>
      </w:pPr>
      <w:r>
        <w:rPr>
          <w:rFonts w:cs="Times New Roman"/>
          <w:szCs w:val="24"/>
        </w:rPr>
        <w:t>根据</w:t>
      </w:r>
      <w:r>
        <w:rPr>
          <w:rFonts w:cs="Times New Roman"/>
          <w:color w:val="0000FF"/>
          <w:szCs w:val="24"/>
        </w:rPr>
        <w:t>20</w:t>
      </w:r>
      <w:r>
        <w:rPr>
          <w:rFonts w:hint="eastAsia" w:cs="Times New Roman"/>
          <w:color w:val="0000FF"/>
          <w:szCs w:val="24"/>
          <w:lang w:val="en-US" w:eastAsia="zh-CN"/>
        </w:rPr>
        <w:t>19</w:t>
      </w:r>
      <w:r>
        <w:rPr>
          <w:rFonts w:cs="Times New Roman"/>
          <w:color w:val="0000FF"/>
          <w:szCs w:val="24"/>
        </w:rPr>
        <w:t>年</w:t>
      </w:r>
      <w:r>
        <w:rPr>
          <w:rFonts w:hint="eastAsia" w:cs="Times New Roman"/>
          <w:color w:val="0000FF"/>
          <w:szCs w:val="24"/>
          <w:lang w:val="en-US" w:eastAsia="zh-CN"/>
        </w:rPr>
        <w:t>11</w:t>
      </w:r>
      <w:r>
        <w:rPr>
          <w:rFonts w:cs="Times New Roman"/>
          <w:color w:val="0000FF"/>
          <w:szCs w:val="24"/>
        </w:rPr>
        <w:t>月6日</w:t>
      </w:r>
      <w:r>
        <w:rPr>
          <w:rFonts w:hint="eastAsia" w:cs="Times New Roman"/>
          <w:color w:val="0000FF"/>
          <w:szCs w:val="24"/>
        </w:rPr>
        <w:t>国家发展</w:t>
      </w:r>
      <w:r>
        <w:rPr>
          <w:rFonts w:hint="eastAsia" w:cs="Times New Roman"/>
          <w:color w:val="0000FF"/>
          <w:szCs w:val="24"/>
          <w:lang w:val="en-US" w:eastAsia="zh-CN"/>
        </w:rPr>
        <w:t>和</w:t>
      </w:r>
      <w:r>
        <w:rPr>
          <w:rFonts w:hint="eastAsia" w:cs="Times New Roman"/>
          <w:color w:val="0000FF"/>
          <w:szCs w:val="24"/>
        </w:rPr>
        <w:t>改革委员会发布实施的《产业结构调整指导目录（201</w:t>
      </w:r>
      <w:r>
        <w:rPr>
          <w:rFonts w:hint="eastAsia" w:cs="Times New Roman"/>
          <w:color w:val="0000FF"/>
          <w:szCs w:val="24"/>
          <w:lang w:val="en-US" w:eastAsia="zh-CN"/>
        </w:rPr>
        <w:t>9</w:t>
      </w:r>
      <w:r>
        <w:rPr>
          <w:rFonts w:hint="eastAsia" w:cs="Times New Roman"/>
          <w:color w:val="0000FF"/>
          <w:szCs w:val="24"/>
        </w:rPr>
        <w:t>年本）》</w:t>
      </w:r>
      <w:r>
        <w:rPr>
          <w:rFonts w:cs="Times New Roman"/>
          <w:color w:val="0000FF"/>
          <w:szCs w:val="24"/>
        </w:rPr>
        <w:t>，</w:t>
      </w:r>
      <w:r>
        <w:rPr>
          <w:rFonts w:cs="Times New Roman"/>
          <w:szCs w:val="24"/>
        </w:rPr>
        <w:t>本项目属于产业政策鼓励类中</w:t>
      </w:r>
      <w:r>
        <w:rPr>
          <w:rFonts w:hint="eastAsia" w:cs="Times New Roman"/>
          <w:szCs w:val="24"/>
        </w:rPr>
        <w:t>“十四、机械”的“24</w:t>
      </w:r>
      <w:r>
        <w:rPr>
          <w:rFonts w:cs="Times New Roman"/>
          <w:szCs w:val="24"/>
        </w:rPr>
        <w:t>、直接利用高炉铁液生产铸铁件的短流程熔化工艺与装备</w:t>
      </w:r>
      <w:r>
        <w:rPr>
          <w:rFonts w:hint="eastAsia" w:cs="Times New Roman"/>
          <w:szCs w:val="24"/>
        </w:rPr>
        <w:t>”</w:t>
      </w:r>
      <w:r>
        <w:rPr>
          <w:rFonts w:cs="Times New Roman"/>
          <w:szCs w:val="24"/>
        </w:rPr>
        <w:t>，本项目的建设符合国家产业政策，同时具有很好的社会效益，工程采取相关保护措施后，污染物能够实现达标排放，生产工艺较为先进，总体清洁水平良好，项目对环境的影响可降低到当地环境能够容许的程度，不会对周围环境产生明显影响和环境质量功能的改变</w:t>
      </w:r>
      <w:r>
        <w:rPr>
          <w:rFonts w:hint="eastAsia" w:cs="Times New Roman"/>
          <w:szCs w:val="24"/>
        </w:rPr>
        <w:t>。</w:t>
      </w:r>
      <w:r>
        <w:rPr>
          <w:rFonts w:hint="eastAsia" w:cs="Times New Roman"/>
          <w:szCs w:val="24"/>
          <w:lang w:val="en-US" w:eastAsia="zh-CN"/>
        </w:rPr>
        <w:t>本</w:t>
      </w:r>
      <w:r>
        <w:rPr>
          <w:rFonts w:hint="eastAsia" w:cs="Times New Roman"/>
          <w:szCs w:val="24"/>
        </w:rPr>
        <w:t>项目位于</w:t>
      </w:r>
      <w:r>
        <w:rPr>
          <w:rFonts w:cs="Times New Roman"/>
          <w:szCs w:val="24"/>
        </w:rPr>
        <w:t>新疆昌吉州阜康产业园阜东二区晋商工业园</w:t>
      </w:r>
      <w:r>
        <w:rPr>
          <w:rFonts w:hint="eastAsia" w:cs="Times New Roman"/>
          <w:szCs w:val="24"/>
        </w:rPr>
        <w:t>，</w:t>
      </w:r>
      <w:r>
        <w:rPr>
          <w:rFonts w:hint="eastAsia"/>
        </w:rPr>
        <w:t>用地不涉及自然保护区、饮用水源保护区、基本农田保护区、森林公园等敏感区域，</w:t>
      </w:r>
      <w:r>
        <w:rPr>
          <w:rFonts w:cs="Times New Roman"/>
          <w:szCs w:val="24"/>
        </w:rPr>
        <w:t>在采取相应的污染防</w:t>
      </w:r>
      <w:r>
        <w:rPr>
          <w:szCs w:val="24"/>
        </w:rPr>
        <w:t>治措施以及充分落实评价推荐的各项治理措施后，可最大限度的减少污染物的排放，避免工程对周围环境产生较大的不利影响，能够满足清洁生产要求。因此，从环保角度来讲，本建设项目实施是可行的。</w:t>
      </w:r>
    </w:p>
    <w:p>
      <w:pPr>
        <w:pStyle w:val="2"/>
        <w:ind w:left="480" w:firstLine="600"/>
        <w:rPr>
          <w:sz w:val="30"/>
          <w:szCs w:val="30"/>
        </w:rPr>
      </w:pPr>
    </w:p>
    <w:p>
      <w:pPr>
        <w:pStyle w:val="2"/>
        <w:ind w:left="480" w:firstLine="600"/>
        <w:rPr>
          <w:sz w:val="30"/>
          <w:szCs w:val="30"/>
        </w:rPr>
        <w:sectPr>
          <w:pgSz w:w="11906" w:h="16838"/>
          <w:pgMar w:top="1701" w:right="1588" w:bottom="1985" w:left="1588" w:header="851" w:footer="1134" w:gutter="0"/>
          <w:pgBorders>
            <w:top w:val="none" w:sz="0" w:space="0"/>
            <w:left w:val="none" w:sz="0" w:space="0"/>
            <w:bottom w:val="none" w:sz="0" w:space="0"/>
            <w:right w:val="none" w:sz="0" w:space="0"/>
          </w:pgBorders>
          <w:pgNumType w:fmt="upperRoman"/>
          <w:cols w:space="425" w:num="1"/>
          <w:docGrid w:type="lines" w:linePitch="312" w:charSpace="0"/>
        </w:sectPr>
      </w:pPr>
    </w:p>
    <w:p>
      <w:pPr>
        <w:pStyle w:val="5"/>
        <w:keepNext w:val="0"/>
        <w:keepLines w:val="0"/>
        <w:pageBreakBefore w:val="0"/>
        <w:widowControl w:val="0"/>
        <w:kinsoku/>
        <w:wordWrap/>
        <w:overflowPunct/>
        <w:topLinePunct w:val="0"/>
        <w:autoSpaceDE/>
        <w:autoSpaceDN/>
        <w:bidi w:val="0"/>
        <w:adjustRightInd/>
        <w:snapToGrid/>
        <w:ind w:firstLine="0"/>
        <w:textAlignment w:val="auto"/>
        <w:rPr>
          <w:rFonts w:cs="Times New Roman" w:eastAsiaTheme="minorEastAsia"/>
          <w:szCs w:val="32"/>
        </w:rPr>
      </w:pPr>
      <w:bookmarkStart w:id="8" w:name="_Toc1067"/>
      <w:bookmarkStart w:id="9" w:name="_Toc4045"/>
      <w:r>
        <w:rPr>
          <w:rFonts w:cs="Times New Roman" w:eastAsiaTheme="minorEastAsia"/>
          <w:szCs w:val="32"/>
        </w:rPr>
        <w:t xml:space="preserve">1 </w:t>
      </w:r>
      <w:r>
        <w:rPr>
          <w:rFonts w:cs="Times New Roman" w:hAnsiTheme="minorEastAsia" w:eastAsiaTheme="minorEastAsia"/>
          <w:szCs w:val="32"/>
        </w:rPr>
        <w:t>总则</w:t>
      </w:r>
      <w:bookmarkEnd w:id="8"/>
      <w:bookmarkEnd w:id="9"/>
    </w:p>
    <w:p>
      <w:pPr>
        <w:pStyle w:val="6"/>
        <w:rPr>
          <w:rFonts w:cs="Times New Roman" w:eastAsiaTheme="minorEastAsia"/>
          <w:szCs w:val="30"/>
        </w:rPr>
      </w:pPr>
      <w:bookmarkStart w:id="10" w:name="_Toc3584"/>
      <w:bookmarkStart w:id="11" w:name="_Toc14622"/>
      <w:r>
        <w:rPr>
          <w:rFonts w:cs="Times New Roman" w:eastAsiaTheme="minorEastAsia"/>
          <w:szCs w:val="30"/>
        </w:rPr>
        <w:t>1.1</w:t>
      </w:r>
      <w:r>
        <w:rPr>
          <w:rFonts w:cs="Times New Roman" w:hAnsiTheme="minorEastAsia" w:eastAsiaTheme="minorEastAsia"/>
          <w:szCs w:val="30"/>
        </w:rPr>
        <w:t>评价目的与原则</w:t>
      </w:r>
      <w:bookmarkEnd w:id="10"/>
      <w:bookmarkEnd w:id="11"/>
    </w:p>
    <w:p>
      <w:pPr>
        <w:pStyle w:val="7"/>
        <w:rPr>
          <w:rFonts w:cs="Times New Roman" w:eastAsiaTheme="minorEastAsia"/>
          <w:szCs w:val="28"/>
        </w:rPr>
      </w:pPr>
      <w:bookmarkStart w:id="12" w:name="_Toc15527"/>
      <w:bookmarkStart w:id="13" w:name="_Toc508789977"/>
      <w:r>
        <w:rPr>
          <w:rFonts w:cs="Times New Roman" w:eastAsiaTheme="minorEastAsia"/>
          <w:szCs w:val="28"/>
        </w:rPr>
        <w:t>1.1.1</w:t>
      </w:r>
      <w:r>
        <w:rPr>
          <w:rFonts w:cs="Times New Roman" w:hAnsiTheme="minorEastAsia" w:eastAsiaTheme="minorEastAsia"/>
          <w:szCs w:val="28"/>
        </w:rPr>
        <w:t>评价目的</w:t>
      </w:r>
      <w:bookmarkEnd w:id="12"/>
      <w:bookmarkEnd w:id="13"/>
    </w:p>
    <w:p>
      <w:pPr>
        <w:ind w:firstLine="480"/>
        <w:rPr>
          <w:rFonts w:cs="Times New Roman"/>
          <w:szCs w:val="24"/>
        </w:rPr>
      </w:pPr>
      <w:r>
        <w:rPr>
          <w:rFonts w:cs="Times New Roman" w:hAnsiTheme="minorEastAsia"/>
          <w:szCs w:val="24"/>
        </w:rPr>
        <w:t>环境影响评价作为建设项目环境保护管理的一项制度，根本目的是贯彻</w:t>
      </w:r>
      <w:r>
        <w:rPr>
          <w:rFonts w:hint="eastAsia" w:cs="Times New Roman" w:hAnsiTheme="minorEastAsia"/>
          <w:szCs w:val="24"/>
        </w:rPr>
        <w:t>“</w:t>
      </w:r>
      <w:r>
        <w:rPr>
          <w:rFonts w:cs="Times New Roman" w:hAnsiTheme="minorEastAsia"/>
          <w:szCs w:val="24"/>
        </w:rPr>
        <w:t>保护环境</w:t>
      </w:r>
      <w:r>
        <w:rPr>
          <w:rFonts w:hint="eastAsia" w:cs="Times New Roman" w:hAnsiTheme="minorEastAsia"/>
          <w:szCs w:val="24"/>
        </w:rPr>
        <w:t>”</w:t>
      </w:r>
      <w:r>
        <w:rPr>
          <w:rFonts w:cs="Times New Roman" w:hAnsiTheme="minorEastAsia"/>
          <w:szCs w:val="24"/>
        </w:rPr>
        <w:t>的基本国策，认真执行</w:t>
      </w:r>
      <w:r>
        <w:rPr>
          <w:rFonts w:hint="eastAsia" w:cs="Times New Roman" w:hAnsiTheme="minorEastAsia"/>
          <w:szCs w:val="24"/>
        </w:rPr>
        <w:t>“</w:t>
      </w:r>
      <w:r>
        <w:rPr>
          <w:rFonts w:cs="Times New Roman" w:hAnsiTheme="minorEastAsia"/>
          <w:szCs w:val="24"/>
        </w:rPr>
        <w:t>预防为主，防治结合</w:t>
      </w:r>
      <w:r>
        <w:rPr>
          <w:rFonts w:hint="eastAsia" w:cs="Times New Roman" w:hAnsiTheme="minorEastAsia"/>
          <w:szCs w:val="24"/>
        </w:rPr>
        <w:t>”</w:t>
      </w:r>
      <w:r>
        <w:rPr>
          <w:rFonts w:cs="Times New Roman" w:hAnsiTheme="minorEastAsia"/>
          <w:szCs w:val="24"/>
        </w:rPr>
        <w:t>的环境管理方针。为了实施可持续发展战略，预防因建设项目实施后对环境造成不良影响，促进经济、社会和环境的协调发展，从发展生产、保护环境出发，从环境保护角度论证项目生产工艺技术的先进性、布局的合理性，给出防治措施，对建设的可行性作出结论。为环境保护主管部门提供决策依据，为建设过程中和投产后的环境管理提供科学依据。</w:t>
      </w:r>
    </w:p>
    <w:p>
      <w:pPr>
        <w:ind w:firstLine="480"/>
        <w:rPr>
          <w:rFonts w:cs="Times New Roman"/>
          <w:szCs w:val="24"/>
        </w:rPr>
      </w:pPr>
      <w:r>
        <w:rPr>
          <w:rFonts w:cs="Times New Roman" w:hAnsiTheme="minorEastAsia"/>
          <w:szCs w:val="24"/>
        </w:rPr>
        <w:t>拟建项目环境影响评价的目的是：</w:t>
      </w:r>
    </w:p>
    <w:p>
      <w:pPr>
        <w:ind w:firstLine="480"/>
        <w:rPr>
          <w:rFonts w:cs="Times New Roman"/>
          <w:szCs w:val="24"/>
        </w:rPr>
      </w:pPr>
      <w:r>
        <w:rPr>
          <w:rFonts w:cs="Times New Roman"/>
          <w:szCs w:val="24"/>
        </w:rPr>
        <w:t>1</w:t>
      </w:r>
      <w:r>
        <w:rPr>
          <w:rFonts w:cs="Times New Roman" w:hAnsiTheme="minorEastAsia"/>
          <w:szCs w:val="24"/>
        </w:rPr>
        <w:t>、通过现场调查与现状监测，掌握本工程所在区域的环境质量现状。</w:t>
      </w:r>
    </w:p>
    <w:p>
      <w:pPr>
        <w:ind w:firstLine="480"/>
        <w:rPr>
          <w:rFonts w:cs="Times New Roman"/>
          <w:szCs w:val="24"/>
        </w:rPr>
      </w:pPr>
      <w:r>
        <w:rPr>
          <w:rFonts w:cs="Times New Roman"/>
          <w:szCs w:val="24"/>
        </w:rPr>
        <w:t>2</w:t>
      </w:r>
      <w:r>
        <w:rPr>
          <w:rFonts w:cs="Times New Roman" w:hAnsiTheme="minorEastAsia"/>
          <w:szCs w:val="24"/>
        </w:rPr>
        <w:t>、通过工程分析，分析建设项目的主要污染源、污染物，核算各污染物的排放量。</w:t>
      </w:r>
    </w:p>
    <w:p>
      <w:pPr>
        <w:ind w:firstLine="480"/>
        <w:rPr>
          <w:rFonts w:cs="Times New Roman"/>
          <w:szCs w:val="24"/>
        </w:rPr>
      </w:pPr>
      <w:r>
        <w:rPr>
          <w:rFonts w:cs="Times New Roman"/>
          <w:szCs w:val="24"/>
        </w:rPr>
        <w:t>3</w:t>
      </w:r>
      <w:r>
        <w:rPr>
          <w:rFonts w:cs="Times New Roman" w:hAnsiTheme="minorEastAsia"/>
          <w:szCs w:val="24"/>
        </w:rPr>
        <w:t>、根据工程排污情况和所在区域环境条件，分析、评价本工程对周围环境质量的影响。</w:t>
      </w:r>
    </w:p>
    <w:p>
      <w:pPr>
        <w:ind w:firstLine="480"/>
        <w:rPr>
          <w:rFonts w:cs="Times New Roman"/>
          <w:sz w:val="28"/>
          <w:szCs w:val="28"/>
        </w:rPr>
      </w:pPr>
      <w:r>
        <w:rPr>
          <w:rFonts w:cs="Times New Roman"/>
          <w:szCs w:val="24"/>
        </w:rPr>
        <w:t>4</w:t>
      </w:r>
      <w:r>
        <w:rPr>
          <w:rFonts w:cs="Times New Roman" w:hAnsiTheme="minorEastAsia"/>
          <w:szCs w:val="24"/>
        </w:rPr>
        <w:t>、对工程拟采取的各项环保治理措施的可行性和合理性进行经济技术论证，提出相应可行的污染治理措施。</w:t>
      </w:r>
    </w:p>
    <w:p>
      <w:pPr>
        <w:pStyle w:val="7"/>
        <w:rPr>
          <w:rFonts w:cs="Times New Roman" w:eastAsiaTheme="minorEastAsia"/>
          <w:szCs w:val="28"/>
        </w:rPr>
      </w:pPr>
      <w:bookmarkStart w:id="14" w:name="_Toc23020"/>
      <w:bookmarkStart w:id="15" w:name="_Toc508789978"/>
      <w:r>
        <w:rPr>
          <w:rFonts w:cs="Times New Roman" w:eastAsiaTheme="minorEastAsia"/>
          <w:szCs w:val="28"/>
        </w:rPr>
        <w:t>1.1.2</w:t>
      </w:r>
      <w:r>
        <w:rPr>
          <w:rFonts w:cs="Times New Roman" w:hAnsiTheme="minorEastAsia" w:eastAsiaTheme="minorEastAsia"/>
          <w:szCs w:val="28"/>
        </w:rPr>
        <w:t>评价原则</w:t>
      </w:r>
      <w:bookmarkEnd w:id="14"/>
      <w:bookmarkEnd w:id="15"/>
    </w:p>
    <w:p>
      <w:pPr>
        <w:ind w:firstLine="480"/>
      </w:pPr>
      <w:r>
        <w:rPr>
          <w:rFonts w:hint="eastAsia"/>
        </w:rPr>
        <w:t>突出环境影响评价的源头预防作用，坚持保护和改善环境质量。</w:t>
      </w:r>
    </w:p>
    <w:p>
      <w:pPr>
        <w:ind w:firstLine="480"/>
      </w:pPr>
      <w:r>
        <w:rPr>
          <w:rFonts w:hint="eastAsia"/>
        </w:rPr>
        <w:t>（1）依法评价</w:t>
      </w:r>
    </w:p>
    <w:p>
      <w:pPr>
        <w:ind w:firstLine="480"/>
      </w:pPr>
      <w:r>
        <w:rPr>
          <w:rFonts w:hint="eastAsia"/>
        </w:rPr>
        <w:t>贯彻执行我国环境保护相关法律法规、标准、政策和规划等，优化项目建设，服务环境管理。</w:t>
      </w:r>
    </w:p>
    <w:p>
      <w:pPr>
        <w:ind w:firstLine="480"/>
      </w:pPr>
      <w:r>
        <w:rPr>
          <w:rFonts w:hint="eastAsia"/>
        </w:rPr>
        <w:t>（2）科学评价</w:t>
      </w:r>
    </w:p>
    <w:p>
      <w:pPr>
        <w:ind w:firstLine="480"/>
      </w:pPr>
      <w:r>
        <w:rPr>
          <w:rFonts w:hint="eastAsia"/>
        </w:rPr>
        <w:t>规范环境影响评价方法，科学分析项目建设对环境质量的影响。</w:t>
      </w:r>
    </w:p>
    <w:p>
      <w:pPr>
        <w:ind w:firstLine="480"/>
      </w:pPr>
      <w:r>
        <w:rPr>
          <w:rFonts w:hint="eastAsia"/>
        </w:rPr>
        <w:t>（3）突出重点</w:t>
      </w:r>
    </w:p>
    <w:p>
      <w:pPr>
        <w:ind w:firstLine="480"/>
        <w:rPr>
          <w:rFonts w:cs="Times New Roman"/>
          <w:szCs w:val="24"/>
        </w:rPr>
      </w:pPr>
      <w:r>
        <w:rPr>
          <w:rFonts w:hint="eastAsia"/>
        </w:rPr>
        <w:t>根据建设项目的工程内容及其特点，明确与环境要素间的作用效应关系，根据规划环境影响评价结论和审查意见，充分利用符合时效的数据资料及成果，对建设项目主要环境影响予以重点分析和评价。</w:t>
      </w:r>
    </w:p>
    <w:p>
      <w:pPr>
        <w:pStyle w:val="6"/>
        <w:rPr>
          <w:rFonts w:cs="Times New Roman" w:eastAsiaTheme="minorEastAsia"/>
          <w:szCs w:val="30"/>
        </w:rPr>
      </w:pPr>
      <w:bookmarkStart w:id="16" w:name="_Toc7522"/>
      <w:bookmarkStart w:id="17" w:name="_Toc22897"/>
      <w:r>
        <w:rPr>
          <w:rFonts w:cs="Times New Roman" w:eastAsiaTheme="minorEastAsia"/>
          <w:szCs w:val="30"/>
        </w:rPr>
        <w:t>1.2</w:t>
      </w:r>
      <w:r>
        <w:rPr>
          <w:rFonts w:cs="Times New Roman" w:hAnsiTheme="minorEastAsia" w:eastAsiaTheme="minorEastAsia"/>
          <w:szCs w:val="30"/>
        </w:rPr>
        <w:t>编制依据</w:t>
      </w:r>
      <w:bookmarkEnd w:id="16"/>
      <w:bookmarkEnd w:id="17"/>
    </w:p>
    <w:p>
      <w:pPr>
        <w:pStyle w:val="7"/>
        <w:rPr>
          <w:rFonts w:cs="Times New Roman" w:eastAsiaTheme="minorEastAsia"/>
          <w:szCs w:val="28"/>
        </w:rPr>
      </w:pPr>
      <w:bookmarkStart w:id="18" w:name="_Toc31841"/>
      <w:bookmarkStart w:id="19" w:name="_Toc508789980"/>
      <w:r>
        <w:rPr>
          <w:rFonts w:cs="Times New Roman" w:eastAsiaTheme="minorEastAsia"/>
          <w:szCs w:val="28"/>
        </w:rPr>
        <w:t>1.2.1</w:t>
      </w:r>
      <w:r>
        <w:rPr>
          <w:rFonts w:cs="Times New Roman" w:hAnsiTheme="minorEastAsia" w:eastAsiaTheme="minorEastAsia"/>
          <w:szCs w:val="28"/>
        </w:rPr>
        <w:t>相关法律、法规</w:t>
      </w:r>
      <w:bookmarkEnd w:id="18"/>
      <w:bookmarkEnd w:id="19"/>
    </w:p>
    <w:p>
      <w:pPr>
        <w:ind w:firstLine="480"/>
        <w:rPr>
          <w:rFonts w:cs="Times New Roman"/>
          <w:szCs w:val="24"/>
        </w:rPr>
      </w:pPr>
      <w:r>
        <w:rPr>
          <w:rFonts w:cs="Times New Roman" w:hAnsiTheme="minorEastAsia"/>
          <w:szCs w:val="24"/>
        </w:rPr>
        <w:t>（</w:t>
      </w:r>
      <w:r>
        <w:rPr>
          <w:rFonts w:cs="Times New Roman"/>
          <w:szCs w:val="24"/>
        </w:rPr>
        <w:t>1</w:t>
      </w:r>
      <w:r>
        <w:rPr>
          <w:rFonts w:cs="Times New Roman" w:hAnsiTheme="minorEastAsia"/>
          <w:szCs w:val="24"/>
        </w:rPr>
        <w:t>）《中华人民共和国环境保护法》（</w:t>
      </w:r>
      <w:r>
        <w:rPr>
          <w:rFonts w:cs="Times New Roman"/>
          <w:szCs w:val="24"/>
        </w:rPr>
        <w:t>2015</w:t>
      </w:r>
      <w:r>
        <w:rPr>
          <w:rFonts w:cs="Times New Roman" w:hAnsiTheme="minorEastAsia"/>
          <w:szCs w:val="24"/>
        </w:rPr>
        <w:t>年</w:t>
      </w:r>
      <w:r>
        <w:rPr>
          <w:rFonts w:cs="Times New Roman"/>
          <w:szCs w:val="24"/>
        </w:rPr>
        <w:t>1</w:t>
      </w:r>
      <w:r>
        <w:rPr>
          <w:rFonts w:cs="Times New Roman" w:hAnsiTheme="minorEastAsia"/>
          <w:szCs w:val="24"/>
        </w:rPr>
        <w:t>月</w:t>
      </w:r>
      <w:r>
        <w:rPr>
          <w:rFonts w:cs="Times New Roman"/>
          <w:szCs w:val="24"/>
        </w:rPr>
        <w:t>1</w:t>
      </w:r>
      <w:r>
        <w:rPr>
          <w:rFonts w:cs="Times New Roman" w:hAnsiTheme="minorEastAsia"/>
          <w:szCs w:val="24"/>
        </w:rPr>
        <w:t>日施行）；</w:t>
      </w:r>
    </w:p>
    <w:p>
      <w:pPr>
        <w:ind w:firstLine="480"/>
        <w:rPr>
          <w:rFonts w:cs="Times New Roman"/>
          <w:szCs w:val="24"/>
        </w:rPr>
      </w:pPr>
      <w:r>
        <w:rPr>
          <w:rFonts w:cs="Times New Roman" w:hAnsiTheme="minorEastAsia"/>
          <w:szCs w:val="24"/>
        </w:rPr>
        <w:t>（</w:t>
      </w:r>
      <w:r>
        <w:rPr>
          <w:rFonts w:cs="Times New Roman"/>
          <w:szCs w:val="24"/>
        </w:rPr>
        <w:t>2</w:t>
      </w:r>
      <w:r>
        <w:rPr>
          <w:rFonts w:cs="Times New Roman" w:hAnsiTheme="minorEastAsia"/>
          <w:szCs w:val="24"/>
        </w:rPr>
        <w:t>）《中华人民共和国环境影响评价法》（</w:t>
      </w:r>
      <w:r>
        <w:rPr>
          <w:rFonts w:cs="Times New Roman"/>
          <w:szCs w:val="24"/>
        </w:rPr>
        <w:t>2018</w:t>
      </w:r>
      <w:r>
        <w:rPr>
          <w:rFonts w:cs="Times New Roman" w:hAnsiTheme="minorEastAsia"/>
          <w:szCs w:val="24"/>
        </w:rPr>
        <w:t>年</w:t>
      </w:r>
      <w:r>
        <w:rPr>
          <w:rFonts w:cs="Times New Roman"/>
          <w:szCs w:val="24"/>
        </w:rPr>
        <w:t>12</w:t>
      </w:r>
      <w:r>
        <w:rPr>
          <w:rFonts w:cs="Times New Roman" w:hAnsiTheme="minorEastAsia"/>
          <w:szCs w:val="24"/>
        </w:rPr>
        <w:t>月</w:t>
      </w:r>
      <w:r>
        <w:rPr>
          <w:rFonts w:cs="Times New Roman"/>
          <w:szCs w:val="24"/>
        </w:rPr>
        <w:t>29</w:t>
      </w:r>
      <w:r>
        <w:rPr>
          <w:rFonts w:cs="Times New Roman" w:hAnsiTheme="minorEastAsia"/>
          <w:szCs w:val="24"/>
        </w:rPr>
        <w:t>日修订）；</w:t>
      </w:r>
    </w:p>
    <w:p>
      <w:pPr>
        <w:ind w:firstLine="480"/>
        <w:rPr>
          <w:rFonts w:cs="Times New Roman"/>
          <w:szCs w:val="24"/>
        </w:rPr>
      </w:pPr>
      <w:r>
        <w:rPr>
          <w:rFonts w:cs="Times New Roman" w:hAnsiTheme="minorEastAsia"/>
          <w:szCs w:val="24"/>
        </w:rPr>
        <w:t>（</w:t>
      </w:r>
      <w:r>
        <w:rPr>
          <w:rFonts w:cs="Times New Roman"/>
          <w:szCs w:val="24"/>
        </w:rPr>
        <w:t>3</w:t>
      </w:r>
      <w:r>
        <w:rPr>
          <w:rFonts w:cs="Times New Roman" w:hAnsiTheme="minorEastAsia"/>
          <w:szCs w:val="24"/>
        </w:rPr>
        <w:t>）《中华人民共和国水土保持法》（</w:t>
      </w:r>
      <w:r>
        <w:rPr>
          <w:rFonts w:cs="Times New Roman"/>
          <w:szCs w:val="24"/>
        </w:rPr>
        <w:t>2010</w:t>
      </w:r>
      <w:r>
        <w:rPr>
          <w:rFonts w:cs="Times New Roman" w:hAnsiTheme="minorEastAsia"/>
          <w:szCs w:val="24"/>
        </w:rPr>
        <w:t>年修订，</w:t>
      </w:r>
      <w:r>
        <w:rPr>
          <w:rFonts w:cs="Times New Roman"/>
          <w:szCs w:val="24"/>
        </w:rPr>
        <w:t>2011</w:t>
      </w:r>
      <w:r>
        <w:rPr>
          <w:rFonts w:cs="Times New Roman" w:hAnsiTheme="minorEastAsia"/>
          <w:szCs w:val="24"/>
        </w:rPr>
        <w:t>年</w:t>
      </w:r>
      <w:r>
        <w:rPr>
          <w:rFonts w:cs="Times New Roman"/>
          <w:szCs w:val="24"/>
        </w:rPr>
        <w:t>3</w:t>
      </w:r>
      <w:r>
        <w:rPr>
          <w:rFonts w:cs="Times New Roman" w:hAnsiTheme="minorEastAsia"/>
          <w:szCs w:val="24"/>
        </w:rPr>
        <w:t>月施行）；</w:t>
      </w:r>
    </w:p>
    <w:p>
      <w:pPr>
        <w:ind w:firstLine="480"/>
      </w:pPr>
      <w:r>
        <w:t>（4）《中华人民共和国水土保持法实施条例》（2011年1月8日）；</w:t>
      </w:r>
    </w:p>
    <w:p>
      <w:pPr>
        <w:ind w:firstLine="480"/>
        <w:rPr>
          <w:rFonts w:cs="Times New Roman"/>
          <w:szCs w:val="24"/>
        </w:rPr>
      </w:pPr>
      <w:r>
        <w:rPr>
          <w:rFonts w:cs="Times New Roman" w:hAnsiTheme="minorEastAsia"/>
          <w:szCs w:val="24"/>
        </w:rPr>
        <w:t>（</w:t>
      </w:r>
      <w:r>
        <w:rPr>
          <w:rFonts w:cs="Times New Roman"/>
          <w:szCs w:val="24"/>
        </w:rPr>
        <w:t>5</w:t>
      </w:r>
      <w:r>
        <w:rPr>
          <w:rFonts w:cs="Times New Roman" w:hAnsiTheme="minorEastAsia"/>
          <w:szCs w:val="24"/>
        </w:rPr>
        <w:t>）《中华人民共和国大气污染防治法》（</w:t>
      </w:r>
      <w:r>
        <w:rPr>
          <w:rFonts w:cs="Times New Roman"/>
          <w:szCs w:val="24"/>
        </w:rPr>
        <w:t>2018</w:t>
      </w:r>
      <w:r>
        <w:rPr>
          <w:rFonts w:cs="Times New Roman" w:hAnsiTheme="minorEastAsia"/>
          <w:szCs w:val="24"/>
        </w:rPr>
        <w:t>年</w:t>
      </w:r>
      <w:r>
        <w:rPr>
          <w:rFonts w:cs="Times New Roman"/>
          <w:szCs w:val="24"/>
        </w:rPr>
        <w:t>10</w:t>
      </w:r>
      <w:r>
        <w:rPr>
          <w:rFonts w:cs="Times New Roman" w:hAnsiTheme="minorEastAsia"/>
          <w:szCs w:val="24"/>
        </w:rPr>
        <w:t>月</w:t>
      </w:r>
      <w:r>
        <w:rPr>
          <w:rFonts w:cs="Times New Roman"/>
          <w:szCs w:val="24"/>
        </w:rPr>
        <w:t>26</w:t>
      </w:r>
      <w:r>
        <w:rPr>
          <w:rFonts w:cs="Times New Roman" w:hAnsiTheme="minorEastAsia"/>
          <w:szCs w:val="24"/>
        </w:rPr>
        <w:t>日修订）；</w:t>
      </w:r>
    </w:p>
    <w:p>
      <w:pPr>
        <w:ind w:firstLine="480"/>
        <w:rPr>
          <w:rFonts w:cs="Times New Roman"/>
          <w:szCs w:val="24"/>
        </w:rPr>
      </w:pPr>
      <w:r>
        <w:rPr>
          <w:rFonts w:cs="Times New Roman" w:hAnsiTheme="minorEastAsia"/>
          <w:szCs w:val="24"/>
        </w:rPr>
        <w:t>（</w:t>
      </w:r>
      <w:r>
        <w:rPr>
          <w:rFonts w:cs="Times New Roman"/>
          <w:szCs w:val="24"/>
        </w:rPr>
        <w:t>6</w:t>
      </w:r>
      <w:r>
        <w:rPr>
          <w:rFonts w:cs="Times New Roman" w:hAnsiTheme="minorEastAsia"/>
          <w:szCs w:val="24"/>
        </w:rPr>
        <w:t>）《中华人民共和国环境噪声污染防治法》（</w:t>
      </w:r>
      <w:r>
        <w:rPr>
          <w:rFonts w:cs="Times New Roman"/>
          <w:szCs w:val="24"/>
        </w:rPr>
        <w:t>2018</w:t>
      </w:r>
      <w:r>
        <w:rPr>
          <w:rFonts w:cs="Times New Roman" w:hAnsiTheme="minorEastAsia"/>
          <w:szCs w:val="24"/>
        </w:rPr>
        <w:t>年</w:t>
      </w:r>
      <w:r>
        <w:rPr>
          <w:rFonts w:cs="Times New Roman"/>
          <w:szCs w:val="24"/>
        </w:rPr>
        <w:t>12</w:t>
      </w:r>
      <w:r>
        <w:rPr>
          <w:rFonts w:cs="Times New Roman" w:hAnsiTheme="minorEastAsia"/>
          <w:szCs w:val="24"/>
        </w:rPr>
        <w:t>月</w:t>
      </w:r>
      <w:r>
        <w:rPr>
          <w:rFonts w:cs="Times New Roman"/>
          <w:szCs w:val="24"/>
        </w:rPr>
        <w:t>29</w:t>
      </w:r>
      <w:r>
        <w:rPr>
          <w:rFonts w:cs="Times New Roman" w:hAnsiTheme="minorEastAsia"/>
          <w:szCs w:val="24"/>
        </w:rPr>
        <w:t>日修订）；</w:t>
      </w:r>
    </w:p>
    <w:p>
      <w:pPr>
        <w:ind w:firstLine="480"/>
      </w:pPr>
      <w:r>
        <w:t>（7）《中华人民共和国水污染防治法》（2018年1月1日实施）；</w:t>
      </w:r>
    </w:p>
    <w:p>
      <w:pPr>
        <w:ind w:firstLine="480"/>
        <w:rPr>
          <w:rFonts w:cs="Times New Roman"/>
          <w:szCs w:val="24"/>
        </w:rPr>
      </w:pPr>
      <w:r>
        <w:rPr>
          <w:rFonts w:cs="Times New Roman" w:hAnsiTheme="minorEastAsia"/>
          <w:szCs w:val="24"/>
        </w:rPr>
        <w:t>（</w:t>
      </w:r>
      <w:r>
        <w:rPr>
          <w:rFonts w:cs="Times New Roman"/>
          <w:szCs w:val="24"/>
        </w:rPr>
        <w:t>8</w:t>
      </w:r>
      <w:r>
        <w:rPr>
          <w:rFonts w:cs="Times New Roman" w:hAnsiTheme="minorEastAsia"/>
          <w:szCs w:val="24"/>
        </w:rPr>
        <w:t>）《中华人民共和国固体废弃物污染环境防治法》（</w:t>
      </w:r>
      <w:r>
        <w:rPr>
          <w:rFonts w:cs="Times New Roman"/>
          <w:szCs w:val="24"/>
        </w:rPr>
        <w:t>2016</w:t>
      </w:r>
      <w:r>
        <w:rPr>
          <w:rFonts w:cs="Times New Roman" w:hAnsiTheme="minorEastAsia"/>
          <w:szCs w:val="24"/>
        </w:rPr>
        <w:t>年</w:t>
      </w:r>
      <w:r>
        <w:rPr>
          <w:rFonts w:cs="Times New Roman"/>
          <w:szCs w:val="24"/>
        </w:rPr>
        <w:t>11</w:t>
      </w:r>
      <w:r>
        <w:rPr>
          <w:rFonts w:cs="Times New Roman" w:hAnsiTheme="minorEastAsia"/>
          <w:szCs w:val="24"/>
        </w:rPr>
        <w:t>月</w:t>
      </w:r>
      <w:r>
        <w:rPr>
          <w:rFonts w:cs="Times New Roman"/>
          <w:szCs w:val="24"/>
        </w:rPr>
        <w:t>7</w:t>
      </w:r>
      <w:r>
        <w:rPr>
          <w:rFonts w:cs="Times New Roman" w:hAnsiTheme="minorEastAsia"/>
          <w:szCs w:val="24"/>
        </w:rPr>
        <w:t>日修订）；</w:t>
      </w:r>
    </w:p>
    <w:p>
      <w:pPr>
        <w:ind w:firstLine="480"/>
      </w:pPr>
      <w:r>
        <w:t>（9）《中华人民共和国土地管理法》（2004年8月28日）；</w:t>
      </w:r>
    </w:p>
    <w:p>
      <w:pPr>
        <w:ind w:firstLine="480"/>
        <w:rPr>
          <w:rFonts w:cs="Times New Roman"/>
          <w:szCs w:val="24"/>
        </w:rPr>
      </w:pPr>
      <w:r>
        <w:rPr>
          <w:rFonts w:cs="Times New Roman" w:hAnsiTheme="minorEastAsia"/>
          <w:szCs w:val="24"/>
        </w:rPr>
        <w:t>（</w:t>
      </w:r>
      <w:r>
        <w:rPr>
          <w:rFonts w:cs="Times New Roman"/>
          <w:szCs w:val="24"/>
        </w:rPr>
        <w:t>10</w:t>
      </w:r>
      <w:r>
        <w:rPr>
          <w:rFonts w:cs="Times New Roman" w:hAnsiTheme="minorEastAsia"/>
          <w:szCs w:val="24"/>
        </w:rPr>
        <w:t>）《中华人民共和国水法》（</w:t>
      </w:r>
      <w:r>
        <w:rPr>
          <w:rFonts w:cs="Times New Roman"/>
          <w:szCs w:val="24"/>
        </w:rPr>
        <w:t>2016</w:t>
      </w:r>
      <w:r>
        <w:rPr>
          <w:rFonts w:cs="Times New Roman" w:hAnsiTheme="minorEastAsia"/>
          <w:szCs w:val="24"/>
        </w:rPr>
        <w:t>年</w:t>
      </w:r>
      <w:r>
        <w:rPr>
          <w:rFonts w:cs="Times New Roman"/>
          <w:szCs w:val="24"/>
        </w:rPr>
        <w:t>7</w:t>
      </w:r>
      <w:r>
        <w:rPr>
          <w:rFonts w:cs="Times New Roman" w:hAnsiTheme="minorEastAsia"/>
          <w:szCs w:val="24"/>
        </w:rPr>
        <w:t>月修订）；</w:t>
      </w:r>
    </w:p>
    <w:p>
      <w:pPr>
        <w:ind w:firstLine="480"/>
        <w:rPr>
          <w:rFonts w:cs="Times New Roman"/>
          <w:szCs w:val="24"/>
        </w:rPr>
      </w:pPr>
      <w:r>
        <w:rPr>
          <w:rFonts w:cs="Times New Roman" w:hAnsiTheme="minorEastAsia"/>
          <w:szCs w:val="24"/>
        </w:rPr>
        <w:t>（</w:t>
      </w:r>
      <w:r>
        <w:rPr>
          <w:rFonts w:cs="Times New Roman"/>
          <w:szCs w:val="24"/>
        </w:rPr>
        <w:t>11</w:t>
      </w:r>
      <w:r>
        <w:rPr>
          <w:rFonts w:cs="Times New Roman" w:hAnsiTheme="minorEastAsia"/>
          <w:szCs w:val="24"/>
        </w:rPr>
        <w:t>）《建设项目环境保护管理条例》（国务院令第</w:t>
      </w:r>
      <w:r>
        <w:rPr>
          <w:rFonts w:cs="Times New Roman"/>
          <w:szCs w:val="24"/>
        </w:rPr>
        <w:t>682</w:t>
      </w:r>
      <w:r>
        <w:rPr>
          <w:rFonts w:cs="Times New Roman" w:hAnsiTheme="minorEastAsia"/>
          <w:szCs w:val="24"/>
        </w:rPr>
        <w:t>号，</w:t>
      </w:r>
      <w:r>
        <w:rPr>
          <w:rFonts w:cs="Times New Roman"/>
          <w:szCs w:val="24"/>
        </w:rPr>
        <w:t>2017</w:t>
      </w:r>
      <w:r>
        <w:rPr>
          <w:rFonts w:cs="Times New Roman" w:hAnsiTheme="minorEastAsia"/>
          <w:szCs w:val="24"/>
        </w:rPr>
        <w:t>年</w:t>
      </w:r>
      <w:r>
        <w:rPr>
          <w:rFonts w:cs="Times New Roman"/>
          <w:szCs w:val="24"/>
        </w:rPr>
        <w:t>10</w:t>
      </w:r>
      <w:r>
        <w:rPr>
          <w:rFonts w:cs="Times New Roman" w:hAnsiTheme="minorEastAsia"/>
          <w:szCs w:val="24"/>
        </w:rPr>
        <w:t>月</w:t>
      </w:r>
      <w:r>
        <w:rPr>
          <w:rFonts w:cs="Times New Roman"/>
          <w:szCs w:val="24"/>
        </w:rPr>
        <w:t>1</w:t>
      </w:r>
      <w:r>
        <w:rPr>
          <w:rFonts w:cs="Times New Roman" w:hAnsiTheme="minorEastAsia"/>
          <w:szCs w:val="24"/>
        </w:rPr>
        <w:t>日施行）；</w:t>
      </w:r>
    </w:p>
    <w:p>
      <w:pPr>
        <w:ind w:firstLine="480"/>
      </w:pPr>
      <w:r>
        <w:t>（1</w:t>
      </w:r>
      <w:r>
        <w:rPr>
          <w:rFonts w:hint="eastAsia"/>
        </w:rPr>
        <w:t>2</w:t>
      </w:r>
      <w:r>
        <w:t>）《环境影响评价公众参与办法》（</w:t>
      </w:r>
      <w:r>
        <w:rPr>
          <w:rFonts w:hint="eastAsia" w:cs="Times New Roman" w:hAnsiTheme="minorEastAsia"/>
          <w:szCs w:val="24"/>
        </w:rPr>
        <w:t>生态环境部，</w:t>
      </w:r>
      <w:r>
        <w:t>2019年1月1日实施）；</w:t>
      </w:r>
    </w:p>
    <w:p>
      <w:pPr>
        <w:ind w:firstLine="480"/>
        <w:rPr>
          <w:rFonts w:cs="Times New Roman"/>
          <w:szCs w:val="24"/>
        </w:rPr>
      </w:pPr>
      <w:r>
        <w:rPr>
          <w:rFonts w:cs="Times New Roman" w:hAnsiTheme="minorEastAsia"/>
          <w:szCs w:val="24"/>
        </w:rPr>
        <w:t>（</w:t>
      </w:r>
      <w:r>
        <w:rPr>
          <w:rFonts w:hint="eastAsia" w:cs="Times New Roman"/>
          <w:szCs w:val="24"/>
        </w:rPr>
        <w:t>13</w:t>
      </w:r>
      <w:r>
        <w:rPr>
          <w:rFonts w:cs="Times New Roman" w:hAnsiTheme="minorEastAsia"/>
          <w:szCs w:val="24"/>
        </w:rPr>
        <w:t>）《新疆维吾尔自治区实施〈中华人民共和国水土保持法〉办法》（</w:t>
      </w:r>
      <w:r>
        <w:rPr>
          <w:rFonts w:cs="Times New Roman"/>
          <w:szCs w:val="24"/>
        </w:rPr>
        <w:t>2013</w:t>
      </w:r>
      <w:r>
        <w:rPr>
          <w:rFonts w:cs="Times New Roman" w:hAnsiTheme="minorEastAsia"/>
          <w:szCs w:val="24"/>
        </w:rPr>
        <w:t>年</w:t>
      </w:r>
      <w:r>
        <w:rPr>
          <w:rFonts w:cs="Times New Roman"/>
          <w:szCs w:val="24"/>
        </w:rPr>
        <w:t>10</w:t>
      </w:r>
      <w:r>
        <w:rPr>
          <w:rFonts w:cs="Times New Roman" w:hAnsiTheme="minorEastAsia"/>
          <w:szCs w:val="24"/>
        </w:rPr>
        <w:t>月</w:t>
      </w:r>
      <w:r>
        <w:rPr>
          <w:rFonts w:cs="Times New Roman"/>
          <w:szCs w:val="24"/>
        </w:rPr>
        <w:t>1</w:t>
      </w:r>
      <w:r>
        <w:rPr>
          <w:rFonts w:cs="Times New Roman" w:hAnsiTheme="minorEastAsia"/>
          <w:szCs w:val="24"/>
        </w:rPr>
        <w:t>日）；</w:t>
      </w:r>
    </w:p>
    <w:p>
      <w:pPr>
        <w:ind w:firstLine="480"/>
        <w:rPr>
          <w:rFonts w:cs="Times New Roman" w:hAnsiTheme="minorEastAsia"/>
          <w:szCs w:val="24"/>
        </w:rPr>
      </w:pPr>
      <w:r>
        <w:rPr>
          <w:rFonts w:hint="eastAsia" w:cs="Times New Roman" w:hAnsiTheme="minorEastAsia"/>
          <w:szCs w:val="24"/>
        </w:rPr>
        <w:t>（14）《建设项目竣工环境保护验收暂行办法》（国环规环评〔2017〕4号，2017年11月22施行）；</w:t>
      </w:r>
    </w:p>
    <w:p>
      <w:pPr>
        <w:ind w:firstLine="480"/>
        <w:rPr>
          <w:rFonts w:cs="Times New Roman" w:hAnsiTheme="minorEastAsia"/>
          <w:szCs w:val="24"/>
        </w:rPr>
      </w:pPr>
      <w:r>
        <w:rPr>
          <w:rFonts w:hint="eastAsia" w:cs="Times New Roman" w:hAnsiTheme="minorEastAsia"/>
          <w:szCs w:val="24"/>
        </w:rPr>
        <w:t>（15）《中华人民共和国环境保护税法》（2018年1月1日实施）；</w:t>
      </w:r>
    </w:p>
    <w:p>
      <w:pPr>
        <w:ind w:firstLine="480"/>
        <w:rPr>
          <w:rFonts w:cs="Times New Roman" w:hAnsiTheme="minorEastAsia"/>
          <w:szCs w:val="24"/>
        </w:rPr>
      </w:pPr>
      <w:r>
        <w:rPr>
          <w:rFonts w:hint="eastAsia" w:cs="Times New Roman" w:hAnsiTheme="minorEastAsia"/>
          <w:szCs w:val="24"/>
        </w:rPr>
        <w:t>（16）《企业事业单位突发环境事件应急预案备案管理办法（试行）》（2015年1月8日实施）；</w:t>
      </w:r>
    </w:p>
    <w:p>
      <w:pPr>
        <w:ind w:firstLine="480"/>
        <w:rPr>
          <w:rFonts w:hint="eastAsia" w:cs="Times New Roman" w:hAnsiTheme="minorEastAsia"/>
          <w:szCs w:val="24"/>
        </w:rPr>
      </w:pPr>
      <w:r>
        <w:rPr>
          <w:rFonts w:hint="eastAsia" w:cs="Times New Roman" w:hAnsiTheme="minorEastAsia"/>
          <w:szCs w:val="24"/>
        </w:rPr>
        <w:t>（17）国务院关于印发打赢蓝天保卫战三年行动计划的通知（国发〔2018〕22号，2018年6月27日）。</w:t>
      </w:r>
    </w:p>
    <w:p>
      <w:pPr>
        <w:pStyle w:val="7"/>
        <w:rPr>
          <w:rFonts w:cs="Times New Roman" w:eastAsiaTheme="minorEastAsia"/>
          <w:szCs w:val="28"/>
        </w:rPr>
      </w:pPr>
      <w:bookmarkStart w:id="20" w:name="_Toc508789982"/>
      <w:bookmarkStart w:id="21" w:name="_Toc28555"/>
      <w:r>
        <w:rPr>
          <w:rFonts w:cs="Times New Roman" w:eastAsiaTheme="minorEastAsia"/>
          <w:szCs w:val="28"/>
        </w:rPr>
        <w:t>1.2.</w:t>
      </w:r>
      <w:r>
        <w:rPr>
          <w:rFonts w:hint="eastAsia" w:cs="Times New Roman" w:eastAsiaTheme="minorEastAsia"/>
          <w:szCs w:val="28"/>
          <w:lang w:val="en-US" w:eastAsia="zh-CN"/>
        </w:rPr>
        <w:t>2</w:t>
      </w:r>
      <w:r>
        <w:rPr>
          <w:rFonts w:cs="Times New Roman" w:hAnsiTheme="minorEastAsia" w:eastAsiaTheme="minorEastAsia"/>
          <w:szCs w:val="28"/>
        </w:rPr>
        <w:t>相关</w:t>
      </w:r>
      <w:r>
        <w:rPr>
          <w:rFonts w:hint="eastAsia" w:cs="Times New Roman" w:hAnsiTheme="minorEastAsia" w:eastAsiaTheme="minorEastAsia"/>
          <w:szCs w:val="28"/>
        </w:rPr>
        <w:t>部门规章和</w:t>
      </w:r>
      <w:r>
        <w:rPr>
          <w:rFonts w:cs="Times New Roman" w:hAnsiTheme="minorEastAsia" w:eastAsiaTheme="minorEastAsia"/>
          <w:szCs w:val="28"/>
        </w:rPr>
        <w:t>规范</w:t>
      </w:r>
      <w:bookmarkEnd w:id="20"/>
      <w:bookmarkEnd w:id="21"/>
      <w:r>
        <w:rPr>
          <w:rFonts w:hint="eastAsia" w:cs="Times New Roman" w:hAnsiTheme="minorEastAsia" w:eastAsiaTheme="minorEastAsia"/>
          <w:szCs w:val="28"/>
        </w:rPr>
        <w:t>性文件</w:t>
      </w:r>
    </w:p>
    <w:p>
      <w:pPr>
        <w:ind w:firstLine="480"/>
        <w:rPr>
          <w:rFonts w:cs="Times New Roman" w:hAnsiTheme="minorEastAsia"/>
          <w:szCs w:val="24"/>
        </w:rPr>
      </w:pPr>
      <w:r>
        <w:rPr>
          <w:rFonts w:cs="Times New Roman" w:hAnsiTheme="minorEastAsia"/>
          <w:szCs w:val="24"/>
        </w:rPr>
        <w:t>（</w:t>
      </w:r>
      <w:r>
        <w:rPr>
          <w:rFonts w:hint="eastAsia" w:cs="Times New Roman" w:hAnsiTheme="minorEastAsia"/>
          <w:szCs w:val="24"/>
        </w:rPr>
        <w:t>1</w:t>
      </w:r>
      <w:r>
        <w:rPr>
          <w:rFonts w:cs="Times New Roman" w:hAnsiTheme="minorEastAsia"/>
          <w:szCs w:val="24"/>
        </w:rPr>
        <w:t>）《新疆维吾尔自治区环境保护条例》（2018年9月21日修正）；</w:t>
      </w:r>
    </w:p>
    <w:p>
      <w:pPr>
        <w:ind w:firstLine="480"/>
        <w:rPr>
          <w:rFonts w:cs="Times New Roman" w:hAnsiTheme="minorEastAsia"/>
          <w:szCs w:val="24"/>
        </w:rPr>
      </w:pPr>
      <w:r>
        <w:rPr>
          <w:rFonts w:cs="Times New Roman" w:hAnsiTheme="minorEastAsia"/>
          <w:szCs w:val="24"/>
        </w:rPr>
        <w:t>（</w:t>
      </w:r>
      <w:r>
        <w:rPr>
          <w:rFonts w:hint="eastAsia" w:cs="Times New Roman" w:hAnsiTheme="minorEastAsia"/>
          <w:szCs w:val="24"/>
          <w:lang w:val="en-US" w:eastAsia="zh-CN"/>
        </w:rPr>
        <w:t>2</w:t>
      </w:r>
      <w:r>
        <w:rPr>
          <w:rFonts w:cs="Times New Roman" w:hAnsiTheme="minorEastAsia"/>
          <w:szCs w:val="24"/>
        </w:rPr>
        <w:t>）《关于印发新疆维吾尔自治区水污染防治工作方案的通知》（新政发〔2016〕21号，2016年1月29日）；</w:t>
      </w:r>
    </w:p>
    <w:p>
      <w:pPr>
        <w:ind w:firstLine="480"/>
        <w:rPr>
          <w:rFonts w:cs="Times New Roman" w:hAnsiTheme="minorEastAsia"/>
          <w:szCs w:val="24"/>
        </w:rPr>
      </w:pPr>
      <w:r>
        <w:rPr>
          <w:rFonts w:cs="Times New Roman" w:hAnsiTheme="minorEastAsia"/>
          <w:szCs w:val="24"/>
        </w:rPr>
        <w:t>（</w:t>
      </w:r>
      <w:r>
        <w:rPr>
          <w:rFonts w:hint="eastAsia" w:cs="Times New Roman" w:hAnsiTheme="minorEastAsia"/>
          <w:szCs w:val="24"/>
          <w:lang w:val="en-US" w:eastAsia="zh-CN"/>
        </w:rPr>
        <w:t>3</w:t>
      </w:r>
      <w:r>
        <w:rPr>
          <w:rFonts w:cs="Times New Roman" w:hAnsiTheme="minorEastAsia"/>
          <w:szCs w:val="24"/>
        </w:rPr>
        <w:t>）《关于印发新疆维吾尔自治区土壤污染防治工作方案的通知》（新政发〔2017〕25号，2017年3月1日）。</w:t>
      </w:r>
    </w:p>
    <w:p>
      <w:pPr>
        <w:ind w:firstLine="480"/>
        <w:rPr>
          <w:rFonts w:cs="Times New Roman" w:hAnsiTheme="minorEastAsia"/>
          <w:szCs w:val="24"/>
        </w:rPr>
      </w:pPr>
      <w:r>
        <w:rPr>
          <w:rFonts w:cs="Times New Roman" w:hAnsiTheme="minorEastAsia"/>
          <w:szCs w:val="24"/>
        </w:rPr>
        <w:t>（</w:t>
      </w:r>
      <w:r>
        <w:rPr>
          <w:rFonts w:hint="eastAsia" w:cs="Times New Roman" w:hAnsiTheme="minorEastAsia"/>
          <w:szCs w:val="24"/>
          <w:lang w:val="en-US" w:eastAsia="zh-CN"/>
        </w:rPr>
        <w:t>4</w:t>
      </w:r>
      <w:r>
        <w:rPr>
          <w:rFonts w:cs="Times New Roman" w:hAnsiTheme="minorEastAsia"/>
          <w:szCs w:val="24"/>
        </w:rPr>
        <w:t>）</w:t>
      </w:r>
      <w:r>
        <w:rPr>
          <w:rFonts w:hint="eastAsia" w:cs="Times New Roman" w:hAnsiTheme="minorEastAsia"/>
          <w:szCs w:val="24"/>
        </w:rPr>
        <w:t>《</w:t>
      </w:r>
      <w:r>
        <w:rPr>
          <w:rFonts w:cs="Times New Roman" w:hAnsiTheme="minorEastAsia"/>
          <w:szCs w:val="24"/>
        </w:rPr>
        <w:t>关于切实加强环境影响评价监督管理工作的通知</w:t>
      </w:r>
      <w:r>
        <w:rPr>
          <w:rFonts w:hint="eastAsia" w:cs="Times New Roman" w:hAnsiTheme="minorEastAsia"/>
          <w:szCs w:val="24"/>
        </w:rPr>
        <w:t>》</w:t>
      </w:r>
      <w:r>
        <w:rPr>
          <w:rFonts w:cs="Times New Roman" w:hAnsiTheme="minorEastAsia"/>
          <w:szCs w:val="24"/>
        </w:rPr>
        <w:t>（环办</w:t>
      </w:r>
      <w:r>
        <w:rPr>
          <w:rFonts w:hint="eastAsia" w:cs="Times New Roman" w:hAnsiTheme="minorEastAsia"/>
          <w:szCs w:val="24"/>
        </w:rPr>
        <w:t>〔2013〕</w:t>
      </w:r>
      <w:r>
        <w:rPr>
          <w:rFonts w:cs="Times New Roman" w:hAnsiTheme="minorEastAsia"/>
          <w:szCs w:val="24"/>
        </w:rPr>
        <w:t>104号）；</w:t>
      </w:r>
    </w:p>
    <w:p>
      <w:pPr>
        <w:ind w:firstLine="480"/>
        <w:rPr>
          <w:rFonts w:cs="Times New Roman" w:hAnsiTheme="minorEastAsia"/>
          <w:szCs w:val="24"/>
        </w:rPr>
      </w:pPr>
      <w:r>
        <w:rPr>
          <w:rFonts w:cs="Times New Roman" w:hAnsiTheme="minorEastAsia"/>
          <w:szCs w:val="24"/>
        </w:rPr>
        <w:t>（</w:t>
      </w:r>
      <w:r>
        <w:rPr>
          <w:rFonts w:hint="eastAsia" w:cs="Times New Roman" w:hAnsiTheme="minorEastAsia"/>
          <w:szCs w:val="24"/>
          <w:lang w:val="en-US" w:eastAsia="zh-CN"/>
        </w:rPr>
        <w:t>5</w:t>
      </w:r>
      <w:r>
        <w:rPr>
          <w:rFonts w:cs="Times New Roman" w:hAnsiTheme="minorEastAsia"/>
          <w:szCs w:val="24"/>
        </w:rPr>
        <w:t>）</w:t>
      </w:r>
      <w:r>
        <w:rPr>
          <w:rFonts w:hint="eastAsia" w:cs="Times New Roman" w:hAnsiTheme="minorEastAsia"/>
          <w:szCs w:val="24"/>
        </w:rPr>
        <w:t>《</w:t>
      </w:r>
      <w:r>
        <w:rPr>
          <w:rFonts w:cs="Times New Roman" w:hAnsiTheme="minorEastAsia"/>
          <w:szCs w:val="24"/>
        </w:rPr>
        <w:t>国务院办公厅关于印发近期土壤环境保护和综合治理工作安排的通知</w:t>
      </w:r>
      <w:r>
        <w:rPr>
          <w:rFonts w:hint="eastAsia" w:cs="Times New Roman" w:hAnsiTheme="minorEastAsia"/>
          <w:szCs w:val="24"/>
        </w:rPr>
        <w:t>》</w:t>
      </w:r>
      <w:r>
        <w:rPr>
          <w:rFonts w:cs="Times New Roman" w:hAnsiTheme="minorEastAsia"/>
          <w:szCs w:val="24"/>
        </w:rPr>
        <w:t>（国办发〔2013〕7号）；</w:t>
      </w:r>
    </w:p>
    <w:p>
      <w:pPr>
        <w:ind w:firstLine="480"/>
        <w:rPr>
          <w:rFonts w:cs="Times New Roman" w:hAnsiTheme="minorEastAsia"/>
          <w:szCs w:val="24"/>
        </w:rPr>
      </w:pPr>
      <w:r>
        <w:rPr>
          <w:rFonts w:cs="Times New Roman" w:hAnsiTheme="minorEastAsia"/>
          <w:szCs w:val="24"/>
        </w:rPr>
        <w:t>（</w:t>
      </w:r>
      <w:r>
        <w:rPr>
          <w:rFonts w:hint="eastAsia" w:cs="Times New Roman" w:hAnsiTheme="minorEastAsia"/>
          <w:szCs w:val="24"/>
          <w:lang w:val="en-US" w:eastAsia="zh-CN"/>
        </w:rPr>
        <w:t>6</w:t>
      </w:r>
      <w:r>
        <w:rPr>
          <w:rFonts w:cs="Times New Roman" w:hAnsiTheme="minorEastAsia"/>
          <w:szCs w:val="24"/>
        </w:rPr>
        <w:t>）《国家危险废物名录》（2016年8月1日施行）</w:t>
      </w:r>
      <w:r>
        <w:rPr>
          <w:rFonts w:hint="eastAsia" w:cs="Times New Roman" w:hAnsiTheme="minorEastAsia"/>
          <w:szCs w:val="24"/>
        </w:rPr>
        <w:t>；</w:t>
      </w:r>
    </w:p>
    <w:p>
      <w:pPr>
        <w:ind w:firstLine="480"/>
        <w:rPr>
          <w:rFonts w:cs="Times New Roman" w:hAnsiTheme="minorEastAsia"/>
          <w:szCs w:val="24"/>
        </w:rPr>
      </w:pPr>
      <w:r>
        <w:rPr>
          <w:rFonts w:hint="eastAsia" w:cs="Times New Roman" w:hAnsiTheme="minorEastAsia"/>
          <w:szCs w:val="24"/>
        </w:rPr>
        <w:t>（</w:t>
      </w:r>
      <w:r>
        <w:rPr>
          <w:rFonts w:hint="eastAsia" w:cs="Times New Roman" w:hAnsiTheme="minorEastAsia"/>
          <w:szCs w:val="24"/>
          <w:lang w:val="en-US" w:eastAsia="zh-CN"/>
        </w:rPr>
        <w:t>7</w:t>
      </w:r>
      <w:r>
        <w:rPr>
          <w:rFonts w:hint="eastAsia" w:cs="Times New Roman" w:hAnsiTheme="minorEastAsia"/>
          <w:szCs w:val="24"/>
        </w:rPr>
        <w:t>）《关于加强乌鲁木齐、昌吉、石河子、五家渠区域环境同防同治的意见》（新政发〔2016〕140</w:t>
      </w:r>
      <w:r>
        <w:rPr>
          <w:rFonts w:cs="Times New Roman" w:hAnsiTheme="minorEastAsia"/>
          <w:szCs w:val="24"/>
        </w:rPr>
        <w:t>号</w:t>
      </w:r>
      <w:r>
        <w:rPr>
          <w:rFonts w:hint="eastAsia" w:cs="Times New Roman" w:hAnsiTheme="minorEastAsia"/>
          <w:szCs w:val="24"/>
        </w:rPr>
        <w:t>）；</w:t>
      </w:r>
    </w:p>
    <w:p>
      <w:pPr>
        <w:widowControl/>
        <w:ind w:firstLine="480"/>
        <w:jc w:val="left"/>
      </w:pPr>
      <w:r>
        <w:rPr>
          <w:rFonts w:hint="eastAsia" w:cs="Times New Roman" w:hAnsiTheme="minorEastAsia"/>
          <w:szCs w:val="24"/>
        </w:rPr>
        <w:t>（</w:t>
      </w:r>
      <w:r>
        <w:rPr>
          <w:rFonts w:hint="eastAsia" w:cs="Times New Roman" w:hAnsiTheme="minorEastAsia"/>
          <w:szCs w:val="24"/>
          <w:lang w:val="en-US" w:eastAsia="zh-CN"/>
        </w:rPr>
        <w:t>8</w:t>
      </w:r>
      <w:r>
        <w:rPr>
          <w:rFonts w:hint="eastAsia" w:cs="Times New Roman" w:hAnsiTheme="minorEastAsia"/>
          <w:szCs w:val="24"/>
        </w:rPr>
        <w:t>）</w:t>
      </w:r>
      <w:r>
        <w:rPr>
          <w:rFonts w:hint="eastAsia" w:ascii="宋体" w:hAnsi="宋体" w:eastAsia="宋体" w:cs="宋体"/>
          <w:kern w:val="0"/>
          <w:szCs w:val="24"/>
          <w:lang w:bidi="ar"/>
        </w:rPr>
        <w:t>《新疆维吾尔自治区国民经济和社会发展第十三个五年规划纲要》（</w:t>
      </w:r>
      <w:r>
        <w:rPr>
          <w:rFonts w:ascii="TimesNewRomanPSMT" w:hAnsi="TimesNewRomanPSMT" w:eastAsia="TimesNewRomanPSMT" w:cs="TimesNewRomanPSMT"/>
          <w:kern w:val="0"/>
          <w:szCs w:val="24"/>
          <w:lang w:bidi="ar"/>
        </w:rPr>
        <w:t>2016</w:t>
      </w:r>
      <w:r>
        <w:rPr>
          <w:rFonts w:hint="eastAsia" w:ascii="TimesNewRomanPSMT" w:hAnsi="TimesNewRomanPSMT" w:eastAsia="TimesNewRomanPSMT" w:cs="TimesNewRomanPSMT"/>
          <w:kern w:val="0"/>
          <w:szCs w:val="24"/>
          <w:lang w:bidi="ar"/>
        </w:rPr>
        <w:t>年</w:t>
      </w:r>
      <w:r>
        <w:rPr>
          <w:rFonts w:ascii="TimesNewRomanPSMT" w:hAnsi="TimesNewRomanPSMT" w:eastAsia="TimesNewRomanPSMT" w:cs="TimesNewRomanPSMT"/>
          <w:kern w:val="0"/>
          <w:szCs w:val="24"/>
          <w:lang w:bidi="ar"/>
        </w:rPr>
        <w:t>1</w:t>
      </w:r>
      <w:r>
        <w:rPr>
          <w:rFonts w:hint="eastAsia" w:ascii="TimesNewRomanPSMT" w:hAnsi="TimesNewRomanPSMT" w:eastAsia="TimesNewRomanPSMT" w:cs="TimesNewRomanPSMT"/>
          <w:kern w:val="0"/>
          <w:szCs w:val="24"/>
          <w:lang w:bidi="ar"/>
        </w:rPr>
        <w:t>月</w:t>
      </w:r>
      <w:r>
        <w:rPr>
          <w:rFonts w:ascii="TimesNewRomanPSMT" w:hAnsi="TimesNewRomanPSMT" w:eastAsia="TimesNewRomanPSMT" w:cs="TimesNewRomanPSMT"/>
          <w:kern w:val="0"/>
          <w:szCs w:val="24"/>
          <w:lang w:bidi="ar"/>
        </w:rPr>
        <w:t>16</w:t>
      </w:r>
      <w:r>
        <w:rPr>
          <w:rFonts w:hint="eastAsia" w:ascii="TimesNewRomanPSMT" w:hAnsi="TimesNewRomanPSMT" w:eastAsia="TimesNewRomanPSMT" w:cs="TimesNewRomanPSMT"/>
          <w:kern w:val="0"/>
          <w:szCs w:val="24"/>
          <w:lang w:bidi="ar"/>
        </w:rPr>
        <w:t>日</w:t>
      </w:r>
      <w:r>
        <w:rPr>
          <w:rFonts w:hint="eastAsia" w:ascii="宋体" w:hAnsi="宋体" w:eastAsia="宋体" w:cs="宋体"/>
          <w:kern w:val="0"/>
          <w:szCs w:val="24"/>
          <w:lang w:bidi="ar"/>
        </w:rPr>
        <w:t>）；</w:t>
      </w:r>
    </w:p>
    <w:p>
      <w:pPr>
        <w:widowControl/>
        <w:ind w:firstLine="480"/>
        <w:jc w:val="left"/>
      </w:pPr>
      <w:r>
        <w:rPr>
          <w:rFonts w:hint="eastAsia" w:cs="Times New Roman" w:hAnsiTheme="minorEastAsia"/>
          <w:szCs w:val="24"/>
        </w:rPr>
        <w:t>（</w:t>
      </w:r>
      <w:r>
        <w:rPr>
          <w:rFonts w:hint="eastAsia" w:cs="Times New Roman" w:hAnsiTheme="minorEastAsia"/>
          <w:szCs w:val="24"/>
          <w:lang w:val="en-US" w:eastAsia="zh-CN"/>
        </w:rPr>
        <w:t>9</w:t>
      </w:r>
      <w:r>
        <w:rPr>
          <w:rFonts w:hint="eastAsia" w:cs="Times New Roman" w:hAnsiTheme="minorEastAsia"/>
          <w:szCs w:val="24"/>
        </w:rPr>
        <w:t>）</w:t>
      </w:r>
      <w:r>
        <w:rPr>
          <w:rFonts w:hint="eastAsia" w:cs="Times New Roman" w:hAnsiTheme="minorEastAsia"/>
          <w:szCs w:val="24"/>
          <w:lang w:eastAsia="zh-CN"/>
        </w:rPr>
        <w:t>《</w:t>
      </w:r>
      <w:r>
        <w:rPr>
          <w:rFonts w:hint="eastAsia" w:ascii="宋体" w:hAnsi="宋体" w:eastAsia="宋体" w:cs="宋体"/>
          <w:kern w:val="0"/>
          <w:szCs w:val="24"/>
          <w:lang w:bidi="ar"/>
        </w:rPr>
        <w:t>关于发布</w:t>
      </w:r>
      <w:r>
        <w:rPr>
          <w:rFonts w:hint="eastAsia" w:ascii="宋体" w:hAnsi="宋体" w:eastAsia="宋体" w:cs="宋体"/>
          <w:kern w:val="0"/>
          <w:szCs w:val="24"/>
          <w:lang w:val="en-US" w:eastAsia="zh-CN" w:bidi="ar"/>
        </w:rPr>
        <w:t>&lt;</w:t>
      </w:r>
      <w:r>
        <w:rPr>
          <w:rFonts w:hint="eastAsia" w:ascii="宋体" w:hAnsi="宋体" w:eastAsia="宋体" w:cs="宋体"/>
          <w:kern w:val="0"/>
          <w:szCs w:val="24"/>
          <w:lang w:bidi="ar"/>
        </w:rPr>
        <w:t>新疆维吾尔自治区重点行业环境准入条件（试行）</w:t>
      </w:r>
      <w:r>
        <w:rPr>
          <w:rFonts w:hint="eastAsia" w:ascii="宋体" w:hAnsi="宋体" w:eastAsia="宋体" w:cs="宋体"/>
          <w:kern w:val="0"/>
          <w:szCs w:val="24"/>
          <w:lang w:val="en-US" w:eastAsia="zh-CN" w:bidi="ar"/>
        </w:rPr>
        <w:t>&gt;</w:t>
      </w:r>
      <w:r>
        <w:rPr>
          <w:rFonts w:hint="eastAsia" w:ascii="宋体" w:hAnsi="宋体" w:eastAsia="宋体" w:cs="宋体"/>
          <w:kern w:val="0"/>
          <w:szCs w:val="24"/>
          <w:lang w:bidi="ar"/>
        </w:rPr>
        <w:t>的通知</w:t>
      </w:r>
      <w:r>
        <w:rPr>
          <w:rFonts w:hint="eastAsia" w:cs="Times New Roman" w:hAnsiTheme="minorEastAsia"/>
          <w:szCs w:val="24"/>
          <w:lang w:eastAsia="zh-CN"/>
        </w:rPr>
        <w:t>》</w:t>
      </w:r>
      <w:r>
        <w:rPr>
          <w:rFonts w:hint="eastAsia" w:ascii="宋体" w:hAnsi="宋体" w:eastAsia="宋体" w:cs="宋体"/>
          <w:kern w:val="0"/>
          <w:szCs w:val="24"/>
          <w:lang w:bidi="ar"/>
        </w:rPr>
        <w:t>（新环发</w:t>
      </w:r>
      <w:r>
        <w:rPr>
          <w:rFonts w:hint="eastAsia" w:cs="Times New Roman" w:hAnsiTheme="minorEastAsia"/>
          <w:szCs w:val="24"/>
        </w:rPr>
        <w:t>〔2014〕</w:t>
      </w:r>
      <w:r>
        <w:rPr>
          <w:rFonts w:ascii="TimesNewRomanPSMT" w:hAnsi="TimesNewRomanPSMT" w:eastAsia="TimesNewRomanPSMT" w:cs="TimesNewRomanPSMT"/>
          <w:kern w:val="0"/>
          <w:szCs w:val="24"/>
          <w:lang w:bidi="ar"/>
        </w:rPr>
        <w:t>59</w:t>
      </w:r>
      <w:r>
        <w:rPr>
          <w:rFonts w:hint="eastAsia" w:ascii="宋体" w:hAnsi="宋体" w:eastAsia="宋体" w:cs="宋体"/>
          <w:kern w:val="0"/>
          <w:szCs w:val="24"/>
          <w:lang w:bidi="ar"/>
        </w:rPr>
        <w:t>号，</w:t>
      </w:r>
      <w:r>
        <w:rPr>
          <w:rFonts w:ascii="TimesNewRomanPSMT" w:hAnsi="TimesNewRomanPSMT" w:eastAsia="TimesNewRomanPSMT" w:cs="TimesNewRomanPSMT"/>
          <w:kern w:val="0"/>
          <w:szCs w:val="24"/>
          <w:lang w:bidi="ar"/>
        </w:rPr>
        <w:t>2014</w:t>
      </w:r>
      <w:r>
        <w:rPr>
          <w:rFonts w:hint="eastAsia" w:ascii="TimesNewRomanPSMT" w:hAnsi="TimesNewRomanPSMT" w:eastAsia="TimesNewRomanPSMT" w:cs="TimesNewRomanPSMT"/>
          <w:kern w:val="0"/>
          <w:szCs w:val="24"/>
          <w:lang w:bidi="ar"/>
        </w:rPr>
        <w:t>年</w:t>
      </w:r>
      <w:r>
        <w:rPr>
          <w:rFonts w:ascii="TimesNewRomanPSMT" w:hAnsi="TimesNewRomanPSMT" w:eastAsia="TimesNewRomanPSMT" w:cs="TimesNewRomanPSMT"/>
          <w:kern w:val="0"/>
          <w:szCs w:val="24"/>
          <w:lang w:bidi="ar"/>
        </w:rPr>
        <w:t>2</w:t>
      </w:r>
      <w:r>
        <w:rPr>
          <w:rFonts w:hint="eastAsia" w:ascii="TimesNewRomanPSMT" w:hAnsi="TimesNewRomanPSMT" w:eastAsia="TimesNewRomanPSMT" w:cs="TimesNewRomanPSMT"/>
          <w:kern w:val="0"/>
          <w:szCs w:val="24"/>
          <w:lang w:bidi="ar"/>
        </w:rPr>
        <w:t>月</w:t>
      </w:r>
      <w:r>
        <w:rPr>
          <w:rFonts w:ascii="TimesNewRomanPSMT" w:hAnsi="TimesNewRomanPSMT" w:eastAsia="TimesNewRomanPSMT" w:cs="TimesNewRomanPSMT"/>
          <w:kern w:val="0"/>
          <w:szCs w:val="24"/>
          <w:lang w:bidi="ar"/>
        </w:rPr>
        <w:t>21</w:t>
      </w:r>
      <w:r>
        <w:rPr>
          <w:rFonts w:hint="eastAsia" w:ascii="TimesNewRomanPSMT" w:hAnsi="TimesNewRomanPSMT" w:eastAsia="TimesNewRomanPSMT" w:cs="TimesNewRomanPSMT"/>
          <w:kern w:val="0"/>
          <w:szCs w:val="24"/>
          <w:lang w:bidi="ar"/>
        </w:rPr>
        <w:t>日</w:t>
      </w:r>
      <w:r>
        <w:rPr>
          <w:rFonts w:hint="eastAsia" w:ascii="宋体" w:hAnsi="宋体" w:eastAsia="宋体" w:cs="宋体"/>
          <w:kern w:val="0"/>
          <w:szCs w:val="24"/>
          <w:lang w:bidi="ar"/>
        </w:rPr>
        <w:t>）；</w:t>
      </w:r>
    </w:p>
    <w:p>
      <w:pPr>
        <w:widowControl/>
        <w:ind w:firstLine="480"/>
        <w:jc w:val="left"/>
      </w:pPr>
      <w:r>
        <w:rPr>
          <w:rFonts w:hint="eastAsia" w:cs="Times New Roman" w:hAnsiTheme="minorEastAsia"/>
          <w:szCs w:val="24"/>
        </w:rPr>
        <w:t>（1</w:t>
      </w:r>
      <w:r>
        <w:rPr>
          <w:rFonts w:hint="eastAsia" w:cs="Times New Roman" w:hAnsiTheme="minorEastAsia"/>
          <w:szCs w:val="24"/>
          <w:lang w:val="en-US" w:eastAsia="zh-CN"/>
        </w:rPr>
        <w:t>0</w:t>
      </w:r>
      <w:r>
        <w:rPr>
          <w:rFonts w:hint="eastAsia" w:cs="Times New Roman" w:hAnsiTheme="minorEastAsia"/>
          <w:szCs w:val="24"/>
        </w:rPr>
        <w:t>）</w:t>
      </w:r>
      <w:r>
        <w:rPr>
          <w:rFonts w:hint="eastAsia" w:cs="Times New Roman" w:hAnsiTheme="minorEastAsia"/>
          <w:szCs w:val="24"/>
          <w:lang w:eastAsia="zh-CN"/>
        </w:rPr>
        <w:t>《</w:t>
      </w:r>
      <w:r>
        <w:rPr>
          <w:rFonts w:hint="eastAsia" w:ascii="宋体" w:hAnsi="宋体" w:eastAsia="宋体" w:cs="宋体"/>
          <w:kern w:val="0"/>
          <w:szCs w:val="24"/>
          <w:lang w:bidi="ar"/>
        </w:rPr>
        <w:t>关于印发</w:t>
      </w:r>
      <w:r>
        <w:rPr>
          <w:rFonts w:hint="eastAsia" w:ascii="宋体" w:hAnsi="宋体" w:eastAsia="宋体" w:cs="宋体"/>
          <w:kern w:val="0"/>
          <w:szCs w:val="24"/>
          <w:lang w:val="en-US" w:eastAsia="zh-CN" w:bidi="ar"/>
        </w:rPr>
        <w:t>&lt;</w:t>
      </w:r>
      <w:r>
        <w:rPr>
          <w:rFonts w:hint="eastAsia" w:ascii="宋体" w:hAnsi="宋体" w:eastAsia="宋体" w:cs="宋体"/>
          <w:kern w:val="0"/>
          <w:szCs w:val="24"/>
          <w:lang w:bidi="ar"/>
        </w:rPr>
        <w:t>新疆维吾尔自治区打赢蓝天保卫战三年行动计划（</w:t>
      </w:r>
      <w:r>
        <w:rPr>
          <w:rFonts w:ascii="TimesNewRomanPSMT" w:hAnsi="TimesNewRomanPSMT" w:eastAsia="TimesNewRomanPSMT" w:cs="TimesNewRomanPSMT"/>
          <w:kern w:val="0"/>
          <w:szCs w:val="24"/>
          <w:lang w:bidi="ar"/>
        </w:rPr>
        <w:t>2018—2020</w:t>
      </w:r>
      <w:r>
        <w:rPr>
          <w:rFonts w:hint="eastAsia" w:ascii="宋体" w:hAnsi="宋体" w:eastAsia="宋体" w:cs="宋体"/>
          <w:kern w:val="0"/>
          <w:szCs w:val="24"/>
          <w:lang w:bidi="ar"/>
        </w:rPr>
        <w:t>年）</w:t>
      </w:r>
      <w:r>
        <w:rPr>
          <w:rFonts w:hint="eastAsia" w:ascii="宋体" w:hAnsi="宋体" w:eastAsia="宋体" w:cs="宋体"/>
          <w:kern w:val="0"/>
          <w:szCs w:val="24"/>
          <w:lang w:val="en-US" w:eastAsia="zh-CN" w:bidi="ar"/>
        </w:rPr>
        <w:t>&gt;</w:t>
      </w:r>
      <w:r>
        <w:rPr>
          <w:rFonts w:hint="eastAsia" w:ascii="宋体" w:hAnsi="宋体" w:eastAsia="宋体" w:cs="宋体"/>
          <w:kern w:val="0"/>
          <w:szCs w:val="24"/>
          <w:lang w:bidi="ar"/>
        </w:rPr>
        <w:t>的通知》（新政发</w:t>
      </w:r>
      <w:r>
        <w:rPr>
          <w:rFonts w:hint="eastAsia" w:cs="Times New Roman" w:hAnsiTheme="minorEastAsia"/>
          <w:szCs w:val="24"/>
        </w:rPr>
        <w:t>〔2018〕</w:t>
      </w:r>
      <w:r>
        <w:rPr>
          <w:rFonts w:ascii="TimesNewRomanPSMT" w:hAnsi="TimesNewRomanPSMT" w:eastAsia="TimesNewRomanPSMT" w:cs="TimesNewRomanPSMT"/>
          <w:kern w:val="0"/>
          <w:szCs w:val="24"/>
          <w:lang w:bidi="ar"/>
        </w:rPr>
        <w:t>66</w:t>
      </w:r>
      <w:r>
        <w:rPr>
          <w:rFonts w:hint="eastAsia" w:ascii="宋体" w:hAnsi="宋体" w:eastAsia="宋体" w:cs="宋体"/>
          <w:kern w:val="0"/>
          <w:szCs w:val="24"/>
          <w:lang w:bidi="ar"/>
        </w:rPr>
        <w:t>号，</w:t>
      </w:r>
      <w:r>
        <w:rPr>
          <w:rFonts w:ascii="TimesNewRomanPSMT" w:hAnsi="TimesNewRomanPSMT" w:eastAsia="TimesNewRomanPSMT" w:cs="TimesNewRomanPSMT"/>
          <w:kern w:val="0"/>
          <w:szCs w:val="24"/>
          <w:lang w:bidi="ar"/>
        </w:rPr>
        <w:t>2018</w:t>
      </w:r>
      <w:r>
        <w:rPr>
          <w:rFonts w:hint="eastAsia" w:ascii="TimesNewRomanPSMT" w:hAnsi="TimesNewRomanPSMT" w:eastAsia="TimesNewRomanPSMT" w:cs="TimesNewRomanPSMT"/>
          <w:kern w:val="0"/>
          <w:szCs w:val="24"/>
          <w:lang w:bidi="ar"/>
        </w:rPr>
        <w:t>年</w:t>
      </w:r>
      <w:r>
        <w:rPr>
          <w:rFonts w:ascii="TimesNewRomanPSMT" w:hAnsi="TimesNewRomanPSMT" w:eastAsia="TimesNewRomanPSMT" w:cs="TimesNewRomanPSMT"/>
          <w:kern w:val="0"/>
          <w:szCs w:val="24"/>
          <w:lang w:bidi="ar"/>
        </w:rPr>
        <w:t>9</w:t>
      </w:r>
      <w:r>
        <w:rPr>
          <w:rFonts w:hint="eastAsia" w:ascii="TimesNewRomanPSMT" w:hAnsi="TimesNewRomanPSMT" w:eastAsia="TimesNewRomanPSMT" w:cs="TimesNewRomanPSMT"/>
          <w:kern w:val="0"/>
          <w:szCs w:val="24"/>
          <w:lang w:bidi="ar"/>
        </w:rPr>
        <w:t>月</w:t>
      </w:r>
      <w:r>
        <w:rPr>
          <w:rFonts w:ascii="TimesNewRomanPSMT" w:hAnsi="TimesNewRomanPSMT" w:eastAsia="TimesNewRomanPSMT" w:cs="TimesNewRomanPSMT"/>
          <w:kern w:val="0"/>
          <w:szCs w:val="24"/>
          <w:lang w:bidi="ar"/>
        </w:rPr>
        <w:t>20</w:t>
      </w:r>
      <w:r>
        <w:rPr>
          <w:rFonts w:hint="eastAsia" w:ascii="TimesNewRomanPSMT" w:hAnsi="TimesNewRomanPSMT" w:eastAsia="TimesNewRomanPSMT" w:cs="TimesNewRomanPSMT"/>
          <w:kern w:val="0"/>
          <w:szCs w:val="24"/>
          <w:lang w:bidi="ar"/>
        </w:rPr>
        <w:t>日</w:t>
      </w:r>
      <w:r>
        <w:rPr>
          <w:rFonts w:hint="eastAsia" w:ascii="宋体" w:hAnsi="宋体" w:eastAsia="宋体" w:cs="宋体"/>
          <w:kern w:val="0"/>
          <w:szCs w:val="24"/>
          <w:lang w:bidi="ar"/>
        </w:rPr>
        <w:t>）；</w:t>
      </w:r>
    </w:p>
    <w:p>
      <w:pPr>
        <w:ind w:firstLine="480"/>
        <w:rPr>
          <w:rFonts w:cs="Times New Roman" w:hAnsiTheme="minorEastAsia"/>
          <w:szCs w:val="24"/>
        </w:rPr>
      </w:pPr>
      <w:r>
        <w:rPr>
          <w:rFonts w:hint="eastAsia" w:cs="Times New Roman" w:hAnsiTheme="minorEastAsia"/>
          <w:szCs w:val="24"/>
        </w:rPr>
        <w:t>（1</w:t>
      </w:r>
      <w:r>
        <w:rPr>
          <w:rFonts w:hint="eastAsia" w:cs="Times New Roman" w:hAnsiTheme="minorEastAsia"/>
          <w:szCs w:val="24"/>
          <w:lang w:val="en-US" w:eastAsia="zh-CN"/>
        </w:rPr>
        <w:t>1</w:t>
      </w:r>
      <w:r>
        <w:rPr>
          <w:rFonts w:hint="eastAsia" w:cs="Times New Roman" w:hAnsiTheme="minorEastAsia"/>
          <w:szCs w:val="24"/>
        </w:rPr>
        <w:t>）昌吉回族自治州关于印发《自治州打赢蓝天保卫战三年行动计划（2018—2020年）》的通知（昌州政发〔2018〕165号，2018年11月30日）；</w:t>
      </w:r>
    </w:p>
    <w:p>
      <w:pPr>
        <w:ind w:firstLine="480"/>
        <w:rPr>
          <w:rFonts w:cs="Times New Roman" w:hAnsiTheme="minorEastAsia"/>
          <w:szCs w:val="24"/>
        </w:rPr>
      </w:pPr>
      <w:r>
        <w:rPr>
          <w:rFonts w:hint="eastAsia" w:cs="Times New Roman" w:hAnsiTheme="minorEastAsia"/>
          <w:szCs w:val="24"/>
        </w:rPr>
        <w:t>（1</w:t>
      </w:r>
      <w:r>
        <w:rPr>
          <w:rFonts w:hint="eastAsia" w:cs="Times New Roman" w:hAnsiTheme="minorEastAsia"/>
          <w:szCs w:val="24"/>
          <w:lang w:val="en-US" w:eastAsia="zh-CN"/>
        </w:rPr>
        <w:t>2</w:t>
      </w:r>
      <w:r>
        <w:rPr>
          <w:rFonts w:hint="eastAsia" w:cs="Times New Roman" w:hAnsiTheme="minorEastAsia"/>
          <w:szCs w:val="24"/>
        </w:rPr>
        <w:t>）《新疆维吾尔自治区环境保护“十三五”规划》（新环发</w:t>
      </w:r>
      <w:r>
        <w:rPr>
          <w:rFonts w:cs="Times New Roman" w:hAnsiTheme="minorEastAsia"/>
          <w:szCs w:val="24"/>
        </w:rPr>
        <w:t>〔2017〕</w:t>
      </w:r>
      <w:r>
        <w:rPr>
          <w:rFonts w:hint="eastAsia" w:cs="Times New Roman" w:hAnsiTheme="minorEastAsia"/>
          <w:szCs w:val="24"/>
        </w:rPr>
        <w:t>124</w:t>
      </w:r>
      <w:r>
        <w:rPr>
          <w:rFonts w:cs="Times New Roman" w:hAnsiTheme="minorEastAsia"/>
          <w:szCs w:val="24"/>
        </w:rPr>
        <w:t>号，2017年</w:t>
      </w:r>
      <w:r>
        <w:rPr>
          <w:rFonts w:hint="eastAsia" w:cs="Times New Roman" w:hAnsiTheme="minorEastAsia"/>
          <w:szCs w:val="24"/>
        </w:rPr>
        <w:t>6</w:t>
      </w:r>
      <w:r>
        <w:rPr>
          <w:rFonts w:cs="Times New Roman" w:hAnsiTheme="minorEastAsia"/>
          <w:szCs w:val="24"/>
        </w:rPr>
        <w:t>月</w:t>
      </w:r>
      <w:r>
        <w:rPr>
          <w:rFonts w:hint="eastAsia" w:cs="Times New Roman" w:hAnsiTheme="minorEastAsia"/>
          <w:szCs w:val="24"/>
        </w:rPr>
        <w:t>22</w:t>
      </w:r>
      <w:r>
        <w:rPr>
          <w:rFonts w:cs="Times New Roman" w:hAnsiTheme="minorEastAsia"/>
          <w:szCs w:val="24"/>
        </w:rPr>
        <w:t>日</w:t>
      </w:r>
      <w:r>
        <w:rPr>
          <w:rFonts w:hint="eastAsia" w:cs="Times New Roman" w:hAnsiTheme="minorEastAsia"/>
          <w:szCs w:val="24"/>
        </w:rPr>
        <w:t>）；</w:t>
      </w:r>
    </w:p>
    <w:p>
      <w:pPr>
        <w:ind w:firstLine="480"/>
        <w:rPr>
          <w:rFonts w:hint="eastAsia"/>
        </w:rPr>
      </w:pPr>
      <w:r>
        <w:rPr>
          <w:rFonts w:hint="eastAsia"/>
        </w:rPr>
        <w:t>（1</w:t>
      </w:r>
      <w:r>
        <w:rPr>
          <w:rFonts w:hint="eastAsia"/>
          <w:lang w:val="en-US" w:eastAsia="zh-CN"/>
        </w:rPr>
        <w:t>3</w:t>
      </w:r>
      <w:r>
        <w:rPr>
          <w:rFonts w:hint="eastAsia"/>
        </w:rPr>
        <w:t>）《昌吉回族自治州阜康市环境保护第十三个五年规划》；</w:t>
      </w:r>
    </w:p>
    <w:p>
      <w:pPr>
        <w:ind w:firstLine="480"/>
      </w:pPr>
      <w:r>
        <w:rPr>
          <w:rFonts w:hint="eastAsia" w:cs="Times New Roman" w:hAnsiTheme="minorEastAsia"/>
          <w:szCs w:val="24"/>
        </w:rPr>
        <w:t>（1</w:t>
      </w:r>
      <w:r>
        <w:rPr>
          <w:rFonts w:hint="eastAsia" w:cs="Times New Roman" w:hAnsiTheme="minorEastAsia"/>
          <w:szCs w:val="24"/>
          <w:lang w:val="en-US" w:eastAsia="zh-CN"/>
        </w:rPr>
        <w:t>4</w:t>
      </w:r>
      <w:r>
        <w:rPr>
          <w:rFonts w:hint="eastAsia" w:cs="Times New Roman" w:hAnsiTheme="minorEastAsia"/>
          <w:szCs w:val="24"/>
        </w:rPr>
        <w:t>）《新疆阜康产业园总体规划修编（2019—2030）》（待批）。</w:t>
      </w:r>
    </w:p>
    <w:p>
      <w:pPr>
        <w:pStyle w:val="7"/>
        <w:rPr>
          <w:rFonts w:cs="Times New Roman" w:eastAsiaTheme="minorEastAsia"/>
          <w:szCs w:val="28"/>
        </w:rPr>
      </w:pPr>
      <w:bookmarkStart w:id="22" w:name="_Toc508789981"/>
      <w:bookmarkStart w:id="23" w:name="_Toc12720"/>
      <w:r>
        <w:rPr>
          <w:rFonts w:cs="Times New Roman" w:eastAsiaTheme="minorEastAsia"/>
          <w:szCs w:val="28"/>
        </w:rPr>
        <w:t>1.2.</w:t>
      </w:r>
      <w:r>
        <w:rPr>
          <w:rFonts w:hint="eastAsia" w:cs="Times New Roman" w:eastAsiaTheme="minorEastAsia"/>
          <w:szCs w:val="28"/>
          <w:lang w:val="en-US" w:eastAsia="zh-CN"/>
        </w:rPr>
        <w:t>3</w:t>
      </w:r>
      <w:r>
        <w:rPr>
          <w:rFonts w:cs="Times New Roman" w:hAnsiTheme="minorEastAsia" w:eastAsiaTheme="minorEastAsia"/>
          <w:szCs w:val="28"/>
        </w:rPr>
        <w:t>技术导则</w:t>
      </w:r>
      <w:bookmarkEnd w:id="22"/>
      <w:bookmarkEnd w:id="23"/>
    </w:p>
    <w:p>
      <w:pPr>
        <w:ind w:firstLine="480"/>
        <w:rPr>
          <w:rFonts w:cs="Times New Roman"/>
          <w:szCs w:val="24"/>
        </w:rPr>
      </w:pPr>
      <w:r>
        <w:rPr>
          <w:rFonts w:cs="Times New Roman" w:hAnsiTheme="minorEastAsia"/>
          <w:szCs w:val="24"/>
        </w:rPr>
        <w:t>（</w:t>
      </w:r>
      <w:r>
        <w:rPr>
          <w:rFonts w:cs="Times New Roman"/>
          <w:szCs w:val="24"/>
        </w:rPr>
        <w:t>1</w:t>
      </w:r>
      <w:r>
        <w:rPr>
          <w:rFonts w:cs="Times New Roman" w:hAnsiTheme="minorEastAsia"/>
          <w:szCs w:val="24"/>
        </w:rPr>
        <w:t>）《建设项目环境影响评价技术导则</w:t>
      </w:r>
      <w:r>
        <w:rPr>
          <w:rFonts w:cs="Times New Roman"/>
          <w:szCs w:val="24"/>
        </w:rPr>
        <w:t>—</w:t>
      </w:r>
      <w:r>
        <w:rPr>
          <w:rFonts w:cs="Times New Roman" w:hAnsiTheme="minorEastAsia"/>
          <w:szCs w:val="24"/>
        </w:rPr>
        <w:t>总纲》（</w:t>
      </w:r>
      <w:r>
        <w:rPr>
          <w:rFonts w:cs="Times New Roman"/>
          <w:szCs w:val="24"/>
        </w:rPr>
        <w:t>HJ2.1—2016</w:t>
      </w:r>
      <w:r>
        <w:rPr>
          <w:rFonts w:cs="Times New Roman" w:hAnsiTheme="minorEastAsia"/>
          <w:szCs w:val="24"/>
        </w:rPr>
        <w:t>）；</w:t>
      </w:r>
    </w:p>
    <w:p>
      <w:pPr>
        <w:ind w:firstLine="480"/>
      </w:pPr>
      <w:r>
        <w:t>（2）《环境影响评价技术导则</w:t>
      </w:r>
      <w:r>
        <w:rPr>
          <w:rFonts w:hint="eastAsia"/>
        </w:rPr>
        <w:t>—</w:t>
      </w:r>
      <w:r>
        <w:t>大气环境》（HJ2.2—2018）；</w:t>
      </w:r>
    </w:p>
    <w:p>
      <w:pPr>
        <w:ind w:firstLine="480"/>
        <w:rPr>
          <w:rFonts w:cs="Times New Roman"/>
          <w:szCs w:val="24"/>
        </w:rPr>
      </w:pPr>
      <w:r>
        <w:rPr>
          <w:rFonts w:cs="Times New Roman" w:hAnsiTheme="minorEastAsia"/>
          <w:szCs w:val="24"/>
        </w:rPr>
        <w:t>（</w:t>
      </w:r>
      <w:r>
        <w:rPr>
          <w:rFonts w:cs="Times New Roman"/>
          <w:szCs w:val="24"/>
        </w:rPr>
        <w:t>3</w:t>
      </w:r>
      <w:r>
        <w:rPr>
          <w:rFonts w:cs="Times New Roman" w:hAnsiTheme="minorEastAsia"/>
          <w:szCs w:val="24"/>
        </w:rPr>
        <w:t>）《环境影响评价技术导则</w:t>
      </w:r>
      <w:r>
        <w:rPr>
          <w:rFonts w:hint="eastAsia" w:cs="Times New Roman"/>
          <w:szCs w:val="24"/>
        </w:rPr>
        <w:t>—</w:t>
      </w:r>
      <w:r>
        <w:rPr>
          <w:rFonts w:cs="Times New Roman" w:hAnsiTheme="minorEastAsia"/>
          <w:szCs w:val="24"/>
        </w:rPr>
        <w:t>地表水环境》（</w:t>
      </w:r>
      <w:r>
        <w:rPr>
          <w:rFonts w:cs="Times New Roman"/>
          <w:szCs w:val="24"/>
        </w:rPr>
        <w:t>HJ2.3—2018</w:t>
      </w:r>
      <w:r>
        <w:rPr>
          <w:rFonts w:cs="Times New Roman" w:hAnsiTheme="minorEastAsia"/>
          <w:szCs w:val="24"/>
        </w:rPr>
        <w:t>）；</w:t>
      </w:r>
    </w:p>
    <w:p>
      <w:pPr>
        <w:ind w:firstLine="480"/>
      </w:pPr>
      <w:r>
        <w:t>（4）《环境影响评价技术导则</w:t>
      </w:r>
      <w:r>
        <w:rPr>
          <w:rFonts w:hint="eastAsia"/>
        </w:rPr>
        <w:t>—</w:t>
      </w:r>
      <w:r>
        <w:t>声环境》（HJ2.4—2009）；</w:t>
      </w:r>
    </w:p>
    <w:p>
      <w:pPr>
        <w:ind w:firstLine="480"/>
        <w:rPr>
          <w:rFonts w:cs="Times New Roman"/>
          <w:szCs w:val="24"/>
        </w:rPr>
      </w:pPr>
      <w:r>
        <w:rPr>
          <w:rFonts w:cs="Times New Roman" w:hAnsiTheme="minorEastAsia"/>
          <w:szCs w:val="24"/>
        </w:rPr>
        <w:t>（</w:t>
      </w:r>
      <w:r>
        <w:rPr>
          <w:rFonts w:cs="Times New Roman"/>
          <w:szCs w:val="24"/>
        </w:rPr>
        <w:t>5</w:t>
      </w:r>
      <w:r>
        <w:rPr>
          <w:rFonts w:cs="Times New Roman" w:hAnsiTheme="minorEastAsia"/>
          <w:szCs w:val="24"/>
        </w:rPr>
        <w:t>）《环境影响评价技术导则</w:t>
      </w:r>
      <w:r>
        <w:rPr>
          <w:rFonts w:hint="eastAsia" w:cs="Times New Roman"/>
          <w:szCs w:val="24"/>
        </w:rPr>
        <w:t>—</w:t>
      </w:r>
      <w:r>
        <w:rPr>
          <w:rFonts w:cs="Times New Roman" w:hAnsiTheme="minorEastAsia"/>
          <w:szCs w:val="24"/>
        </w:rPr>
        <w:t>地下水环境》（</w:t>
      </w:r>
      <w:r>
        <w:rPr>
          <w:rFonts w:cs="Times New Roman"/>
          <w:szCs w:val="24"/>
        </w:rPr>
        <w:t>HJ610—2016</w:t>
      </w:r>
      <w:r>
        <w:rPr>
          <w:rFonts w:cs="Times New Roman" w:hAnsiTheme="minorEastAsia"/>
          <w:szCs w:val="24"/>
        </w:rPr>
        <w:t>）；</w:t>
      </w:r>
    </w:p>
    <w:p>
      <w:pPr>
        <w:ind w:firstLine="480"/>
      </w:pPr>
      <w:r>
        <w:t>（6）《环境影响评价技术导则</w:t>
      </w:r>
      <w:r>
        <w:rPr>
          <w:rFonts w:hint="eastAsia"/>
        </w:rPr>
        <w:t>—</w:t>
      </w:r>
      <w:r>
        <w:t>生态影响》（HJ19—2011）；</w:t>
      </w:r>
    </w:p>
    <w:p>
      <w:pPr>
        <w:ind w:firstLine="480"/>
      </w:pPr>
      <w:r>
        <w:rPr>
          <w:rFonts w:hint="eastAsia"/>
        </w:rPr>
        <w:t>（7）《环境影响评价技术导则—土壤环境（试行）》（HJ964—2018）；</w:t>
      </w:r>
    </w:p>
    <w:p>
      <w:pPr>
        <w:ind w:firstLine="480"/>
        <w:rPr>
          <w:rFonts w:cs="Times New Roman"/>
          <w:szCs w:val="24"/>
        </w:rPr>
      </w:pPr>
      <w:r>
        <w:rPr>
          <w:rFonts w:cs="Times New Roman" w:hAnsiTheme="minorEastAsia"/>
          <w:szCs w:val="24"/>
        </w:rPr>
        <w:t>（</w:t>
      </w:r>
      <w:r>
        <w:rPr>
          <w:rFonts w:hint="eastAsia" w:cs="Times New Roman"/>
          <w:szCs w:val="24"/>
        </w:rPr>
        <w:t>8</w:t>
      </w:r>
      <w:r>
        <w:rPr>
          <w:rFonts w:cs="Times New Roman" w:hAnsiTheme="minorEastAsia"/>
          <w:szCs w:val="24"/>
        </w:rPr>
        <w:t>）《建设项目环境风险评价技术导则》（</w:t>
      </w:r>
      <w:r>
        <w:rPr>
          <w:rFonts w:cs="Times New Roman"/>
          <w:szCs w:val="24"/>
        </w:rPr>
        <w:t>HJ169—2018</w:t>
      </w:r>
      <w:r>
        <w:rPr>
          <w:rFonts w:cs="Times New Roman" w:hAnsiTheme="minorEastAsia"/>
          <w:szCs w:val="24"/>
        </w:rPr>
        <w:t>）</w:t>
      </w:r>
      <w:r>
        <w:rPr>
          <w:rFonts w:hint="eastAsia" w:cs="Times New Roman" w:hAnsiTheme="minorEastAsia"/>
          <w:szCs w:val="24"/>
        </w:rPr>
        <w:t>。</w:t>
      </w:r>
    </w:p>
    <w:p>
      <w:pPr>
        <w:pStyle w:val="7"/>
        <w:rPr>
          <w:rFonts w:cs="Times New Roman" w:eastAsiaTheme="minorEastAsia"/>
          <w:szCs w:val="28"/>
        </w:rPr>
      </w:pPr>
      <w:bookmarkStart w:id="24" w:name="_Toc24211"/>
      <w:bookmarkStart w:id="25" w:name="_Toc508789983"/>
      <w:r>
        <w:rPr>
          <w:rFonts w:cs="Times New Roman" w:eastAsiaTheme="minorEastAsia"/>
          <w:szCs w:val="28"/>
        </w:rPr>
        <w:t>1.2.4</w:t>
      </w:r>
      <w:r>
        <w:rPr>
          <w:rFonts w:cs="Times New Roman" w:hAnsiTheme="minorEastAsia" w:eastAsiaTheme="minorEastAsia"/>
          <w:szCs w:val="28"/>
        </w:rPr>
        <w:t>有关技术文件</w:t>
      </w:r>
      <w:bookmarkEnd w:id="24"/>
      <w:bookmarkEnd w:id="25"/>
    </w:p>
    <w:p>
      <w:pPr>
        <w:ind w:firstLine="480"/>
        <w:rPr>
          <w:rFonts w:cs="Times New Roman"/>
          <w:szCs w:val="24"/>
        </w:rPr>
      </w:pPr>
      <w:r>
        <w:rPr>
          <w:rFonts w:cs="Times New Roman" w:hAnsiTheme="minorEastAsia"/>
          <w:szCs w:val="24"/>
        </w:rPr>
        <w:t>（</w:t>
      </w:r>
      <w:r>
        <w:rPr>
          <w:rFonts w:cs="Times New Roman"/>
          <w:szCs w:val="24"/>
        </w:rPr>
        <w:t>1</w:t>
      </w:r>
      <w:r>
        <w:rPr>
          <w:rFonts w:cs="Times New Roman" w:hAnsiTheme="minorEastAsia"/>
          <w:szCs w:val="24"/>
        </w:rPr>
        <w:t>）关于《</w:t>
      </w:r>
      <w:r>
        <w:rPr>
          <w:rFonts w:hint="eastAsia" w:cs="Times New Roman"/>
          <w:szCs w:val="24"/>
        </w:rPr>
        <w:t>新疆山威科技有限公司年产30万吨破碎机装备制造项目</w:t>
      </w:r>
      <w:r>
        <w:rPr>
          <w:rFonts w:cs="Times New Roman" w:hAnsiTheme="minorEastAsia"/>
          <w:szCs w:val="24"/>
        </w:rPr>
        <w:t>》进行环境影响评价工作的委托书；</w:t>
      </w:r>
    </w:p>
    <w:p>
      <w:pPr>
        <w:ind w:firstLine="480"/>
        <w:rPr>
          <w:rFonts w:cs="Times New Roman"/>
          <w:szCs w:val="24"/>
        </w:rPr>
      </w:pPr>
      <w:r>
        <w:rPr>
          <w:rFonts w:cs="Times New Roman" w:hAnsiTheme="minorEastAsia"/>
          <w:szCs w:val="24"/>
        </w:rPr>
        <w:t>（</w:t>
      </w:r>
      <w:r>
        <w:rPr>
          <w:rFonts w:cs="Times New Roman"/>
          <w:szCs w:val="24"/>
        </w:rPr>
        <w:t>2</w:t>
      </w:r>
      <w:r>
        <w:rPr>
          <w:rFonts w:cs="Times New Roman" w:hAnsiTheme="minorEastAsia"/>
          <w:szCs w:val="24"/>
        </w:rPr>
        <w:t>）关于</w:t>
      </w:r>
      <w:r>
        <w:rPr>
          <w:rFonts w:hint="eastAsia" w:cs="Times New Roman" w:hAnsiTheme="minorEastAsia"/>
          <w:szCs w:val="24"/>
          <w:lang w:eastAsia="zh-CN"/>
        </w:rPr>
        <w:t>“</w:t>
      </w:r>
      <w:r>
        <w:rPr>
          <w:rFonts w:hint="eastAsia" w:cs="Times New Roman"/>
          <w:szCs w:val="24"/>
        </w:rPr>
        <w:t>新疆山威科技有限公司年产30万吨破碎机装备制造项目</w:t>
      </w:r>
      <w:r>
        <w:rPr>
          <w:rFonts w:hint="eastAsia" w:cs="Times New Roman" w:hAnsiTheme="minorEastAsia"/>
          <w:szCs w:val="24"/>
          <w:lang w:eastAsia="zh-CN"/>
        </w:rPr>
        <w:t>”</w:t>
      </w:r>
      <w:r>
        <w:rPr>
          <w:rFonts w:cs="Times New Roman" w:hAnsiTheme="minorEastAsia"/>
          <w:szCs w:val="24"/>
        </w:rPr>
        <w:t>的登记备案证；</w:t>
      </w:r>
    </w:p>
    <w:p>
      <w:pPr>
        <w:ind w:firstLine="480"/>
        <w:rPr>
          <w:rFonts w:cs="Times New Roman" w:hAnsiTheme="minorEastAsia"/>
          <w:szCs w:val="24"/>
        </w:rPr>
      </w:pPr>
      <w:r>
        <w:rPr>
          <w:rFonts w:cs="Times New Roman" w:hAnsiTheme="minorEastAsia"/>
          <w:szCs w:val="24"/>
        </w:rPr>
        <w:t>（</w:t>
      </w:r>
      <w:r>
        <w:rPr>
          <w:rFonts w:hint="eastAsia" w:cs="Times New Roman"/>
          <w:szCs w:val="24"/>
        </w:rPr>
        <w:t>3</w:t>
      </w:r>
      <w:r>
        <w:rPr>
          <w:rFonts w:cs="Times New Roman" w:hAnsiTheme="minorEastAsia"/>
          <w:szCs w:val="24"/>
        </w:rPr>
        <w:t>）</w:t>
      </w:r>
      <w:r>
        <w:rPr>
          <w:rFonts w:hint="eastAsia" w:cs="Times New Roman" w:hAnsiTheme="minorEastAsia"/>
          <w:szCs w:val="24"/>
        </w:rPr>
        <w:t>《新疆山威科技有限公司</w:t>
      </w:r>
      <w:r>
        <w:rPr>
          <w:rFonts w:cs="Times New Roman"/>
          <w:szCs w:val="24"/>
        </w:rPr>
        <w:t>年产30万吨破碎机装备制造项目</w:t>
      </w:r>
      <w:r>
        <w:rPr>
          <w:rFonts w:hint="eastAsia" w:cs="Times New Roman" w:hAnsiTheme="minorEastAsia"/>
          <w:szCs w:val="24"/>
        </w:rPr>
        <w:t>》可行性研究报告（信息产业电子第十一设计研究院科技工程股份有限公司，2019年4月）；</w:t>
      </w:r>
    </w:p>
    <w:p>
      <w:pPr>
        <w:ind w:firstLine="480"/>
        <w:rPr>
          <w:rFonts w:cs="Times New Roman"/>
          <w:szCs w:val="24"/>
        </w:rPr>
      </w:pPr>
      <w:r>
        <w:rPr>
          <w:rFonts w:hint="eastAsia" w:cs="Times New Roman" w:hAnsiTheme="minorEastAsia"/>
          <w:szCs w:val="24"/>
        </w:rPr>
        <w:t>（4）</w:t>
      </w:r>
      <w:r>
        <w:rPr>
          <w:rFonts w:cs="Times New Roman" w:hAnsiTheme="minorEastAsia"/>
          <w:szCs w:val="24"/>
        </w:rPr>
        <w:t>其他与</w:t>
      </w:r>
      <w:r>
        <w:rPr>
          <w:rFonts w:hint="eastAsia" w:cs="Times New Roman" w:hAnsiTheme="minorEastAsia"/>
          <w:szCs w:val="24"/>
        </w:rPr>
        <w:t>“</w:t>
      </w:r>
      <w:r>
        <w:rPr>
          <w:rFonts w:hint="eastAsia" w:cs="Times New Roman"/>
          <w:szCs w:val="24"/>
        </w:rPr>
        <w:t>新疆山威科技有限公司年产30万吨破碎机装备制造项目</w:t>
      </w:r>
      <w:r>
        <w:rPr>
          <w:rFonts w:hint="eastAsia" w:cs="Times New Roman" w:hAnsiTheme="minorEastAsia"/>
          <w:szCs w:val="24"/>
        </w:rPr>
        <w:t>”</w:t>
      </w:r>
      <w:r>
        <w:rPr>
          <w:rFonts w:cs="Times New Roman" w:hAnsiTheme="minorEastAsia"/>
          <w:szCs w:val="24"/>
        </w:rPr>
        <w:t>相关的资料。</w:t>
      </w:r>
    </w:p>
    <w:p>
      <w:pPr>
        <w:pStyle w:val="6"/>
        <w:rPr>
          <w:rFonts w:cs="Times New Roman" w:eastAsiaTheme="minorEastAsia"/>
          <w:szCs w:val="30"/>
        </w:rPr>
      </w:pPr>
      <w:bookmarkStart w:id="26" w:name="_Toc4576"/>
      <w:bookmarkStart w:id="27" w:name="_Toc20628"/>
      <w:r>
        <w:rPr>
          <w:rFonts w:cs="Times New Roman" w:eastAsiaTheme="minorEastAsia"/>
          <w:szCs w:val="30"/>
        </w:rPr>
        <w:t>1.3</w:t>
      </w:r>
      <w:r>
        <w:rPr>
          <w:rFonts w:cs="Times New Roman" w:hAnsiTheme="minorEastAsia" w:eastAsiaTheme="minorEastAsia"/>
          <w:szCs w:val="30"/>
        </w:rPr>
        <w:t>评价内容及评价重点</w:t>
      </w:r>
      <w:bookmarkEnd w:id="26"/>
      <w:bookmarkEnd w:id="27"/>
    </w:p>
    <w:p>
      <w:pPr>
        <w:pStyle w:val="7"/>
        <w:rPr>
          <w:rFonts w:cs="Times New Roman" w:eastAsiaTheme="minorEastAsia"/>
          <w:szCs w:val="28"/>
        </w:rPr>
      </w:pPr>
      <w:bookmarkStart w:id="28" w:name="_Toc18489"/>
      <w:bookmarkStart w:id="29" w:name="_Toc508789985"/>
      <w:r>
        <w:rPr>
          <w:rFonts w:cs="Times New Roman" w:eastAsiaTheme="minorEastAsia"/>
          <w:szCs w:val="28"/>
        </w:rPr>
        <w:t>1.3.1</w:t>
      </w:r>
      <w:r>
        <w:rPr>
          <w:rFonts w:cs="Times New Roman" w:hAnsiTheme="minorEastAsia" w:eastAsiaTheme="minorEastAsia"/>
          <w:szCs w:val="28"/>
        </w:rPr>
        <w:t>评价内容</w:t>
      </w:r>
      <w:bookmarkEnd w:id="28"/>
      <w:bookmarkEnd w:id="29"/>
    </w:p>
    <w:p>
      <w:pPr>
        <w:numPr>
          <w:ilvl w:val="0"/>
          <w:numId w:val="1"/>
        </w:numPr>
        <w:ind w:firstLine="480"/>
        <w:rPr>
          <w:rFonts w:cs="Times New Roman" w:hAnsiTheme="minorEastAsia"/>
          <w:szCs w:val="24"/>
        </w:rPr>
      </w:pPr>
      <w:r>
        <w:rPr>
          <w:rFonts w:hint="eastAsia" w:cs="Times New Roman" w:hAnsiTheme="minorEastAsia"/>
          <w:szCs w:val="24"/>
        </w:rPr>
        <w:t>根据建设项目特点，可能产生的环境影响和当地环境特征选择环境要素进行调查与评价；</w:t>
      </w:r>
      <w:r>
        <w:rPr>
          <w:rFonts w:cs="Times New Roman" w:hAnsiTheme="minorEastAsia"/>
          <w:szCs w:val="24"/>
        </w:rPr>
        <w:t>调查本项目环境质量现状，对环境空气、声环境、水环境、</w:t>
      </w:r>
      <w:r>
        <w:rPr>
          <w:rFonts w:hint="eastAsia" w:cs="Times New Roman" w:hAnsiTheme="minorEastAsia"/>
          <w:szCs w:val="24"/>
        </w:rPr>
        <w:t>土壤环境、</w:t>
      </w:r>
      <w:r>
        <w:rPr>
          <w:rFonts w:cs="Times New Roman" w:hAnsiTheme="minorEastAsia"/>
          <w:szCs w:val="24"/>
        </w:rPr>
        <w:t>生态环境进行调查及评价。</w:t>
      </w:r>
    </w:p>
    <w:p>
      <w:pPr>
        <w:numPr>
          <w:ilvl w:val="0"/>
          <w:numId w:val="1"/>
        </w:numPr>
        <w:ind w:firstLine="480"/>
      </w:pPr>
      <w:r>
        <w:rPr>
          <w:rFonts w:cs="Times New Roman" w:hAnsiTheme="minorEastAsia"/>
          <w:szCs w:val="24"/>
        </w:rPr>
        <w:t>针对本项目的建设特点及排污特征，贯彻污染源治理</w:t>
      </w:r>
      <w:r>
        <w:rPr>
          <w:rFonts w:hint="eastAsia" w:cs="Times New Roman" w:hAnsiTheme="minorEastAsia"/>
          <w:szCs w:val="24"/>
        </w:rPr>
        <w:t>“</w:t>
      </w:r>
      <w:r>
        <w:rPr>
          <w:rFonts w:cs="Times New Roman" w:hAnsiTheme="minorEastAsia"/>
          <w:szCs w:val="24"/>
        </w:rPr>
        <w:t>达标排放</w:t>
      </w:r>
      <w:r>
        <w:rPr>
          <w:rFonts w:hint="eastAsia" w:cs="Times New Roman" w:hAnsiTheme="minorEastAsia"/>
          <w:szCs w:val="24"/>
        </w:rPr>
        <w:t>”</w:t>
      </w:r>
      <w:r>
        <w:rPr>
          <w:rFonts w:cs="Times New Roman" w:hAnsiTheme="minorEastAsia"/>
          <w:szCs w:val="24"/>
        </w:rPr>
        <w:t>的原则，提出经济合理、技术可行的污染防治</w:t>
      </w:r>
      <w:r>
        <w:rPr>
          <w:rFonts w:hint="eastAsia" w:cs="Times New Roman" w:hAnsiTheme="minorEastAsia"/>
          <w:szCs w:val="24"/>
        </w:rPr>
        <w:t>、生态保护、环境风险防范等环境保护</w:t>
      </w:r>
      <w:r>
        <w:rPr>
          <w:rFonts w:cs="Times New Roman" w:hAnsiTheme="minorEastAsia"/>
          <w:szCs w:val="24"/>
        </w:rPr>
        <w:t>措施。</w:t>
      </w:r>
    </w:p>
    <w:p>
      <w:pPr>
        <w:numPr>
          <w:ilvl w:val="0"/>
          <w:numId w:val="1"/>
        </w:numPr>
        <w:ind w:firstLine="480"/>
      </w:pPr>
      <w:r>
        <w:rPr>
          <w:rFonts w:hint="eastAsia"/>
        </w:rPr>
        <w:t>遵循清洁生产的理念，从工艺的环境友好性、工艺过程的主要产污节点以及末端治理措施的协同性等方面，选择可能对环境产生较大影响的主要因素进行深入分析。</w:t>
      </w:r>
      <w:r>
        <w:rPr>
          <w:rFonts w:cs="Times New Roman" w:hAnsiTheme="minorEastAsia"/>
          <w:szCs w:val="24"/>
        </w:rPr>
        <w:t>预测本项目投产后所排污染物对评价区环境质量和敏感目标产生影响的范围和程度，从环保角度论证本项目选址的可行性。</w:t>
      </w:r>
    </w:p>
    <w:p>
      <w:pPr>
        <w:ind w:firstLine="480"/>
        <w:rPr>
          <w:rFonts w:cs="Times New Roman"/>
          <w:szCs w:val="24"/>
        </w:rPr>
      </w:pPr>
      <w:r>
        <w:rPr>
          <w:rFonts w:cs="Times New Roman" w:hAnsiTheme="minorEastAsia"/>
          <w:szCs w:val="24"/>
        </w:rPr>
        <w:t>（</w:t>
      </w:r>
      <w:r>
        <w:rPr>
          <w:rFonts w:hint="eastAsia" w:cs="Times New Roman"/>
          <w:szCs w:val="24"/>
        </w:rPr>
        <w:t>4</w:t>
      </w:r>
      <w:r>
        <w:rPr>
          <w:rFonts w:cs="Times New Roman" w:hAnsiTheme="minorEastAsia"/>
          <w:szCs w:val="24"/>
        </w:rPr>
        <w:t>）根据相关规划、基础设施、区域环境，周边敏感点分布分析选址的合理性。</w:t>
      </w:r>
    </w:p>
    <w:p>
      <w:pPr>
        <w:ind w:firstLine="480"/>
        <w:rPr>
          <w:rFonts w:cs="Times New Roman" w:hAnsiTheme="minorEastAsia"/>
          <w:szCs w:val="24"/>
        </w:rPr>
      </w:pPr>
      <w:r>
        <w:rPr>
          <w:rFonts w:cs="Times New Roman" w:hAnsiTheme="minorEastAsia"/>
          <w:szCs w:val="24"/>
        </w:rPr>
        <w:t>（</w:t>
      </w:r>
      <w:r>
        <w:rPr>
          <w:rFonts w:hint="eastAsia" w:cs="Times New Roman"/>
          <w:szCs w:val="24"/>
        </w:rPr>
        <w:t>5</w:t>
      </w:r>
      <w:r>
        <w:rPr>
          <w:rFonts w:cs="Times New Roman" w:hAnsiTheme="minorEastAsia"/>
          <w:szCs w:val="24"/>
        </w:rPr>
        <w:t>）</w:t>
      </w:r>
      <w:r>
        <w:rPr>
          <w:rFonts w:hint="eastAsia" w:cs="Times New Roman" w:hAnsiTheme="minorEastAsia"/>
          <w:szCs w:val="24"/>
        </w:rPr>
        <w:t>对建设项目的建设概况、环境质量现状、污染物排放情况、主要环境影响、公众意见采纳情况、环境保护措施、环境影响经济损益分析、环境管理与检测计划等内容进行概括总结，结合环境质量目标要求，明确给出建设项目的环境影响可行性结论。</w:t>
      </w:r>
    </w:p>
    <w:p>
      <w:pPr>
        <w:pStyle w:val="76"/>
        <w:ind w:firstLine="480"/>
      </w:pPr>
      <w:r>
        <w:t>表1-1                          评价内容</w:t>
      </w:r>
    </w:p>
    <w:tbl>
      <w:tblPr>
        <w:tblStyle w:val="39"/>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3136"/>
        <w:gridCol w:w="51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55" w:type="dxa"/>
            <w:vAlign w:val="center"/>
          </w:tcPr>
          <w:p>
            <w:pPr>
              <w:pStyle w:val="102"/>
              <w:rPr>
                <w:rFonts w:cs="Times New Roman"/>
                <w:szCs w:val="21"/>
              </w:rPr>
            </w:pPr>
            <w:r>
              <w:rPr>
                <w:rFonts w:cs="Times New Roman" w:hAnsiTheme="minorEastAsia"/>
                <w:szCs w:val="21"/>
              </w:rPr>
              <w:t>序号</w:t>
            </w:r>
          </w:p>
        </w:tc>
        <w:tc>
          <w:tcPr>
            <w:tcW w:w="3136" w:type="dxa"/>
            <w:vAlign w:val="center"/>
          </w:tcPr>
          <w:p>
            <w:pPr>
              <w:pStyle w:val="102"/>
              <w:rPr>
                <w:rFonts w:cs="Times New Roman"/>
                <w:szCs w:val="21"/>
              </w:rPr>
            </w:pPr>
            <w:r>
              <w:rPr>
                <w:rFonts w:cs="Times New Roman" w:hAnsiTheme="minorEastAsia"/>
                <w:szCs w:val="21"/>
              </w:rPr>
              <w:t>项目</w:t>
            </w:r>
          </w:p>
        </w:tc>
        <w:tc>
          <w:tcPr>
            <w:tcW w:w="5155" w:type="dxa"/>
            <w:vAlign w:val="center"/>
          </w:tcPr>
          <w:p>
            <w:pPr>
              <w:pStyle w:val="102"/>
              <w:rPr>
                <w:rFonts w:cs="Times New Roman"/>
                <w:szCs w:val="21"/>
              </w:rPr>
            </w:pPr>
            <w:r>
              <w:rPr>
                <w:rFonts w:cs="Times New Roman" w:hAnsiTheme="minorEastAsia"/>
                <w:szCs w:val="21"/>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55" w:type="dxa"/>
            <w:vAlign w:val="center"/>
          </w:tcPr>
          <w:p>
            <w:pPr>
              <w:pStyle w:val="102"/>
              <w:rPr>
                <w:rFonts w:cs="Times New Roman"/>
                <w:szCs w:val="21"/>
              </w:rPr>
            </w:pPr>
            <w:r>
              <w:rPr>
                <w:rFonts w:cs="Times New Roman"/>
                <w:szCs w:val="21"/>
              </w:rPr>
              <w:t>1</w:t>
            </w:r>
          </w:p>
        </w:tc>
        <w:tc>
          <w:tcPr>
            <w:tcW w:w="3136" w:type="dxa"/>
            <w:vAlign w:val="center"/>
          </w:tcPr>
          <w:p>
            <w:pPr>
              <w:pStyle w:val="102"/>
              <w:rPr>
                <w:rFonts w:cs="Times New Roman"/>
                <w:szCs w:val="21"/>
              </w:rPr>
            </w:pPr>
            <w:r>
              <w:rPr>
                <w:rFonts w:cs="Times New Roman" w:hAnsiTheme="minorEastAsia"/>
                <w:szCs w:val="21"/>
              </w:rPr>
              <w:t>工程分析</w:t>
            </w:r>
          </w:p>
        </w:tc>
        <w:tc>
          <w:tcPr>
            <w:tcW w:w="5155" w:type="dxa"/>
            <w:vAlign w:val="center"/>
          </w:tcPr>
          <w:p>
            <w:pPr>
              <w:pStyle w:val="102"/>
              <w:rPr>
                <w:rFonts w:cs="Times New Roman"/>
                <w:szCs w:val="21"/>
                <w:u w:color="000000"/>
              </w:rPr>
            </w:pPr>
            <w:r>
              <w:rPr>
                <w:rFonts w:cs="Times New Roman" w:hAnsiTheme="minorEastAsia"/>
                <w:szCs w:val="21"/>
                <w:u w:color="000000"/>
              </w:rPr>
              <w:t>项目概况、生产工艺及排污节点、影响因素分析、污染源源强核算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55" w:type="dxa"/>
            <w:vAlign w:val="center"/>
          </w:tcPr>
          <w:p>
            <w:pPr>
              <w:pStyle w:val="102"/>
              <w:rPr>
                <w:rFonts w:cs="Times New Roman"/>
                <w:szCs w:val="21"/>
              </w:rPr>
            </w:pPr>
            <w:r>
              <w:rPr>
                <w:rFonts w:cs="Times New Roman"/>
                <w:szCs w:val="21"/>
              </w:rPr>
              <w:t>2</w:t>
            </w:r>
          </w:p>
        </w:tc>
        <w:tc>
          <w:tcPr>
            <w:tcW w:w="3136" w:type="dxa"/>
            <w:vAlign w:val="center"/>
          </w:tcPr>
          <w:p>
            <w:pPr>
              <w:pStyle w:val="102"/>
              <w:rPr>
                <w:rFonts w:cs="Times New Roman"/>
                <w:szCs w:val="21"/>
              </w:rPr>
            </w:pPr>
            <w:r>
              <w:rPr>
                <w:rFonts w:cs="Times New Roman" w:hAnsiTheme="minorEastAsia"/>
                <w:szCs w:val="21"/>
              </w:rPr>
              <w:t>环境质量现状调查与评价</w:t>
            </w:r>
          </w:p>
        </w:tc>
        <w:tc>
          <w:tcPr>
            <w:tcW w:w="5155" w:type="dxa"/>
            <w:vAlign w:val="center"/>
          </w:tcPr>
          <w:p>
            <w:pPr>
              <w:pStyle w:val="102"/>
              <w:rPr>
                <w:rFonts w:cs="Times New Roman"/>
                <w:szCs w:val="21"/>
              </w:rPr>
            </w:pPr>
            <w:r>
              <w:rPr>
                <w:rFonts w:cs="Times New Roman" w:hAnsiTheme="minorEastAsia"/>
                <w:szCs w:val="21"/>
              </w:rPr>
              <w:t>自然环境现状调查、环境保护目标调查、区域污染源调查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55" w:type="dxa"/>
            <w:vAlign w:val="center"/>
          </w:tcPr>
          <w:p>
            <w:pPr>
              <w:pStyle w:val="102"/>
              <w:rPr>
                <w:rFonts w:cs="Times New Roman"/>
                <w:szCs w:val="21"/>
              </w:rPr>
            </w:pPr>
            <w:r>
              <w:rPr>
                <w:rFonts w:cs="Times New Roman"/>
                <w:szCs w:val="21"/>
              </w:rPr>
              <w:t>3</w:t>
            </w:r>
          </w:p>
        </w:tc>
        <w:tc>
          <w:tcPr>
            <w:tcW w:w="3136" w:type="dxa"/>
            <w:vAlign w:val="center"/>
          </w:tcPr>
          <w:p>
            <w:pPr>
              <w:pStyle w:val="102"/>
              <w:rPr>
                <w:rFonts w:cs="Times New Roman"/>
                <w:szCs w:val="21"/>
              </w:rPr>
            </w:pPr>
            <w:r>
              <w:rPr>
                <w:rFonts w:cs="Times New Roman" w:hAnsiTheme="minorEastAsia"/>
                <w:szCs w:val="21"/>
              </w:rPr>
              <w:t>环境影响预测与评价</w:t>
            </w:r>
          </w:p>
        </w:tc>
        <w:tc>
          <w:tcPr>
            <w:tcW w:w="5155" w:type="dxa"/>
            <w:vAlign w:val="center"/>
          </w:tcPr>
          <w:p>
            <w:pPr>
              <w:pStyle w:val="102"/>
              <w:rPr>
                <w:rFonts w:cs="Times New Roman"/>
                <w:szCs w:val="21"/>
              </w:rPr>
            </w:pPr>
            <w:r>
              <w:rPr>
                <w:rFonts w:cs="Times New Roman" w:hAnsiTheme="minorEastAsia"/>
                <w:szCs w:val="21"/>
              </w:rPr>
              <w:t>生态环境、环境空气、水环境、声环境、</w:t>
            </w:r>
            <w:r>
              <w:rPr>
                <w:rFonts w:hint="eastAsia" w:cs="Times New Roman" w:hAnsiTheme="minorEastAsia"/>
                <w:szCs w:val="21"/>
              </w:rPr>
              <w:t>土壤环境、</w:t>
            </w:r>
            <w:r>
              <w:rPr>
                <w:rFonts w:cs="Times New Roman" w:hAnsiTheme="minorEastAsia"/>
                <w:szCs w:val="21"/>
              </w:rPr>
              <w:t>固废处置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55" w:type="dxa"/>
            <w:vAlign w:val="center"/>
          </w:tcPr>
          <w:p>
            <w:pPr>
              <w:pStyle w:val="102"/>
              <w:rPr>
                <w:rFonts w:cs="Times New Roman"/>
                <w:szCs w:val="21"/>
              </w:rPr>
            </w:pPr>
            <w:r>
              <w:rPr>
                <w:rFonts w:cs="Times New Roman"/>
                <w:szCs w:val="21"/>
              </w:rPr>
              <w:t>4</w:t>
            </w:r>
          </w:p>
        </w:tc>
        <w:tc>
          <w:tcPr>
            <w:tcW w:w="3136" w:type="dxa"/>
            <w:vAlign w:val="center"/>
          </w:tcPr>
          <w:p>
            <w:pPr>
              <w:pStyle w:val="102"/>
              <w:rPr>
                <w:rFonts w:cs="Times New Roman"/>
                <w:szCs w:val="21"/>
              </w:rPr>
            </w:pPr>
            <w:r>
              <w:rPr>
                <w:rFonts w:cs="Times New Roman" w:hAnsiTheme="minorEastAsia"/>
                <w:szCs w:val="21"/>
              </w:rPr>
              <w:t>环境保护措施及其可行性论证</w:t>
            </w:r>
          </w:p>
        </w:tc>
        <w:tc>
          <w:tcPr>
            <w:tcW w:w="5155" w:type="dxa"/>
            <w:vAlign w:val="center"/>
          </w:tcPr>
          <w:p>
            <w:pPr>
              <w:pStyle w:val="102"/>
              <w:rPr>
                <w:rFonts w:cs="Times New Roman"/>
                <w:szCs w:val="21"/>
              </w:rPr>
            </w:pPr>
            <w:r>
              <w:rPr>
                <w:rFonts w:cs="Times New Roman" w:hAnsiTheme="minorEastAsia"/>
                <w:szCs w:val="21"/>
              </w:rPr>
              <w:t>对废气、废水、噪声及固体废物控制措施进行论证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55" w:type="dxa"/>
            <w:vAlign w:val="center"/>
          </w:tcPr>
          <w:p>
            <w:pPr>
              <w:pStyle w:val="102"/>
              <w:rPr>
                <w:rFonts w:cs="Times New Roman"/>
                <w:szCs w:val="21"/>
              </w:rPr>
            </w:pPr>
            <w:r>
              <w:rPr>
                <w:rFonts w:cs="Times New Roman"/>
                <w:szCs w:val="21"/>
              </w:rPr>
              <w:t>5</w:t>
            </w:r>
          </w:p>
        </w:tc>
        <w:tc>
          <w:tcPr>
            <w:tcW w:w="3136" w:type="dxa"/>
            <w:vAlign w:val="center"/>
          </w:tcPr>
          <w:p>
            <w:pPr>
              <w:pStyle w:val="102"/>
              <w:rPr>
                <w:rFonts w:cs="Times New Roman"/>
                <w:szCs w:val="21"/>
              </w:rPr>
            </w:pPr>
            <w:r>
              <w:rPr>
                <w:rFonts w:cs="Times New Roman" w:hAnsiTheme="minorEastAsia"/>
                <w:szCs w:val="21"/>
              </w:rPr>
              <w:t>环境影响经济损益分析</w:t>
            </w:r>
          </w:p>
        </w:tc>
        <w:tc>
          <w:tcPr>
            <w:tcW w:w="5155" w:type="dxa"/>
            <w:vAlign w:val="center"/>
          </w:tcPr>
          <w:p>
            <w:pPr>
              <w:pStyle w:val="102"/>
              <w:rPr>
                <w:rFonts w:cs="Times New Roman"/>
                <w:szCs w:val="21"/>
              </w:rPr>
            </w:pPr>
            <w:r>
              <w:rPr>
                <w:rFonts w:cs="Times New Roman" w:hAnsiTheme="minorEastAsia"/>
                <w:szCs w:val="21"/>
              </w:rPr>
              <w:t>社会效益、经济效益和环境效益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55" w:type="dxa"/>
            <w:vAlign w:val="center"/>
          </w:tcPr>
          <w:p>
            <w:pPr>
              <w:pStyle w:val="102"/>
              <w:rPr>
                <w:rFonts w:cs="Times New Roman"/>
                <w:szCs w:val="21"/>
              </w:rPr>
            </w:pPr>
            <w:r>
              <w:rPr>
                <w:rFonts w:cs="Times New Roman"/>
                <w:szCs w:val="21"/>
              </w:rPr>
              <w:t>6</w:t>
            </w:r>
          </w:p>
        </w:tc>
        <w:tc>
          <w:tcPr>
            <w:tcW w:w="3136" w:type="dxa"/>
            <w:vAlign w:val="center"/>
          </w:tcPr>
          <w:p>
            <w:pPr>
              <w:pStyle w:val="102"/>
              <w:rPr>
                <w:rFonts w:cs="Times New Roman"/>
                <w:szCs w:val="21"/>
              </w:rPr>
            </w:pPr>
            <w:r>
              <w:rPr>
                <w:rFonts w:cs="Times New Roman" w:hAnsiTheme="minorEastAsia"/>
                <w:szCs w:val="21"/>
              </w:rPr>
              <w:t>环境管理与监测计划</w:t>
            </w:r>
          </w:p>
        </w:tc>
        <w:tc>
          <w:tcPr>
            <w:tcW w:w="5155" w:type="dxa"/>
            <w:vAlign w:val="center"/>
          </w:tcPr>
          <w:p>
            <w:pPr>
              <w:pStyle w:val="102"/>
              <w:rPr>
                <w:rFonts w:cs="Times New Roman"/>
                <w:szCs w:val="21"/>
              </w:rPr>
            </w:pPr>
            <w:r>
              <w:rPr>
                <w:rFonts w:cs="Times New Roman" w:hAnsiTheme="minorEastAsia"/>
                <w:szCs w:val="21"/>
              </w:rPr>
              <w:t>提出环境管理和环境监测建议；</w:t>
            </w:r>
            <w:r>
              <w:rPr>
                <w:rFonts w:hint="eastAsia" w:cs="Times New Roman" w:hAnsiTheme="minorEastAsia"/>
                <w:szCs w:val="21"/>
              </w:rPr>
              <w:t>“</w:t>
            </w:r>
            <w:r>
              <w:rPr>
                <w:rFonts w:cs="Times New Roman" w:hAnsiTheme="minorEastAsia"/>
                <w:szCs w:val="21"/>
              </w:rPr>
              <w:t>三同时</w:t>
            </w:r>
            <w:r>
              <w:rPr>
                <w:rFonts w:hint="eastAsia" w:cs="Times New Roman" w:hAnsiTheme="minorEastAsia"/>
                <w:szCs w:val="21"/>
              </w:rPr>
              <w:t>”</w:t>
            </w:r>
            <w:r>
              <w:rPr>
                <w:rFonts w:cs="Times New Roman" w:hAnsiTheme="minorEastAsia"/>
                <w:szCs w:val="21"/>
              </w:rPr>
              <w:t>验收一览表</w:t>
            </w:r>
          </w:p>
        </w:tc>
      </w:tr>
    </w:tbl>
    <w:p>
      <w:pPr>
        <w:pStyle w:val="7"/>
        <w:rPr>
          <w:rFonts w:cs="Times New Roman" w:eastAsiaTheme="minorEastAsia"/>
          <w:szCs w:val="28"/>
        </w:rPr>
      </w:pPr>
      <w:bookmarkStart w:id="30" w:name="_Toc33"/>
      <w:bookmarkStart w:id="31" w:name="_Toc508789986"/>
      <w:r>
        <w:rPr>
          <w:rFonts w:cs="Times New Roman" w:eastAsiaTheme="minorEastAsia"/>
          <w:szCs w:val="28"/>
        </w:rPr>
        <w:t>1.3.2</w:t>
      </w:r>
      <w:r>
        <w:rPr>
          <w:rFonts w:cs="Times New Roman" w:hAnsiTheme="minorEastAsia" w:eastAsiaTheme="minorEastAsia"/>
          <w:szCs w:val="28"/>
        </w:rPr>
        <w:t>评价重点</w:t>
      </w:r>
      <w:bookmarkEnd w:id="30"/>
      <w:bookmarkEnd w:id="31"/>
    </w:p>
    <w:p>
      <w:pPr>
        <w:ind w:firstLine="480"/>
        <w:rPr>
          <w:rFonts w:cs="Times New Roman"/>
          <w:szCs w:val="24"/>
        </w:rPr>
      </w:pPr>
      <w:r>
        <w:rPr>
          <w:rFonts w:cs="Times New Roman" w:hAnsiTheme="minorEastAsia"/>
          <w:szCs w:val="24"/>
        </w:rPr>
        <w:t>根据项目的排污特点及所在区域的环境特征，确定评价重点如下：</w:t>
      </w:r>
    </w:p>
    <w:p>
      <w:pPr>
        <w:ind w:firstLine="480"/>
        <w:rPr>
          <w:rFonts w:cs="Times New Roman"/>
          <w:szCs w:val="24"/>
        </w:rPr>
      </w:pPr>
      <w:r>
        <w:rPr>
          <w:rFonts w:cs="Times New Roman" w:hAnsiTheme="minorEastAsia"/>
          <w:szCs w:val="24"/>
        </w:rPr>
        <w:t>（</w:t>
      </w:r>
      <w:r>
        <w:rPr>
          <w:rFonts w:cs="Times New Roman"/>
          <w:szCs w:val="24"/>
        </w:rPr>
        <w:t>1</w:t>
      </w:r>
      <w:r>
        <w:rPr>
          <w:rFonts w:cs="Times New Roman" w:hAnsiTheme="minorEastAsia"/>
          <w:szCs w:val="24"/>
        </w:rPr>
        <w:t>）突出工程分析，认真调查本工程建设情况，清楚了解生产过程中各类污染物的排放特点、排放规律及排放量，分析项目废水不外排的可行性及可靠性；</w:t>
      </w:r>
      <w:r>
        <w:rPr>
          <w:rFonts w:hint="eastAsia" w:cs="Times New Roman" w:hAnsiTheme="minorEastAsia"/>
          <w:szCs w:val="24"/>
        </w:rPr>
        <w:t>废气</w:t>
      </w:r>
      <w:r>
        <w:rPr>
          <w:rFonts w:cs="Times New Roman" w:hAnsiTheme="minorEastAsia"/>
          <w:szCs w:val="24"/>
        </w:rPr>
        <w:t>的环境影响及防治措施的可行性；</w:t>
      </w:r>
      <w:r>
        <w:rPr>
          <w:rFonts w:hint="eastAsia" w:cs="Times New Roman" w:hAnsiTheme="minorEastAsia"/>
          <w:szCs w:val="24"/>
        </w:rPr>
        <w:t>固体废物</w:t>
      </w:r>
      <w:r>
        <w:rPr>
          <w:rFonts w:cs="Times New Roman" w:hAnsiTheme="minorEastAsia"/>
          <w:szCs w:val="24"/>
        </w:rPr>
        <w:t>处置的可行性，确保各项污染物达标排放。</w:t>
      </w:r>
    </w:p>
    <w:p>
      <w:pPr>
        <w:ind w:firstLine="480"/>
        <w:rPr>
          <w:rFonts w:cs="Times New Roman"/>
          <w:szCs w:val="24"/>
        </w:rPr>
      </w:pPr>
      <w:r>
        <w:rPr>
          <w:rFonts w:cs="Times New Roman" w:hAnsiTheme="minorEastAsia"/>
          <w:szCs w:val="24"/>
        </w:rPr>
        <w:t>（</w:t>
      </w:r>
      <w:r>
        <w:rPr>
          <w:rFonts w:cs="Times New Roman"/>
          <w:szCs w:val="24"/>
        </w:rPr>
        <w:t>2</w:t>
      </w:r>
      <w:r>
        <w:rPr>
          <w:rFonts w:cs="Times New Roman" w:hAnsiTheme="minorEastAsia"/>
          <w:szCs w:val="24"/>
        </w:rPr>
        <w:t>）从达标排放的角度出发，论证环保措施的可行性。</w:t>
      </w:r>
    </w:p>
    <w:p>
      <w:pPr>
        <w:pStyle w:val="6"/>
        <w:rPr>
          <w:rFonts w:cs="Times New Roman" w:eastAsiaTheme="minorEastAsia"/>
          <w:szCs w:val="30"/>
        </w:rPr>
      </w:pPr>
      <w:bookmarkStart w:id="32" w:name="_Toc9345"/>
      <w:bookmarkStart w:id="33" w:name="_Toc7175"/>
      <w:r>
        <w:rPr>
          <w:rFonts w:cs="Times New Roman" w:eastAsiaTheme="minorEastAsia"/>
          <w:szCs w:val="30"/>
        </w:rPr>
        <w:t>1.4</w:t>
      </w:r>
      <w:r>
        <w:rPr>
          <w:rFonts w:cs="Times New Roman" w:hAnsiTheme="minorEastAsia" w:eastAsiaTheme="minorEastAsia"/>
          <w:szCs w:val="30"/>
        </w:rPr>
        <w:t>环境影响识别与评价因子</w:t>
      </w:r>
      <w:bookmarkEnd w:id="32"/>
      <w:bookmarkEnd w:id="33"/>
    </w:p>
    <w:p>
      <w:pPr>
        <w:pStyle w:val="7"/>
        <w:rPr>
          <w:rFonts w:cs="Times New Roman" w:eastAsiaTheme="minorEastAsia"/>
          <w:szCs w:val="28"/>
        </w:rPr>
      </w:pPr>
      <w:bookmarkStart w:id="34" w:name="_Toc503197061"/>
      <w:bookmarkStart w:id="35" w:name="_Toc465008921"/>
      <w:bookmarkStart w:id="36" w:name="_Toc508789988"/>
      <w:bookmarkStart w:id="37" w:name="_Toc31816"/>
      <w:r>
        <w:rPr>
          <w:rFonts w:cs="Times New Roman" w:eastAsiaTheme="minorEastAsia"/>
          <w:szCs w:val="28"/>
        </w:rPr>
        <w:t>1.4.1</w:t>
      </w:r>
      <w:r>
        <w:rPr>
          <w:rFonts w:cs="Times New Roman" w:hAnsiTheme="minorEastAsia" w:eastAsiaTheme="minorEastAsia"/>
          <w:szCs w:val="28"/>
        </w:rPr>
        <w:t>环境影响识别</w:t>
      </w:r>
      <w:bookmarkEnd w:id="34"/>
      <w:bookmarkEnd w:id="35"/>
      <w:bookmarkEnd w:id="36"/>
      <w:bookmarkEnd w:id="37"/>
    </w:p>
    <w:p>
      <w:pPr>
        <w:ind w:firstLine="480"/>
        <w:jc w:val="left"/>
        <w:rPr>
          <w:rFonts w:cs="Times New Roman" w:hAnsiTheme="minorEastAsia"/>
          <w:szCs w:val="24"/>
        </w:rPr>
      </w:pPr>
      <w:r>
        <w:rPr>
          <w:rFonts w:cs="Times New Roman" w:hAnsiTheme="minorEastAsia"/>
          <w:szCs w:val="24"/>
        </w:rPr>
        <w:t>结合项目特点和项目所处地域特征，就本项目对环境的影响进行识别，结果参见</w:t>
      </w:r>
      <w:r>
        <w:rPr>
          <w:rFonts w:cs="Times New Roman"/>
          <w:szCs w:val="24"/>
        </w:rPr>
        <w:t>1-2</w:t>
      </w:r>
      <w:r>
        <w:rPr>
          <w:rFonts w:cs="Times New Roman" w:hAnsiTheme="minorEastAsia"/>
          <w:szCs w:val="24"/>
        </w:rPr>
        <w:t>所示。</w:t>
      </w:r>
    </w:p>
    <w:p>
      <w:pPr>
        <w:pStyle w:val="76"/>
        <w:ind w:firstLine="480"/>
      </w:pPr>
      <w:r>
        <w:rPr>
          <w:rFonts w:hAnsiTheme="minorEastAsia"/>
        </w:rPr>
        <w:t>表</w:t>
      </w:r>
      <w:r>
        <w:t xml:space="preserve">1-2                       </w:t>
      </w:r>
      <w:r>
        <w:rPr>
          <w:rFonts w:hAnsiTheme="minorEastAsia"/>
        </w:rPr>
        <w:t>环境影响识别表</w:t>
      </w:r>
    </w:p>
    <w:tbl>
      <w:tblPr>
        <w:tblStyle w:val="39"/>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7"/>
        <w:gridCol w:w="1338"/>
        <w:gridCol w:w="696"/>
        <w:gridCol w:w="1038"/>
        <w:gridCol w:w="912"/>
        <w:gridCol w:w="864"/>
        <w:gridCol w:w="753"/>
        <w:gridCol w:w="784"/>
        <w:gridCol w:w="864"/>
        <w:gridCol w:w="7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967" w:type="dxa"/>
            <w:vMerge w:val="restart"/>
            <w:vAlign w:val="center"/>
          </w:tcPr>
          <w:p>
            <w:pPr>
              <w:pStyle w:val="102"/>
              <w:rPr>
                <w:rFonts w:cs="Times New Roman"/>
                <w:szCs w:val="21"/>
              </w:rPr>
            </w:pPr>
            <w:r>
              <w:rPr>
                <w:rFonts w:cs="Times New Roman" w:hAnsiTheme="minorEastAsia"/>
                <w:szCs w:val="21"/>
              </w:rPr>
              <w:t>阶段</w:t>
            </w:r>
          </w:p>
        </w:tc>
        <w:tc>
          <w:tcPr>
            <w:tcW w:w="1338" w:type="dxa"/>
            <w:vMerge w:val="restart"/>
            <w:vAlign w:val="center"/>
          </w:tcPr>
          <w:p>
            <w:pPr>
              <w:pStyle w:val="102"/>
              <w:rPr>
                <w:rFonts w:cs="Times New Roman"/>
                <w:szCs w:val="21"/>
              </w:rPr>
            </w:pPr>
            <w:r>
              <w:rPr>
                <w:rFonts w:cs="Times New Roman" w:hAnsiTheme="minorEastAsia"/>
                <w:szCs w:val="21"/>
              </w:rPr>
              <w:t>工程活动</w:t>
            </w:r>
          </w:p>
        </w:tc>
        <w:tc>
          <w:tcPr>
            <w:tcW w:w="6641" w:type="dxa"/>
            <w:gridSpan w:val="8"/>
            <w:vAlign w:val="center"/>
          </w:tcPr>
          <w:p>
            <w:pPr>
              <w:pStyle w:val="102"/>
              <w:rPr>
                <w:rFonts w:cs="Times New Roman"/>
                <w:szCs w:val="21"/>
              </w:rPr>
            </w:pPr>
            <w:r>
              <w:rPr>
                <w:rFonts w:cs="Times New Roman" w:hAnsiTheme="minorEastAsia"/>
                <w:szCs w:val="21"/>
              </w:rPr>
              <w:t>环境要素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967" w:type="dxa"/>
            <w:vMerge w:val="continue"/>
            <w:vAlign w:val="center"/>
          </w:tcPr>
          <w:p>
            <w:pPr>
              <w:pStyle w:val="102"/>
              <w:rPr>
                <w:rFonts w:cs="Times New Roman"/>
                <w:szCs w:val="21"/>
              </w:rPr>
            </w:pPr>
          </w:p>
        </w:tc>
        <w:tc>
          <w:tcPr>
            <w:tcW w:w="1338" w:type="dxa"/>
            <w:vMerge w:val="continue"/>
            <w:vAlign w:val="center"/>
          </w:tcPr>
          <w:p>
            <w:pPr>
              <w:pStyle w:val="102"/>
              <w:rPr>
                <w:rFonts w:cs="Times New Roman"/>
                <w:szCs w:val="21"/>
              </w:rPr>
            </w:pPr>
          </w:p>
        </w:tc>
        <w:tc>
          <w:tcPr>
            <w:tcW w:w="696" w:type="dxa"/>
            <w:vAlign w:val="center"/>
          </w:tcPr>
          <w:p>
            <w:pPr>
              <w:pStyle w:val="102"/>
              <w:rPr>
                <w:rFonts w:cs="Times New Roman"/>
                <w:szCs w:val="21"/>
              </w:rPr>
            </w:pPr>
            <w:r>
              <w:rPr>
                <w:rFonts w:cs="Times New Roman" w:hAnsiTheme="minorEastAsia"/>
                <w:szCs w:val="21"/>
              </w:rPr>
              <w:t>大气</w:t>
            </w:r>
          </w:p>
        </w:tc>
        <w:tc>
          <w:tcPr>
            <w:tcW w:w="1038" w:type="dxa"/>
            <w:vAlign w:val="center"/>
          </w:tcPr>
          <w:p>
            <w:pPr>
              <w:pStyle w:val="102"/>
              <w:rPr>
                <w:rFonts w:cs="Times New Roman"/>
                <w:szCs w:val="21"/>
              </w:rPr>
            </w:pPr>
            <w:r>
              <w:rPr>
                <w:rFonts w:cs="Times New Roman" w:hAnsiTheme="minorEastAsia"/>
                <w:szCs w:val="21"/>
              </w:rPr>
              <w:t>地表水</w:t>
            </w:r>
          </w:p>
        </w:tc>
        <w:tc>
          <w:tcPr>
            <w:tcW w:w="912" w:type="dxa"/>
            <w:vAlign w:val="center"/>
          </w:tcPr>
          <w:p>
            <w:pPr>
              <w:pStyle w:val="102"/>
              <w:rPr>
                <w:rFonts w:cs="Times New Roman"/>
                <w:szCs w:val="21"/>
              </w:rPr>
            </w:pPr>
            <w:r>
              <w:rPr>
                <w:rFonts w:cs="Times New Roman" w:hAnsiTheme="minorEastAsia"/>
                <w:szCs w:val="21"/>
              </w:rPr>
              <w:t>地下水</w:t>
            </w:r>
          </w:p>
        </w:tc>
        <w:tc>
          <w:tcPr>
            <w:tcW w:w="864" w:type="dxa"/>
            <w:vAlign w:val="center"/>
          </w:tcPr>
          <w:p>
            <w:pPr>
              <w:pStyle w:val="102"/>
              <w:rPr>
                <w:rFonts w:cs="Times New Roman"/>
                <w:szCs w:val="21"/>
              </w:rPr>
            </w:pPr>
            <w:r>
              <w:rPr>
                <w:rFonts w:cs="Times New Roman" w:hAnsiTheme="minorEastAsia"/>
                <w:szCs w:val="21"/>
              </w:rPr>
              <w:t>植被</w:t>
            </w:r>
          </w:p>
        </w:tc>
        <w:tc>
          <w:tcPr>
            <w:tcW w:w="753" w:type="dxa"/>
            <w:vAlign w:val="center"/>
          </w:tcPr>
          <w:p>
            <w:pPr>
              <w:pStyle w:val="102"/>
              <w:rPr>
                <w:rFonts w:cs="Times New Roman"/>
                <w:szCs w:val="21"/>
              </w:rPr>
            </w:pPr>
            <w:r>
              <w:rPr>
                <w:rFonts w:cs="Times New Roman" w:hAnsiTheme="minorEastAsia"/>
                <w:szCs w:val="21"/>
              </w:rPr>
              <w:t>居民生活</w:t>
            </w:r>
          </w:p>
        </w:tc>
        <w:tc>
          <w:tcPr>
            <w:tcW w:w="784" w:type="dxa"/>
            <w:vAlign w:val="center"/>
          </w:tcPr>
          <w:p>
            <w:pPr>
              <w:pStyle w:val="102"/>
              <w:rPr>
                <w:rFonts w:cs="Times New Roman"/>
                <w:szCs w:val="21"/>
              </w:rPr>
            </w:pPr>
            <w:r>
              <w:rPr>
                <w:rFonts w:cs="Times New Roman" w:hAnsiTheme="minorEastAsia"/>
                <w:szCs w:val="21"/>
              </w:rPr>
              <w:t>水土流失</w:t>
            </w:r>
          </w:p>
        </w:tc>
        <w:tc>
          <w:tcPr>
            <w:tcW w:w="864" w:type="dxa"/>
            <w:vAlign w:val="center"/>
          </w:tcPr>
          <w:p>
            <w:pPr>
              <w:pStyle w:val="102"/>
              <w:rPr>
                <w:rFonts w:cs="Times New Roman"/>
                <w:szCs w:val="21"/>
              </w:rPr>
            </w:pPr>
            <w:r>
              <w:rPr>
                <w:rFonts w:cs="Times New Roman" w:hAnsiTheme="minorEastAsia"/>
                <w:szCs w:val="21"/>
              </w:rPr>
              <w:t>景观</w:t>
            </w:r>
          </w:p>
        </w:tc>
        <w:tc>
          <w:tcPr>
            <w:tcW w:w="730" w:type="dxa"/>
            <w:vAlign w:val="center"/>
          </w:tcPr>
          <w:p>
            <w:pPr>
              <w:pStyle w:val="102"/>
              <w:rPr>
                <w:rFonts w:cs="Times New Roman"/>
                <w:szCs w:val="21"/>
              </w:rPr>
            </w:pPr>
            <w:r>
              <w:rPr>
                <w:rFonts w:cs="Times New Roman" w:hAnsiTheme="minorEastAsia"/>
                <w:szCs w:val="21"/>
              </w:rPr>
              <w:t>环境风险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67" w:type="dxa"/>
            <w:vMerge w:val="restart"/>
            <w:vAlign w:val="center"/>
          </w:tcPr>
          <w:p>
            <w:pPr>
              <w:pStyle w:val="102"/>
              <w:rPr>
                <w:rFonts w:cs="Times New Roman"/>
                <w:szCs w:val="21"/>
              </w:rPr>
            </w:pPr>
            <w:r>
              <w:rPr>
                <w:rFonts w:cs="Times New Roman" w:hAnsiTheme="minorEastAsia"/>
                <w:szCs w:val="21"/>
              </w:rPr>
              <w:t>施工期</w:t>
            </w:r>
          </w:p>
        </w:tc>
        <w:tc>
          <w:tcPr>
            <w:tcW w:w="1338" w:type="dxa"/>
            <w:vAlign w:val="center"/>
          </w:tcPr>
          <w:p>
            <w:pPr>
              <w:pStyle w:val="102"/>
              <w:rPr>
                <w:rFonts w:cs="Times New Roman"/>
                <w:szCs w:val="21"/>
              </w:rPr>
            </w:pPr>
            <w:r>
              <w:rPr>
                <w:rFonts w:cs="Times New Roman" w:hAnsiTheme="minorEastAsia"/>
                <w:szCs w:val="21"/>
              </w:rPr>
              <w:t>占地</w:t>
            </w:r>
          </w:p>
        </w:tc>
        <w:tc>
          <w:tcPr>
            <w:tcW w:w="696" w:type="dxa"/>
            <w:vAlign w:val="center"/>
          </w:tcPr>
          <w:p>
            <w:pPr>
              <w:pStyle w:val="102"/>
              <w:rPr>
                <w:rFonts w:cs="Times New Roman"/>
                <w:szCs w:val="21"/>
              </w:rPr>
            </w:pPr>
            <w:r>
              <w:rPr>
                <w:rFonts w:cs="Times New Roman"/>
                <w:szCs w:val="21"/>
              </w:rPr>
              <w:t>○</w:t>
            </w:r>
          </w:p>
        </w:tc>
        <w:tc>
          <w:tcPr>
            <w:tcW w:w="1038" w:type="dxa"/>
            <w:vAlign w:val="center"/>
          </w:tcPr>
          <w:p>
            <w:pPr>
              <w:pStyle w:val="102"/>
              <w:rPr>
                <w:rFonts w:cs="Times New Roman"/>
                <w:szCs w:val="21"/>
              </w:rPr>
            </w:pPr>
            <w:r>
              <w:rPr>
                <w:rFonts w:cs="Times New Roman"/>
                <w:szCs w:val="21"/>
              </w:rPr>
              <w:t>○</w:t>
            </w:r>
          </w:p>
        </w:tc>
        <w:tc>
          <w:tcPr>
            <w:tcW w:w="912" w:type="dxa"/>
            <w:vAlign w:val="center"/>
          </w:tcPr>
          <w:p>
            <w:pPr>
              <w:pStyle w:val="102"/>
              <w:rPr>
                <w:rFonts w:cs="Times New Roman"/>
                <w:szCs w:val="21"/>
              </w:rPr>
            </w:pPr>
            <w:r>
              <w:rPr>
                <w:rFonts w:cs="Times New Roman"/>
                <w:szCs w:val="21"/>
              </w:rPr>
              <w:t>○</w:t>
            </w:r>
          </w:p>
        </w:tc>
        <w:tc>
          <w:tcPr>
            <w:tcW w:w="864" w:type="dxa"/>
            <w:vAlign w:val="center"/>
          </w:tcPr>
          <w:p>
            <w:pPr>
              <w:pStyle w:val="102"/>
              <w:rPr>
                <w:rFonts w:cs="Times New Roman"/>
                <w:szCs w:val="21"/>
              </w:rPr>
            </w:pPr>
            <w:r>
              <w:rPr>
                <w:rFonts w:cs="Times New Roman"/>
                <w:bCs/>
                <w:szCs w:val="21"/>
              </w:rPr>
              <w:t>●</w:t>
            </w:r>
          </w:p>
        </w:tc>
        <w:tc>
          <w:tcPr>
            <w:tcW w:w="753" w:type="dxa"/>
            <w:vAlign w:val="center"/>
          </w:tcPr>
          <w:p>
            <w:pPr>
              <w:pStyle w:val="102"/>
              <w:rPr>
                <w:rFonts w:cs="Times New Roman"/>
                <w:szCs w:val="21"/>
              </w:rPr>
            </w:pPr>
            <w:r>
              <w:rPr>
                <w:rFonts w:cs="Times New Roman"/>
                <w:szCs w:val="21"/>
              </w:rPr>
              <w:t>○</w:t>
            </w:r>
          </w:p>
        </w:tc>
        <w:tc>
          <w:tcPr>
            <w:tcW w:w="784" w:type="dxa"/>
            <w:vAlign w:val="center"/>
          </w:tcPr>
          <w:p>
            <w:pPr>
              <w:pStyle w:val="102"/>
              <w:rPr>
                <w:rFonts w:cs="Times New Roman"/>
                <w:szCs w:val="21"/>
              </w:rPr>
            </w:pPr>
            <w:r>
              <w:rPr>
                <w:rFonts w:cs="Times New Roman"/>
                <w:szCs w:val="21"/>
              </w:rPr>
              <w:t>○</w:t>
            </w:r>
          </w:p>
        </w:tc>
        <w:tc>
          <w:tcPr>
            <w:tcW w:w="864" w:type="dxa"/>
            <w:vAlign w:val="center"/>
          </w:tcPr>
          <w:p>
            <w:pPr>
              <w:pStyle w:val="102"/>
              <w:rPr>
                <w:rFonts w:cs="Times New Roman"/>
                <w:szCs w:val="21"/>
              </w:rPr>
            </w:pPr>
            <w:r>
              <w:rPr>
                <w:rFonts w:cs="Times New Roman"/>
                <w:bCs/>
                <w:szCs w:val="21"/>
              </w:rPr>
              <w:t>●</w:t>
            </w:r>
          </w:p>
        </w:tc>
        <w:tc>
          <w:tcPr>
            <w:tcW w:w="730" w:type="dxa"/>
            <w:vAlign w:val="center"/>
          </w:tcPr>
          <w:p>
            <w:pPr>
              <w:pStyle w:val="102"/>
              <w:rPr>
                <w:rFonts w:cs="Times New Roman"/>
                <w:szCs w:val="21"/>
              </w:rPr>
            </w:pPr>
            <w:r>
              <w:rPr>
                <w:rFonts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67" w:type="dxa"/>
            <w:vMerge w:val="continue"/>
            <w:vAlign w:val="center"/>
          </w:tcPr>
          <w:p>
            <w:pPr>
              <w:pStyle w:val="102"/>
              <w:rPr>
                <w:rFonts w:cs="Times New Roman"/>
                <w:szCs w:val="21"/>
              </w:rPr>
            </w:pPr>
          </w:p>
        </w:tc>
        <w:tc>
          <w:tcPr>
            <w:tcW w:w="1338" w:type="dxa"/>
            <w:vAlign w:val="center"/>
          </w:tcPr>
          <w:p>
            <w:pPr>
              <w:pStyle w:val="102"/>
              <w:rPr>
                <w:rFonts w:cs="Times New Roman"/>
                <w:szCs w:val="21"/>
              </w:rPr>
            </w:pPr>
            <w:r>
              <w:rPr>
                <w:rFonts w:cs="Times New Roman" w:hAnsiTheme="minorEastAsia"/>
                <w:szCs w:val="21"/>
              </w:rPr>
              <w:t>机械施工</w:t>
            </w:r>
          </w:p>
        </w:tc>
        <w:tc>
          <w:tcPr>
            <w:tcW w:w="696" w:type="dxa"/>
            <w:vAlign w:val="center"/>
          </w:tcPr>
          <w:p>
            <w:pPr>
              <w:pStyle w:val="102"/>
              <w:rPr>
                <w:rFonts w:cs="Times New Roman"/>
                <w:szCs w:val="21"/>
              </w:rPr>
            </w:pPr>
            <w:r>
              <w:rPr>
                <w:rFonts w:cs="Times New Roman"/>
                <w:szCs w:val="21"/>
              </w:rPr>
              <w:t>●</w:t>
            </w:r>
          </w:p>
        </w:tc>
        <w:tc>
          <w:tcPr>
            <w:tcW w:w="1038" w:type="dxa"/>
            <w:vAlign w:val="center"/>
          </w:tcPr>
          <w:p>
            <w:pPr>
              <w:pStyle w:val="102"/>
              <w:rPr>
                <w:rFonts w:cs="Times New Roman"/>
                <w:szCs w:val="21"/>
              </w:rPr>
            </w:pPr>
            <w:r>
              <w:rPr>
                <w:rFonts w:cs="Times New Roman"/>
                <w:szCs w:val="21"/>
              </w:rPr>
              <w:t>○</w:t>
            </w:r>
          </w:p>
        </w:tc>
        <w:tc>
          <w:tcPr>
            <w:tcW w:w="912" w:type="dxa"/>
            <w:vAlign w:val="center"/>
          </w:tcPr>
          <w:p>
            <w:pPr>
              <w:pStyle w:val="102"/>
              <w:rPr>
                <w:rFonts w:cs="Times New Roman"/>
                <w:szCs w:val="21"/>
              </w:rPr>
            </w:pPr>
            <w:r>
              <w:rPr>
                <w:rFonts w:cs="Times New Roman"/>
                <w:szCs w:val="21"/>
              </w:rPr>
              <w:t>○</w:t>
            </w:r>
          </w:p>
        </w:tc>
        <w:tc>
          <w:tcPr>
            <w:tcW w:w="864" w:type="dxa"/>
            <w:vAlign w:val="center"/>
          </w:tcPr>
          <w:p>
            <w:pPr>
              <w:pStyle w:val="102"/>
              <w:rPr>
                <w:rFonts w:cs="Times New Roman"/>
                <w:szCs w:val="21"/>
              </w:rPr>
            </w:pPr>
            <w:r>
              <w:rPr>
                <w:rFonts w:cs="Times New Roman"/>
                <w:bCs/>
                <w:szCs w:val="21"/>
              </w:rPr>
              <w:t>▲</w:t>
            </w:r>
          </w:p>
        </w:tc>
        <w:tc>
          <w:tcPr>
            <w:tcW w:w="753" w:type="dxa"/>
            <w:vAlign w:val="center"/>
          </w:tcPr>
          <w:p>
            <w:pPr>
              <w:pStyle w:val="102"/>
              <w:rPr>
                <w:rFonts w:cs="Times New Roman"/>
                <w:szCs w:val="21"/>
              </w:rPr>
            </w:pPr>
            <w:r>
              <w:rPr>
                <w:rFonts w:cs="Times New Roman"/>
                <w:szCs w:val="21"/>
              </w:rPr>
              <w:t>○</w:t>
            </w:r>
          </w:p>
        </w:tc>
        <w:tc>
          <w:tcPr>
            <w:tcW w:w="784" w:type="dxa"/>
            <w:vAlign w:val="center"/>
          </w:tcPr>
          <w:p>
            <w:pPr>
              <w:pStyle w:val="102"/>
              <w:rPr>
                <w:rFonts w:cs="Times New Roman"/>
                <w:szCs w:val="21"/>
              </w:rPr>
            </w:pPr>
            <w:r>
              <w:rPr>
                <w:rFonts w:cs="Times New Roman"/>
                <w:szCs w:val="21"/>
              </w:rPr>
              <w:t>▲</w:t>
            </w:r>
          </w:p>
        </w:tc>
        <w:tc>
          <w:tcPr>
            <w:tcW w:w="864" w:type="dxa"/>
            <w:vAlign w:val="center"/>
          </w:tcPr>
          <w:p>
            <w:pPr>
              <w:pStyle w:val="102"/>
              <w:rPr>
                <w:rFonts w:cs="Times New Roman"/>
                <w:szCs w:val="21"/>
              </w:rPr>
            </w:pPr>
            <w:r>
              <w:rPr>
                <w:rFonts w:cs="Times New Roman"/>
                <w:szCs w:val="21"/>
              </w:rPr>
              <w:t>●</w:t>
            </w:r>
          </w:p>
        </w:tc>
        <w:tc>
          <w:tcPr>
            <w:tcW w:w="730" w:type="dxa"/>
            <w:vAlign w:val="center"/>
          </w:tcPr>
          <w:p>
            <w:pPr>
              <w:pStyle w:val="102"/>
              <w:rPr>
                <w:rFonts w:cs="Times New Roman"/>
                <w:szCs w:val="21"/>
              </w:rPr>
            </w:pPr>
            <w:r>
              <w:rPr>
                <w:rFonts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67" w:type="dxa"/>
            <w:vMerge w:val="continue"/>
            <w:vAlign w:val="center"/>
          </w:tcPr>
          <w:p>
            <w:pPr>
              <w:pStyle w:val="102"/>
              <w:rPr>
                <w:rFonts w:cs="Times New Roman"/>
                <w:szCs w:val="21"/>
              </w:rPr>
            </w:pPr>
          </w:p>
        </w:tc>
        <w:tc>
          <w:tcPr>
            <w:tcW w:w="1338" w:type="dxa"/>
            <w:vAlign w:val="center"/>
          </w:tcPr>
          <w:p>
            <w:pPr>
              <w:pStyle w:val="102"/>
              <w:rPr>
                <w:rFonts w:cs="Times New Roman"/>
                <w:szCs w:val="21"/>
              </w:rPr>
            </w:pPr>
            <w:r>
              <w:rPr>
                <w:rFonts w:cs="Times New Roman" w:hAnsiTheme="minorEastAsia"/>
                <w:szCs w:val="21"/>
              </w:rPr>
              <w:t>运输</w:t>
            </w:r>
          </w:p>
        </w:tc>
        <w:tc>
          <w:tcPr>
            <w:tcW w:w="696" w:type="dxa"/>
            <w:vAlign w:val="center"/>
          </w:tcPr>
          <w:p>
            <w:pPr>
              <w:pStyle w:val="102"/>
              <w:rPr>
                <w:rFonts w:cs="Times New Roman"/>
                <w:szCs w:val="21"/>
              </w:rPr>
            </w:pPr>
            <w:r>
              <w:rPr>
                <w:rFonts w:cs="Times New Roman"/>
                <w:bCs/>
                <w:szCs w:val="21"/>
              </w:rPr>
              <w:t>●</w:t>
            </w:r>
          </w:p>
        </w:tc>
        <w:tc>
          <w:tcPr>
            <w:tcW w:w="1038" w:type="dxa"/>
            <w:vAlign w:val="center"/>
          </w:tcPr>
          <w:p>
            <w:pPr>
              <w:pStyle w:val="102"/>
              <w:rPr>
                <w:rFonts w:cs="Times New Roman"/>
                <w:szCs w:val="21"/>
              </w:rPr>
            </w:pPr>
            <w:r>
              <w:rPr>
                <w:rFonts w:cs="Times New Roman"/>
                <w:szCs w:val="21"/>
              </w:rPr>
              <w:t>○</w:t>
            </w:r>
          </w:p>
        </w:tc>
        <w:tc>
          <w:tcPr>
            <w:tcW w:w="912" w:type="dxa"/>
            <w:vAlign w:val="center"/>
          </w:tcPr>
          <w:p>
            <w:pPr>
              <w:pStyle w:val="102"/>
              <w:rPr>
                <w:rFonts w:cs="Times New Roman"/>
                <w:szCs w:val="21"/>
              </w:rPr>
            </w:pPr>
            <w:r>
              <w:rPr>
                <w:rFonts w:cs="Times New Roman"/>
                <w:szCs w:val="21"/>
              </w:rPr>
              <w:t>○</w:t>
            </w:r>
          </w:p>
        </w:tc>
        <w:tc>
          <w:tcPr>
            <w:tcW w:w="864" w:type="dxa"/>
            <w:vAlign w:val="center"/>
          </w:tcPr>
          <w:p>
            <w:pPr>
              <w:pStyle w:val="102"/>
              <w:rPr>
                <w:rFonts w:cs="Times New Roman"/>
                <w:szCs w:val="21"/>
              </w:rPr>
            </w:pPr>
            <w:r>
              <w:rPr>
                <w:rFonts w:cs="Times New Roman"/>
                <w:bCs/>
                <w:szCs w:val="21"/>
              </w:rPr>
              <w:t>▲</w:t>
            </w:r>
          </w:p>
        </w:tc>
        <w:tc>
          <w:tcPr>
            <w:tcW w:w="753" w:type="dxa"/>
            <w:vAlign w:val="center"/>
          </w:tcPr>
          <w:p>
            <w:pPr>
              <w:pStyle w:val="102"/>
              <w:rPr>
                <w:rFonts w:cs="Times New Roman"/>
                <w:szCs w:val="21"/>
              </w:rPr>
            </w:pPr>
            <w:r>
              <w:rPr>
                <w:rFonts w:cs="Times New Roman"/>
                <w:szCs w:val="21"/>
              </w:rPr>
              <w:t>○</w:t>
            </w:r>
          </w:p>
        </w:tc>
        <w:tc>
          <w:tcPr>
            <w:tcW w:w="784" w:type="dxa"/>
            <w:vAlign w:val="center"/>
          </w:tcPr>
          <w:p>
            <w:pPr>
              <w:pStyle w:val="102"/>
              <w:rPr>
                <w:rFonts w:cs="Times New Roman"/>
                <w:szCs w:val="21"/>
              </w:rPr>
            </w:pPr>
            <w:r>
              <w:rPr>
                <w:rFonts w:cs="Times New Roman"/>
                <w:bCs/>
                <w:szCs w:val="21"/>
              </w:rPr>
              <w:t>▲</w:t>
            </w:r>
          </w:p>
        </w:tc>
        <w:tc>
          <w:tcPr>
            <w:tcW w:w="864" w:type="dxa"/>
            <w:vAlign w:val="center"/>
          </w:tcPr>
          <w:p>
            <w:pPr>
              <w:pStyle w:val="102"/>
              <w:rPr>
                <w:rFonts w:cs="Times New Roman"/>
                <w:szCs w:val="21"/>
              </w:rPr>
            </w:pPr>
            <w:r>
              <w:rPr>
                <w:rFonts w:cs="Times New Roman"/>
                <w:szCs w:val="21"/>
              </w:rPr>
              <w:t>○</w:t>
            </w:r>
          </w:p>
        </w:tc>
        <w:tc>
          <w:tcPr>
            <w:tcW w:w="730" w:type="dxa"/>
            <w:vAlign w:val="center"/>
          </w:tcPr>
          <w:p>
            <w:pPr>
              <w:pStyle w:val="102"/>
              <w:rPr>
                <w:rFonts w:cs="Times New Roman"/>
                <w:szCs w:val="21"/>
              </w:rPr>
            </w:pPr>
            <w:r>
              <w:rPr>
                <w:rFonts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67" w:type="dxa"/>
            <w:vMerge w:val="continue"/>
            <w:vAlign w:val="center"/>
          </w:tcPr>
          <w:p>
            <w:pPr>
              <w:pStyle w:val="102"/>
              <w:rPr>
                <w:rFonts w:cs="Times New Roman"/>
                <w:szCs w:val="21"/>
              </w:rPr>
            </w:pPr>
          </w:p>
        </w:tc>
        <w:tc>
          <w:tcPr>
            <w:tcW w:w="1338" w:type="dxa"/>
            <w:vAlign w:val="center"/>
          </w:tcPr>
          <w:p>
            <w:pPr>
              <w:pStyle w:val="102"/>
              <w:rPr>
                <w:rFonts w:cs="Times New Roman"/>
                <w:szCs w:val="21"/>
              </w:rPr>
            </w:pPr>
            <w:r>
              <w:rPr>
                <w:rFonts w:cs="Times New Roman" w:hAnsiTheme="minorEastAsia"/>
                <w:szCs w:val="21"/>
              </w:rPr>
              <w:t>生活</w:t>
            </w:r>
          </w:p>
        </w:tc>
        <w:tc>
          <w:tcPr>
            <w:tcW w:w="696" w:type="dxa"/>
            <w:vAlign w:val="center"/>
          </w:tcPr>
          <w:p>
            <w:pPr>
              <w:pStyle w:val="102"/>
              <w:rPr>
                <w:rFonts w:cs="Times New Roman"/>
                <w:szCs w:val="21"/>
              </w:rPr>
            </w:pPr>
            <w:r>
              <w:rPr>
                <w:rFonts w:cs="Times New Roman"/>
                <w:bCs/>
                <w:szCs w:val="21"/>
              </w:rPr>
              <w:t>▲</w:t>
            </w:r>
          </w:p>
        </w:tc>
        <w:tc>
          <w:tcPr>
            <w:tcW w:w="1038" w:type="dxa"/>
            <w:vAlign w:val="center"/>
          </w:tcPr>
          <w:p>
            <w:pPr>
              <w:pStyle w:val="102"/>
              <w:rPr>
                <w:rFonts w:cs="Times New Roman"/>
                <w:szCs w:val="21"/>
              </w:rPr>
            </w:pPr>
            <w:r>
              <w:rPr>
                <w:rFonts w:cs="Times New Roman"/>
                <w:bCs/>
                <w:szCs w:val="21"/>
              </w:rPr>
              <w:t>○</w:t>
            </w:r>
          </w:p>
        </w:tc>
        <w:tc>
          <w:tcPr>
            <w:tcW w:w="912" w:type="dxa"/>
            <w:vAlign w:val="center"/>
          </w:tcPr>
          <w:p>
            <w:pPr>
              <w:pStyle w:val="102"/>
              <w:rPr>
                <w:rFonts w:cs="Times New Roman"/>
                <w:szCs w:val="21"/>
              </w:rPr>
            </w:pPr>
            <w:r>
              <w:rPr>
                <w:rFonts w:cs="Times New Roman" w:asciiTheme="minorEastAsia" w:hAnsiTheme="minorEastAsia"/>
                <w:bCs/>
                <w:szCs w:val="21"/>
              </w:rPr>
              <w:t>△</w:t>
            </w:r>
          </w:p>
        </w:tc>
        <w:tc>
          <w:tcPr>
            <w:tcW w:w="864" w:type="dxa"/>
            <w:vAlign w:val="center"/>
          </w:tcPr>
          <w:p>
            <w:pPr>
              <w:pStyle w:val="102"/>
              <w:rPr>
                <w:rFonts w:cs="Times New Roman"/>
                <w:szCs w:val="21"/>
              </w:rPr>
            </w:pPr>
            <w:r>
              <w:rPr>
                <w:rFonts w:cs="Times New Roman" w:asciiTheme="minorEastAsia" w:hAnsiTheme="minorEastAsia"/>
                <w:bCs/>
                <w:szCs w:val="21"/>
              </w:rPr>
              <w:t>△</w:t>
            </w:r>
          </w:p>
        </w:tc>
        <w:tc>
          <w:tcPr>
            <w:tcW w:w="753" w:type="dxa"/>
            <w:vAlign w:val="center"/>
          </w:tcPr>
          <w:p>
            <w:pPr>
              <w:pStyle w:val="102"/>
              <w:rPr>
                <w:rFonts w:cs="Times New Roman"/>
                <w:szCs w:val="21"/>
              </w:rPr>
            </w:pPr>
            <w:r>
              <w:rPr>
                <w:rFonts w:cs="Times New Roman"/>
                <w:szCs w:val="21"/>
              </w:rPr>
              <w:t>○</w:t>
            </w:r>
          </w:p>
        </w:tc>
        <w:tc>
          <w:tcPr>
            <w:tcW w:w="784" w:type="dxa"/>
            <w:vAlign w:val="center"/>
          </w:tcPr>
          <w:p>
            <w:pPr>
              <w:pStyle w:val="102"/>
              <w:rPr>
                <w:rFonts w:cs="Times New Roman"/>
                <w:szCs w:val="21"/>
              </w:rPr>
            </w:pPr>
            <w:r>
              <w:rPr>
                <w:rFonts w:cs="Times New Roman"/>
                <w:szCs w:val="21"/>
              </w:rPr>
              <w:t>○</w:t>
            </w:r>
          </w:p>
        </w:tc>
        <w:tc>
          <w:tcPr>
            <w:tcW w:w="864" w:type="dxa"/>
            <w:vAlign w:val="center"/>
          </w:tcPr>
          <w:p>
            <w:pPr>
              <w:pStyle w:val="102"/>
              <w:rPr>
                <w:rFonts w:cs="Times New Roman"/>
                <w:szCs w:val="21"/>
              </w:rPr>
            </w:pPr>
            <w:r>
              <w:rPr>
                <w:rFonts w:cs="Times New Roman"/>
                <w:szCs w:val="21"/>
              </w:rPr>
              <w:t>○</w:t>
            </w:r>
          </w:p>
        </w:tc>
        <w:tc>
          <w:tcPr>
            <w:tcW w:w="730" w:type="dxa"/>
            <w:vAlign w:val="center"/>
          </w:tcPr>
          <w:p>
            <w:pPr>
              <w:pStyle w:val="102"/>
              <w:rPr>
                <w:rFonts w:cs="Times New Roman"/>
                <w:szCs w:val="21"/>
              </w:rPr>
            </w:pPr>
            <w:r>
              <w:rPr>
                <w:rFonts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67" w:type="dxa"/>
            <w:vMerge w:val="continue"/>
            <w:tcBorders>
              <w:bottom w:val="single" w:color="auto" w:sz="4" w:space="0"/>
            </w:tcBorders>
            <w:vAlign w:val="center"/>
          </w:tcPr>
          <w:p>
            <w:pPr>
              <w:pStyle w:val="102"/>
              <w:rPr>
                <w:rFonts w:cs="Times New Roman"/>
                <w:szCs w:val="21"/>
              </w:rPr>
            </w:pPr>
          </w:p>
        </w:tc>
        <w:tc>
          <w:tcPr>
            <w:tcW w:w="1338" w:type="dxa"/>
            <w:tcBorders>
              <w:bottom w:val="single" w:color="auto" w:sz="4" w:space="0"/>
            </w:tcBorders>
            <w:vAlign w:val="center"/>
          </w:tcPr>
          <w:p>
            <w:pPr>
              <w:pStyle w:val="102"/>
              <w:rPr>
                <w:rFonts w:cs="Times New Roman"/>
                <w:szCs w:val="21"/>
              </w:rPr>
            </w:pPr>
            <w:r>
              <w:rPr>
                <w:rFonts w:cs="Times New Roman" w:hAnsiTheme="minorEastAsia"/>
                <w:szCs w:val="21"/>
              </w:rPr>
              <w:t>土木工程</w:t>
            </w:r>
          </w:p>
        </w:tc>
        <w:tc>
          <w:tcPr>
            <w:tcW w:w="696" w:type="dxa"/>
            <w:vAlign w:val="center"/>
          </w:tcPr>
          <w:p>
            <w:pPr>
              <w:pStyle w:val="102"/>
              <w:rPr>
                <w:rFonts w:cs="Times New Roman"/>
                <w:szCs w:val="21"/>
              </w:rPr>
            </w:pPr>
            <w:r>
              <w:rPr>
                <w:rFonts w:cs="Times New Roman"/>
                <w:szCs w:val="21"/>
              </w:rPr>
              <w:t>●</w:t>
            </w:r>
          </w:p>
        </w:tc>
        <w:tc>
          <w:tcPr>
            <w:tcW w:w="1038" w:type="dxa"/>
            <w:vAlign w:val="center"/>
          </w:tcPr>
          <w:p>
            <w:pPr>
              <w:pStyle w:val="102"/>
              <w:rPr>
                <w:rFonts w:cs="Times New Roman"/>
                <w:szCs w:val="21"/>
              </w:rPr>
            </w:pPr>
            <w:r>
              <w:rPr>
                <w:rFonts w:cs="Times New Roman"/>
                <w:szCs w:val="21"/>
              </w:rPr>
              <w:t>○</w:t>
            </w:r>
          </w:p>
        </w:tc>
        <w:tc>
          <w:tcPr>
            <w:tcW w:w="912" w:type="dxa"/>
            <w:vAlign w:val="center"/>
          </w:tcPr>
          <w:p>
            <w:pPr>
              <w:pStyle w:val="102"/>
              <w:rPr>
                <w:rFonts w:cs="Times New Roman"/>
                <w:szCs w:val="21"/>
              </w:rPr>
            </w:pPr>
            <w:r>
              <w:rPr>
                <w:rFonts w:cs="Times New Roman"/>
                <w:szCs w:val="21"/>
              </w:rPr>
              <w:t>○</w:t>
            </w:r>
          </w:p>
        </w:tc>
        <w:tc>
          <w:tcPr>
            <w:tcW w:w="864" w:type="dxa"/>
            <w:vAlign w:val="center"/>
          </w:tcPr>
          <w:p>
            <w:pPr>
              <w:pStyle w:val="102"/>
              <w:rPr>
                <w:rFonts w:cs="Times New Roman"/>
                <w:szCs w:val="21"/>
              </w:rPr>
            </w:pPr>
            <w:r>
              <w:rPr>
                <w:rFonts w:cs="Times New Roman"/>
                <w:szCs w:val="21"/>
              </w:rPr>
              <w:t>▲</w:t>
            </w:r>
          </w:p>
        </w:tc>
        <w:tc>
          <w:tcPr>
            <w:tcW w:w="753" w:type="dxa"/>
            <w:vAlign w:val="center"/>
          </w:tcPr>
          <w:p>
            <w:pPr>
              <w:pStyle w:val="102"/>
              <w:rPr>
                <w:rFonts w:cs="Times New Roman"/>
                <w:szCs w:val="21"/>
              </w:rPr>
            </w:pPr>
            <w:r>
              <w:rPr>
                <w:rFonts w:cs="Times New Roman"/>
                <w:szCs w:val="21"/>
              </w:rPr>
              <w:t>○</w:t>
            </w:r>
          </w:p>
        </w:tc>
        <w:tc>
          <w:tcPr>
            <w:tcW w:w="784" w:type="dxa"/>
            <w:vAlign w:val="center"/>
          </w:tcPr>
          <w:p>
            <w:pPr>
              <w:pStyle w:val="102"/>
              <w:rPr>
                <w:rFonts w:cs="Times New Roman"/>
                <w:szCs w:val="21"/>
              </w:rPr>
            </w:pPr>
            <w:r>
              <w:rPr>
                <w:rFonts w:cs="Times New Roman"/>
                <w:szCs w:val="21"/>
              </w:rPr>
              <w:t>▲</w:t>
            </w:r>
          </w:p>
        </w:tc>
        <w:tc>
          <w:tcPr>
            <w:tcW w:w="864" w:type="dxa"/>
            <w:vAlign w:val="center"/>
          </w:tcPr>
          <w:p>
            <w:pPr>
              <w:pStyle w:val="102"/>
              <w:rPr>
                <w:rFonts w:cs="Times New Roman"/>
                <w:szCs w:val="21"/>
              </w:rPr>
            </w:pPr>
            <w:r>
              <w:rPr>
                <w:rFonts w:cs="Times New Roman"/>
                <w:bCs/>
                <w:szCs w:val="21"/>
              </w:rPr>
              <w:t>▲</w:t>
            </w:r>
          </w:p>
        </w:tc>
        <w:tc>
          <w:tcPr>
            <w:tcW w:w="730" w:type="dxa"/>
            <w:vAlign w:val="center"/>
          </w:tcPr>
          <w:p>
            <w:pPr>
              <w:pStyle w:val="102"/>
              <w:rPr>
                <w:rFonts w:cs="Times New Roman"/>
                <w:szCs w:val="21"/>
              </w:rPr>
            </w:pPr>
            <w:r>
              <w:rPr>
                <w:rFonts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67" w:type="dxa"/>
            <w:vMerge w:val="restart"/>
            <w:tcBorders>
              <w:top w:val="single" w:color="auto" w:sz="4" w:space="0"/>
            </w:tcBorders>
            <w:vAlign w:val="center"/>
          </w:tcPr>
          <w:p>
            <w:pPr>
              <w:pStyle w:val="102"/>
              <w:rPr>
                <w:rFonts w:cs="Times New Roman"/>
                <w:szCs w:val="21"/>
              </w:rPr>
            </w:pPr>
            <w:r>
              <w:rPr>
                <w:rFonts w:cs="Times New Roman" w:hAnsiTheme="minorEastAsia"/>
                <w:szCs w:val="21"/>
              </w:rPr>
              <w:t>运营期</w:t>
            </w:r>
          </w:p>
        </w:tc>
        <w:tc>
          <w:tcPr>
            <w:tcW w:w="1338" w:type="dxa"/>
            <w:tcBorders>
              <w:top w:val="single" w:color="auto" w:sz="4" w:space="0"/>
            </w:tcBorders>
            <w:vAlign w:val="center"/>
          </w:tcPr>
          <w:p>
            <w:pPr>
              <w:pStyle w:val="102"/>
              <w:rPr>
                <w:rFonts w:cs="Times New Roman"/>
                <w:szCs w:val="21"/>
              </w:rPr>
            </w:pPr>
            <w:r>
              <w:rPr>
                <w:rFonts w:hint="eastAsia" w:cs="Times New Roman"/>
                <w:szCs w:val="21"/>
              </w:rPr>
              <w:t>废水</w:t>
            </w:r>
          </w:p>
        </w:tc>
        <w:tc>
          <w:tcPr>
            <w:tcW w:w="696" w:type="dxa"/>
            <w:vAlign w:val="center"/>
          </w:tcPr>
          <w:p>
            <w:pPr>
              <w:pStyle w:val="102"/>
              <w:rPr>
                <w:rFonts w:cs="Times New Roman"/>
                <w:szCs w:val="21"/>
              </w:rPr>
            </w:pPr>
            <w:r>
              <w:rPr>
                <w:rFonts w:cs="Times New Roman"/>
                <w:szCs w:val="21"/>
              </w:rPr>
              <w:t>○</w:t>
            </w:r>
          </w:p>
        </w:tc>
        <w:tc>
          <w:tcPr>
            <w:tcW w:w="1038" w:type="dxa"/>
            <w:vAlign w:val="center"/>
          </w:tcPr>
          <w:p>
            <w:pPr>
              <w:pStyle w:val="102"/>
              <w:rPr>
                <w:rFonts w:cs="Times New Roman"/>
                <w:szCs w:val="21"/>
              </w:rPr>
            </w:pPr>
            <w:r>
              <w:rPr>
                <w:rFonts w:cs="Times New Roman"/>
                <w:szCs w:val="21"/>
              </w:rPr>
              <w:t>○</w:t>
            </w:r>
          </w:p>
        </w:tc>
        <w:tc>
          <w:tcPr>
            <w:tcW w:w="912" w:type="dxa"/>
            <w:vAlign w:val="center"/>
          </w:tcPr>
          <w:p>
            <w:pPr>
              <w:pStyle w:val="102"/>
              <w:rPr>
                <w:rFonts w:cs="Times New Roman"/>
                <w:szCs w:val="21"/>
              </w:rPr>
            </w:pPr>
            <w:r>
              <w:rPr>
                <w:rFonts w:cs="Times New Roman" w:asciiTheme="minorEastAsia" w:hAnsiTheme="minorEastAsia"/>
                <w:szCs w:val="21"/>
              </w:rPr>
              <w:t>△</w:t>
            </w:r>
          </w:p>
        </w:tc>
        <w:tc>
          <w:tcPr>
            <w:tcW w:w="864" w:type="dxa"/>
            <w:vAlign w:val="center"/>
          </w:tcPr>
          <w:p>
            <w:pPr>
              <w:pStyle w:val="102"/>
              <w:rPr>
                <w:rFonts w:cs="Times New Roman"/>
                <w:szCs w:val="21"/>
              </w:rPr>
            </w:pPr>
            <w:r>
              <w:rPr>
                <w:rFonts w:cs="Times New Roman"/>
                <w:szCs w:val="21"/>
              </w:rPr>
              <w:t>○</w:t>
            </w:r>
          </w:p>
        </w:tc>
        <w:tc>
          <w:tcPr>
            <w:tcW w:w="753" w:type="dxa"/>
            <w:vAlign w:val="center"/>
          </w:tcPr>
          <w:p>
            <w:pPr>
              <w:pStyle w:val="102"/>
              <w:rPr>
                <w:rFonts w:cs="Times New Roman"/>
                <w:szCs w:val="21"/>
              </w:rPr>
            </w:pPr>
            <w:r>
              <w:rPr>
                <w:rFonts w:cs="Times New Roman"/>
                <w:szCs w:val="21"/>
              </w:rPr>
              <w:t>○</w:t>
            </w:r>
          </w:p>
        </w:tc>
        <w:tc>
          <w:tcPr>
            <w:tcW w:w="784" w:type="dxa"/>
            <w:vAlign w:val="center"/>
          </w:tcPr>
          <w:p>
            <w:pPr>
              <w:pStyle w:val="102"/>
              <w:rPr>
                <w:rFonts w:cs="Times New Roman"/>
                <w:szCs w:val="21"/>
              </w:rPr>
            </w:pPr>
            <w:r>
              <w:rPr>
                <w:rFonts w:cs="Times New Roman"/>
                <w:szCs w:val="21"/>
              </w:rPr>
              <w:t>○</w:t>
            </w:r>
          </w:p>
        </w:tc>
        <w:tc>
          <w:tcPr>
            <w:tcW w:w="864" w:type="dxa"/>
            <w:vAlign w:val="center"/>
          </w:tcPr>
          <w:p>
            <w:pPr>
              <w:pStyle w:val="102"/>
              <w:rPr>
                <w:rFonts w:cs="Times New Roman"/>
                <w:szCs w:val="21"/>
              </w:rPr>
            </w:pPr>
            <w:r>
              <w:rPr>
                <w:rFonts w:cs="Times New Roman"/>
                <w:szCs w:val="21"/>
              </w:rPr>
              <w:t>○</w:t>
            </w:r>
          </w:p>
        </w:tc>
        <w:tc>
          <w:tcPr>
            <w:tcW w:w="730" w:type="dxa"/>
            <w:vAlign w:val="center"/>
          </w:tcPr>
          <w:p>
            <w:pPr>
              <w:pStyle w:val="102"/>
              <w:rPr>
                <w:rFonts w:cs="Times New Roman"/>
                <w:szCs w:val="21"/>
              </w:rPr>
            </w:pPr>
            <w:r>
              <w:rPr>
                <w:rFonts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67" w:type="dxa"/>
            <w:vMerge w:val="continue"/>
            <w:vAlign w:val="center"/>
          </w:tcPr>
          <w:p>
            <w:pPr>
              <w:pStyle w:val="102"/>
              <w:rPr>
                <w:rFonts w:cs="Times New Roman" w:hAnsiTheme="minorEastAsia"/>
                <w:szCs w:val="21"/>
              </w:rPr>
            </w:pPr>
          </w:p>
        </w:tc>
        <w:tc>
          <w:tcPr>
            <w:tcW w:w="1338" w:type="dxa"/>
            <w:tcBorders>
              <w:top w:val="single" w:color="auto" w:sz="4" w:space="0"/>
            </w:tcBorders>
            <w:vAlign w:val="center"/>
          </w:tcPr>
          <w:p>
            <w:pPr>
              <w:pStyle w:val="102"/>
              <w:rPr>
                <w:rFonts w:cs="Times New Roman" w:hAnsiTheme="minorEastAsia"/>
                <w:szCs w:val="21"/>
              </w:rPr>
            </w:pPr>
            <w:r>
              <w:rPr>
                <w:rFonts w:hint="eastAsia" w:cs="Times New Roman" w:hAnsiTheme="minorEastAsia"/>
                <w:szCs w:val="21"/>
              </w:rPr>
              <w:t>废气</w:t>
            </w:r>
          </w:p>
        </w:tc>
        <w:tc>
          <w:tcPr>
            <w:tcW w:w="696" w:type="dxa"/>
            <w:vAlign w:val="center"/>
          </w:tcPr>
          <w:p>
            <w:pPr>
              <w:pStyle w:val="102"/>
              <w:rPr>
                <w:rFonts w:cs="Times New Roman"/>
                <w:szCs w:val="21"/>
              </w:rPr>
            </w:pPr>
            <w:r>
              <w:rPr>
                <w:rFonts w:cs="Times New Roman"/>
                <w:szCs w:val="21"/>
              </w:rPr>
              <w:t>●</w:t>
            </w:r>
          </w:p>
        </w:tc>
        <w:tc>
          <w:tcPr>
            <w:tcW w:w="1038" w:type="dxa"/>
            <w:vAlign w:val="center"/>
          </w:tcPr>
          <w:p>
            <w:pPr>
              <w:pStyle w:val="102"/>
              <w:rPr>
                <w:rFonts w:cs="Times New Roman"/>
                <w:szCs w:val="21"/>
              </w:rPr>
            </w:pPr>
            <w:r>
              <w:rPr>
                <w:rFonts w:cs="Times New Roman"/>
                <w:szCs w:val="21"/>
              </w:rPr>
              <w:t>○</w:t>
            </w:r>
          </w:p>
        </w:tc>
        <w:tc>
          <w:tcPr>
            <w:tcW w:w="912" w:type="dxa"/>
            <w:vAlign w:val="center"/>
          </w:tcPr>
          <w:p>
            <w:pPr>
              <w:pStyle w:val="102"/>
              <w:rPr>
                <w:rFonts w:cs="Times New Roman"/>
                <w:szCs w:val="21"/>
              </w:rPr>
            </w:pPr>
            <w:r>
              <w:rPr>
                <w:rFonts w:cs="Times New Roman"/>
                <w:szCs w:val="21"/>
              </w:rPr>
              <w:t>○</w:t>
            </w:r>
          </w:p>
        </w:tc>
        <w:tc>
          <w:tcPr>
            <w:tcW w:w="864" w:type="dxa"/>
            <w:vAlign w:val="center"/>
          </w:tcPr>
          <w:p>
            <w:pPr>
              <w:pStyle w:val="102"/>
              <w:rPr>
                <w:rFonts w:cs="Times New Roman"/>
                <w:szCs w:val="21"/>
              </w:rPr>
            </w:pPr>
            <w:r>
              <w:rPr>
                <w:rFonts w:cs="Times New Roman" w:asciiTheme="minorEastAsia" w:hAnsiTheme="minorEastAsia"/>
                <w:szCs w:val="21"/>
              </w:rPr>
              <w:t>△</w:t>
            </w:r>
          </w:p>
        </w:tc>
        <w:tc>
          <w:tcPr>
            <w:tcW w:w="753" w:type="dxa"/>
            <w:vAlign w:val="center"/>
          </w:tcPr>
          <w:p>
            <w:pPr>
              <w:pStyle w:val="102"/>
              <w:rPr>
                <w:rFonts w:cs="Times New Roman"/>
                <w:szCs w:val="21"/>
              </w:rPr>
            </w:pPr>
            <w:r>
              <w:rPr>
                <w:rFonts w:cs="Times New Roman"/>
                <w:szCs w:val="21"/>
              </w:rPr>
              <w:t>○</w:t>
            </w:r>
          </w:p>
        </w:tc>
        <w:tc>
          <w:tcPr>
            <w:tcW w:w="784" w:type="dxa"/>
            <w:vAlign w:val="center"/>
          </w:tcPr>
          <w:p>
            <w:pPr>
              <w:pStyle w:val="102"/>
              <w:rPr>
                <w:rFonts w:cs="Times New Roman"/>
                <w:szCs w:val="21"/>
              </w:rPr>
            </w:pPr>
            <w:r>
              <w:rPr>
                <w:rFonts w:cs="Times New Roman"/>
                <w:szCs w:val="21"/>
              </w:rPr>
              <w:t>○</w:t>
            </w:r>
          </w:p>
        </w:tc>
        <w:tc>
          <w:tcPr>
            <w:tcW w:w="864" w:type="dxa"/>
            <w:vAlign w:val="center"/>
          </w:tcPr>
          <w:p>
            <w:pPr>
              <w:pStyle w:val="102"/>
              <w:rPr>
                <w:rFonts w:cs="Times New Roman"/>
                <w:szCs w:val="21"/>
              </w:rPr>
            </w:pPr>
            <w:r>
              <w:rPr>
                <w:rFonts w:cs="Times New Roman"/>
                <w:szCs w:val="21"/>
              </w:rPr>
              <w:t>○</w:t>
            </w:r>
          </w:p>
        </w:tc>
        <w:tc>
          <w:tcPr>
            <w:tcW w:w="730" w:type="dxa"/>
            <w:vAlign w:val="center"/>
          </w:tcPr>
          <w:p>
            <w:pPr>
              <w:pStyle w:val="102"/>
              <w:rPr>
                <w:rFonts w:cs="Times New Roman" w:asciiTheme="minorEastAsia" w:hAnsiTheme="minorEastAsia"/>
                <w:szCs w:val="21"/>
              </w:rPr>
            </w:pPr>
            <w:r>
              <w:rPr>
                <w:rFonts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67" w:type="dxa"/>
            <w:vMerge w:val="continue"/>
            <w:vAlign w:val="center"/>
          </w:tcPr>
          <w:p>
            <w:pPr>
              <w:pStyle w:val="102"/>
              <w:rPr>
                <w:rFonts w:cs="Times New Roman" w:hAnsiTheme="minorEastAsia"/>
                <w:szCs w:val="21"/>
              </w:rPr>
            </w:pPr>
          </w:p>
        </w:tc>
        <w:tc>
          <w:tcPr>
            <w:tcW w:w="1338" w:type="dxa"/>
            <w:tcBorders>
              <w:top w:val="single" w:color="auto" w:sz="4" w:space="0"/>
            </w:tcBorders>
            <w:vAlign w:val="center"/>
          </w:tcPr>
          <w:p>
            <w:pPr>
              <w:pStyle w:val="102"/>
              <w:rPr>
                <w:rFonts w:cs="Times New Roman" w:hAnsiTheme="minorEastAsia"/>
                <w:szCs w:val="21"/>
              </w:rPr>
            </w:pPr>
            <w:r>
              <w:rPr>
                <w:rFonts w:hint="eastAsia" w:cs="Times New Roman" w:hAnsiTheme="minorEastAsia"/>
                <w:szCs w:val="21"/>
              </w:rPr>
              <w:t>噪声</w:t>
            </w:r>
          </w:p>
        </w:tc>
        <w:tc>
          <w:tcPr>
            <w:tcW w:w="696" w:type="dxa"/>
            <w:vAlign w:val="center"/>
          </w:tcPr>
          <w:p>
            <w:pPr>
              <w:pStyle w:val="102"/>
              <w:rPr>
                <w:rFonts w:cs="Times New Roman"/>
                <w:szCs w:val="21"/>
              </w:rPr>
            </w:pPr>
            <w:r>
              <w:rPr>
                <w:rFonts w:cs="Times New Roman"/>
                <w:szCs w:val="21"/>
              </w:rPr>
              <w:t>○</w:t>
            </w:r>
          </w:p>
        </w:tc>
        <w:tc>
          <w:tcPr>
            <w:tcW w:w="1038" w:type="dxa"/>
            <w:vAlign w:val="center"/>
          </w:tcPr>
          <w:p>
            <w:pPr>
              <w:pStyle w:val="102"/>
              <w:rPr>
                <w:rFonts w:cs="Times New Roman"/>
                <w:szCs w:val="21"/>
              </w:rPr>
            </w:pPr>
            <w:r>
              <w:rPr>
                <w:rFonts w:cs="Times New Roman"/>
                <w:szCs w:val="21"/>
              </w:rPr>
              <w:t>○</w:t>
            </w:r>
          </w:p>
        </w:tc>
        <w:tc>
          <w:tcPr>
            <w:tcW w:w="912" w:type="dxa"/>
            <w:vAlign w:val="center"/>
          </w:tcPr>
          <w:p>
            <w:pPr>
              <w:pStyle w:val="102"/>
              <w:rPr>
                <w:rFonts w:cs="Times New Roman"/>
                <w:szCs w:val="21"/>
              </w:rPr>
            </w:pPr>
            <w:r>
              <w:rPr>
                <w:rFonts w:cs="Times New Roman"/>
                <w:szCs w:val="21"/>
              </w:rPr>
              <w:t>○</w:t>
            </w:r>
          </w:p>
        </w:tc>
        <w:tc>
          <w:tcPr>
            <w:tcW w:w="864" w:type="dxa"/>
            <w:vAlign w:val="center"/>
          </w:tcPr>
          <w:p>
            <w:pPr>
              <w:pStyle w:val="102"/>
              <w:rPr>
                <w:rFonts w:cs="Times New Roman"/>
                <w:szCs w:val="21"/>
              </w:rPr>
            </w:pPr>
            <w:r>
              <w:rPr>
                <w:rFonts w:cs="Times New Roman"/>
                <w:szCs w:val="21"/>
              </w:rPr>
              <w:t>○</w:t>
            </w:r>
          </w:p>
        </w:tc>
        <w:tc>
          <w:tcPr>
            <w:tcW w:w="753" w:type="dxa"/>
            <w:vAlign w:val="center"/>
          </w:tcPr>
          <w:p>
            <w:pPr>
              <w:pStyle w:val="102"/>
              <w:rPr>
                <w:rFonts w:cs="Times New Roman"/>
                <w:szCs w:val="21"/>
              </w:rPr>
            </w:pPr>
            <w:r>
              <w:rPr>
                <w:rFonts w:cs="Times New Roman"/>
                <w:szCs w:val="21"/>
              </w:rPr>
              <w:t>○</w:t>
            </w:r>
          </w:p>
        </w:tc>
        <w:tc>
          <w:tcPr>
            <w:tcW w:w="784" w:type="dxa"/>
            <w:vAlign w:val="center"/>
          </w:tcPr>
          <w:p>
            <w:pPr>
              <w:pStyle w:val="102"/>
              <w:rPr>
                <w:rFonts w:cs="Times New Roman"/>
                <w:szCs w:val="21"/>
              </w:rPr>
            </w:pPr>
            <w:r>
              <w:rPr>
                <w:rFonts w:cs="Times New Roman"/>
                <w:szCs w:val="21"/>
              </w:rPr>
              <w:t>○</w:t>
            </w:r>
          </w:p>
        </w:tc>
        <w:tc>
          <w:tcPr>
            <w:tcW w:w="864" w:type="dxa"/>
            <w:vAlign w:val="center"/>
          </w:tcPr>
          <w:p>
            <w:pPr>
              <w:pStyle w:val="102"/>
              <w:rPr>
                <w:rFonts w:cs="Times New Roman"/>
                <w:szCs w:val="21"/>
              </w:rPr>
            </w:pPr>
            <w:r>
              <w:rPr>
                <w:rFonts w:cs="Times New Roman"/>
                <w:szCs w:val="21"/>
              </w:rPr>
              <w:t>○</w:t>
            </w:r>
          </w:p>
        </w:tc>
        <w:tc>
          <w:tcPr>
            <w:tcW w:w="730" w:type="dxa"/>
            <w:vAlign w:val="center"/>
          </w:tcPr>
          <w:p>
            <w:pPr>
              <w:pStyle w:val="102"/>
              <w:rPr>
                <w:rFonts w:cs="Times New Roman" w:asciiTheme="minorEastAsia" w:hAnsiTheme="minorEastAsia"/>
                <w:szCs w:val="21"/>
              </w:rPr>
            </w:pPr>
            <w:r>
              <w:rPr>
                <w:rFonts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67" w:type="dxa"/>
            <w:vMerge w:val="continue"/>
            <w:vAlign w:val="center"/>
          </w:tcPr>
          <w:p>
            <w:pPr>
              <w:pStyle w:val="102"/>
              <w:rPr>
                <w:rFonts w:cs="Times New Roman"/>
                <w:szCs w:val="21"/>
              </w:rPr>
            </w:pPr>
          </w:p>
        </w:tc>
        <w:tc>
          <w:tcPr>
            <w:tcW w:w="1338" w:type="dxa"/>
            <w:vAlign w:val="center"/>
          </w:tcPr>
          <w:p>
            <w:pPr>
              <w:pStyle w:val="102"/>
              <w:rPr>
                <w:rFonts w:cs="Times New Roman"/>
                <w:szCs w:val="21"/>
              </w:rPr>
            </w:pPr>
            <w:r>
              <w:rPr>
                <w:rFonts w:hint="eastAsia" w:cs="Times New Roman"/>
                <w:szCs w:val="21"/>
              </w:rPr>
              <w:t>固体废物</w:t>
            </w:r>
          </w:p>
        </w:tc>
        <w:tc>
          <w:tcPr>
            <w:tcW w:w="696" w:type="dxa"/>
            <w:vAlign w:val="center"/>
          </w:tcPr>
          <w:p>
            <w:pPr>
              <w:pStyle w:val="102"/>
              <w:rPr>
                <w:rFonts w:cs="Times New Roman"/>
                <w:szCs w:val="21"/>
              </w:rPr>
            </w:pPr>
            <w:r>
              <w:rPr>
                <w:rFonts w:cs="Times New Roman" w:asciiTheme="minorEastAsia" w:hAnsiTheme="minorEastAsia"/>
                <w:szCs w:val="21"/>
              </w:rPr>
              <w:t>△</w:t>
            </w:r>
          </w:p>
        </w:tc>
        <w:tc>
          <w:tcPr>
            <w:tcW w:w="1038" w:type="dxa"/>
            <w:vAlign w:val="center"/>
          </w:tcPr>
          <w:p>
            <w:pPr>
              <w:pStyle w:val="102"/>
              <w:rPr>
                <w:rFonts w:cs="Times New Roman"/>
                <w:szCs w:val="21"/>
              </w:rPr>
            </w:pPr>
            <w:r>
              <w:rPr>
                <w:rFonts w:cs="Times New Roman"/>
                <w:szCs w:val="21"/>
              </w:rPr>
              <w:t>○</w:t>
            </w:r>
          </w:p>
        </w:tc>
        <w:tc>
          <w:tcPr>
            <w:tcW w:w="912" w:type="dxa"/>
            <w:vAlign w:val="center"/>
          </w:tcPr>
          <w:p>
            <w:pPr>
              <w:pStyle w:val="102"/>
              <w:rPr>
                <w:rFonts w:cs="Times New Roman"/>
                <w:szCs w:val="21"/>
              </w:rPr>
            </w:pPr>
            <w:r>
              <w:rPr>
                <w:rFonts w:cs="Times New Roman" w:asciiTheme="minorEastAsia" w:hAnsiTheme="minorEastAsia"/>
                <w:szCs w:val="21"/>
              </w:rPr>
              <w:t>△</w:t>
            </w:r>
          </w:p>
        </w:tc>
        <w:tc>
          <w:tcPr>
            <w:tcW w:w="864" w:type="dxa"/>
            <w:vAlign w:val="center"/>
          </w:tcPr>
          <w:p>
            <w:pPr>
              <w:pStyle w:val="102"/>
              <w:rPr>
                <w:rFonts w:cs="Times New Roman"/>
                <w:szCs w:val="21"/>
              </w:rPr>
            </w:pPr>
            <w:r>
              <w:rPr>
                <w:rFonts w:cs="Times New Roman"/>
                <w:szCs w:val="21"/>
              </w:rPr>
              <w:t>○</w:t>
            </w:r>
          </w:p>
        </w:tc>
        <w:tc>
          <w:tcPr>
            <w:tcW w:w="753" w:type="dxa"/>
            <w:vAlign w:val="center"/>
          </w:tcPr>
          <w:p>
            <w:pPr>
              <w:pStyle w:val="102"/>
              <w:rPr>
                <w:rFonts w:cs="Times New Roman"/>
                <w:szCs w:val="21"/>
              </w:rPr>
            </w:pPr>
            <w:r>
              <w:rPr>
                <w:rFonts w:cs="Times New Roman"/>
                <w:bCs/>
                <w:szCs w:val="21"/>
              </w:rPr>
              <w:t>○</w:t>
            </w:r>
          </w:p>
        </w:tc>
        <w:tc>
          <w:tcPr>
            <w:tcW w:w="784" w:type="dxa"/>
            <w:vAlign w:val="center"/>
          </w:tcPr>
          <w:p>
            <w:pPr>
              <w:pStyle w:val="102"/>
              <w:rPr>
                <w:rFonts w:cs="Times New Roman"/>
                <w:szCs w:val="21"/>
              </w:rPr>
            </w:pPr>
            <w:r>
              <w:rPr>
                <w:rFonts w:cs="Times New Roman"/>
                <w:bCs/>
                <w:szCs w:val="21"/>
              </w:rPr>
              <w:t>○</w:t>
            </w:r>
          </w:p>
        </w:tc>
        <w:tc>
          <w:tcPr>
            <w:tcW w:w="864" w:type="dxa"/>
            <w:vAlign w:val="center"/>
          </w:tcPr>
          <w:p>
            <w:pPr>
              <w:pStyle w:val="102"/>
              <w:rPr>
                <w:rFonts w:cs="Times New Roman"/>
                <w:szCs w:val="21"/>
              </w:rPr>
            </w:pPr>
            <w:r>
              <w:rPr>
                <w:rFonts w:cs="Times New Roman" w:asciiTheme="minorEastAsia" w:hAnsiTheme="minorEastAsia"/>
                <w:szCs w:val="21"/>
              </w:rPr>
              <w:t>△</w:t>
            </w:r>
          </w:p>
        </w:tc>
        <w:tc>
          <w:tcPr>
            <w:tcW w:w="730" w:type="dxa"/>
            <w:vAlign w:val="center"/>
          </w:tcPr>
          <w:p>
            <w:pPr>
              <w:pStyle w:val="102"/>
              <w:rPr>
                <w:rFonts w:cs="Times New Roman"/>
                <w:szCs w:val="21"/>
              </w:rPr>
            </w:pPr>
            <w:r>
              <w:rPr>
                <w:rFonts w:cs="Times New Roman" w:asciiTheme="minorEastAsia" w:hAnsi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46" w:type="dxa"/>
            <w:gridSpan w:val="10"/>
          </w:tcPr>
          <w:p>
            <w:pPr>
              <w:pStyle w:val="102"/>
              <w:rPr>
                <w:rFonts w:cs="Times New Roman"/>
                <w:szCs w:val="21"/>
              </w:rPr>
            </w:pPr>
            <w:r>
              <w:rPr>
                <w:rFonts w:cs="Times New Roman"/>
                <w:szCs w:val="21"/>
              </w:rPr>
              <w:t>●</w:t>
            </w:r>
            <w:r>
              <w:rPr>
                <w:rFonts w:cs="Times New Roman" w:hAnsiTheme="minorEastAsia"/>
                <w:szCs w:val="21"/>
              </w:rPr>
              <w:t>有影响，</w:t>
            </w:r>
            <w:r>
              <w:rPr>
                <w:rFonts w:cs="Times New Roman"/>
                <w:szCs w:val="21"/>
              </w:rPr>
              <w:t>▲</w:t>
            </w:r>
            <w:r>
              <w:rPr>
                <w:rFonts w:cs="Times New Roman" w:hAnsiTheme="minorEastAsia"/>
                <w:szCs w:val="21"/>
              </w:rPr>
              <w:t>有轻微影响，</w:t>
            </w:r>
            <w:r>
              <w:rPr>
                <w:rFonts w:cs="Times New Roman" w:asciiTheme="minorEastAsia" w:hAnsiTheme="minorEastAsia"/>
                <w:szCs w:val="21"/>
              </w:rPr>
              <w:t>△</w:t>
            </w:r>
            <w:r>
              <w:rPr>
                <w:rFonts w:cs="Times New Roman" w:hAnsiTheme="minorEastAsia"/>
                <w:szCs w:val="21"/>
              </w:rPr>
              <w:t>可能有影响，</w:t>
            </w:r>
            <w:r>
              <w:rPr>
                <w:rFonts w:cs="Times New Roman"/>
                <w:szCs w:val="21"/>
              </w:rPr>
              <w:t>○</w:t>
            </w:r>
            <w:r>
              <w:rPr>
                <w:rFonts w:cs="Times New Roman" w:hAnsiTheme="minorEastAsia"/>
                <w:szCs w:val="21"/>
              </w:rPr>
              <w:t>没有影响，★有益影响</w:t>
            </w:r>
          </w:p>
        </w:tc>
      </w:tr>
    </w:tbl>
    <w:p>
      <w:pPr>
        <w:pStyle w:val="7"/>
        <w:rPr>
          <w:rFonts w:cs="Times New Roman" w:eastAsiaTheme="minorEastAsia"/>
          <w:szCs w:val="28"/>
        </w:rPr>
      </w:pPr>
      <w:bookmarkStart w:id="38" w:name="_Toc27313"/>
      <w:bookmarkStart w:id="39" w:name="_Toc508789989"/>
      <w:r>
        <w:rPr>
          <w:rFonts w:cs="Times New Roman" w:eastAsiaTheme="minorEastAsia"/>
          <w:szCs w:val="28"/>
        </w:rPr>
        <w:t>1.4.2</w:t>
      </w:r>
      <w:r>
        <w:rPr>
          <w:rFonts w:cs="Times New Roman" w:hAnsiTheme="minorEastAsia" w:eastAsiaTheme="minorEastAsia"/>
          <w:szCs w:val="28"/>
        </w:rPr>
        <w:t>评价因子筛选</w:t>
      </w:r>
      <w:bookmarkEnd w:id="38"/>
      <w:bookmarkEnd w:id="39"/>
    </w:p>
    <w:p>
      <w:pPr>
        <w:ind w:firstLine="480"/>
      </w:pPr>
      <w:r>
        <w:t>根据建设项目环境影响因素识别结果，结合本区环境状况，择其对环境影响较大的或本项目的特征污染因子确定为评价因子。</w:t>
      </w:r>
    </w:p>
    <w:p>
      <w:pPr>
        <w:ind w:firstLine="480"/>
      </w:pPr>
      <w:r>
        <w:t>（1）环境现状评价因子</w:t>
      </w:r>
    </w:p>
    <w:p>
      <w:pPr>
        <w:ind w:firstLine="480"/>
        <w:rPr>
          <w:szCs w:val="24"/>
        </w:rPr>
      </w:pPr>
      <w:r>
        <w:rPr>
          <w:rFonts w:hAnsiTheme="minorEastAsia"/>
          <w:szCs w:val="24"/>
        </w:rPr>
        <w:t>环境空气：</w:t>
      </w:r>
      <w:r>
        <w:rPr>
          <w:szCs w:val="24"/>
        </w:rPr>
        <w:t>SO</w:t>
      </w:r>
      <w:r>
        <w:rPr>
          <w:szCs w:val="24"/>
          <w:vertAlign w:val="subscript"/>
        </w:rPr>
        <w:t>2</w:t>
      </w:r>
      <w:r>
        <w:rPr>
          <w:rFonts w:hAnsiTheme="minorEastAsia"/>
          <w:szCs w:val="24"/>
        </w:rPr>
        <w:t>、</w:t>
      </w:r>
      <w:r>
        <w:rPr>
          <w:szCs w:val="24"/>
        </w:rPr>
        <w:t>NO</w:t>
      </w:r>
      <w:r>
        <w:rPr>
          <w:szCs w:val="24"/>
          <w:vertAlign w:val="subscript"/>
        </w:rPr>
        <w:t>x</w:t>
      </w:r>
      <w:r>
        <w:rPr>
          <w:rFonts w:hAnsiTheme="minorEastAsia"/>
          <w:szCs w:val="24"/>
        </w:rPr>
        <w:t>、</w:t>
      </w:r>
      <w:r>
        <w:rPr>
          <w:szCs w:val="24"/>
        </w:rPr>
        <w:t>PM</w:t>
      </w:r>
      <w:r>
        <w:rPr>
          <w:szCs w:val="24"/>
          <w:vertAlign w:val="subscript"/>
        </w:rPr>
        <w:t>10</w:t>
      </w:r>
      <w:r>
        <w:rPr>
          <w:rFonts w:hAnsiTheme="minorEastAsia"/>
          <w:szCs w:val="24"/>
        </w:rPr>
        <w:t>、</w:t>
      </w:r>
      <w:r>
        <w:rPr>
          <w:szCs w:val="24"/>
        </w:rPr>
        <w:t>PM</w:t>
      </w:r>
      <w:r>
        <w:rPr>
          <w:szCs w:val="24"/>
          <w:vertAlign w:val="subscript"/>
        </w:rPr>
        <w:t>2.5</w:t>
      </w:r>
      <w:r>
        <w:rPr>
          <w:rFonts w:hAnsiTheme="minorEastAsia"/>
          <w:szCs w:val="24"/>
        </w:rPr>
        <w:t>、</w:t>
      </w:r>
      <w:r>
        <w:rPr>
          <w:szCs w:val="24"/>
        </w:rPr>
        <w:t>CO</w:t>
      </w:r>
      <w:r>
        <w:rPr>
          <w:rFonts w:hAnsiTheme="minorEastAsia"/>
          <w:szCs w:val="24"/>
        </w:rPr>
        <w:t>、</w:t>
      </w:r>
      <w:r>
        <w:rPr>
          <w:szCs w:val="24"/>
        </w:rPr>
        <w:t>O</w:t>
      </w:r>
      <w:r>
        <w:rPr>
          <w:szCs w:val="24"/>
          <w:vertAlign w:val="subscript"/>
        </w:rPr>
        <w:t>3</w:t>
      </w:r>
      <w:r>
        <w:rPr>
          <w:rFonts w:hAnsiTheme="minorEastAsia"/>
          <w:szCs w:val="24"/>
        </w:rPr>
        <w:t>、</w:t>
      </w:r>
      <w:r>
        <w:rPr>
          <w:rFonts w:hint="eastAsia" w:hAnsiTheme="minorEastAsia"/>
          <w:szCs w:val="24"/>
        </w:rPr>
        <w:t>TSP、</w:t>
      </w:r>
      <w:r>
        <w:rPr>
          <w:rFonts w:hint="eastAsia"/>
          <w:szCs w:val="24"/>
        </w:rPr>
        <w:t>非甲烷总烃</w:t>
      </w:r>
      <w:r>
        <w:rPr>
          <w:rFonts w:hAnsiTheme="minorEastAsia"/>
          <w:szCs w:val="24"/>
        </w:rPr>
        <w:t>。</w:t>
      </w:r>
    </w:p>
    <w:p>
      <w:pPr>
        <w:ind w:firstLine="480"/>
        <w:rPr>
          <w:szCs w:val="24"/>
        </w:rPr>
      </w:pPr>
      <w:r>
        <w:rPr>
          <w:szCs w:val="24"/>
        </w:rPr>
        <w:t>地表水：pH、溶解氧（DO）、化学需氧量（CODcr）、高锰酸盐指数（CODmn）、五日生化需氧量（BOD</w:t>
      </w:r>
      <w:r>
        <w:rPr>
          <w:szCs w:val="24"/>
          <w:vertAlign w:val="subscript"/>
        </w:rPr>
        <w:t>5</w:t>
      </w:r>
      <w:r>
        <w:rPr>
          <w:szCs w:val="24"/>
        </w:rPr>
        <w:t>）、氨氮（NH</w:t>
      </w:r>
      <w:r>
        <w:rPr>
          <w:szCs w:val="24"/>
          <w:vertAlign w:val="subscript"/>
        </w:rPr>
        <w:t>3</w:t>
      </w:r>
      <w:r>
        <w:rPr>
          <w:szCs w:val="24"/>
        </w:rPr>
        <w:t>-N）、氰化物（CN</w:t>
      </w:r>
      <w:r>
        <w:rPr>
          <w:szCs w:val="24"/>
          <w:vertAlign w:val="superscript"/>
        </w:rPr>
        <w:t>-</w:t>
      </w:r>
      <w:r>
        <w:rPr>
          <w:szCs w:val="24"/>
        </w:rPr>
        <w:t>）、挥发性酚类(Ar-OH)、砷（As）、六价铬（Cr</w:t>
      </w:r>
      <w:r>
        <w:rPr>
          <w:szCs w:val="24"/>
          <w:vertAlign w:val="superscript"/>
        </w:rPr>
        <w:t>6+</w:t>
      </w:r>
      <w:r>
        <w:rPr>
          <w:szCs w:val="24"/>
        </w:rPr>
        <w:t>）、氟化物（F</w:t>
      </w:r>
      <w:r>
        <w:rPr>
          <w:szCs w:val="24"/>
          <w:vertAlign w:val="superscript"/>
        </w:rPr>
        <w:t>-</w:t>
      </w:r>
      <w:r>
        <w:rPr>
          <w:szCs w:val="24"/>
        </w:rPr>
        <w:t>）、铜（Cu）、锌（Zn）、铅（Pb）、镉（Cd）、汞、硫化物（S</w:t>
      </w:r>
      <w:r>
        <w:rPr>
          <w:szCs w:val="24"/>
          <w:vertAlign w:val="superscript"/>
        </w:rPr>
        <w:t>2-</w:t>
      </w:r>
      <w:r>
        <w:rPr>
          <w:szCs w:val="24"/>
        </w:rPr>
        <w:t>）、总磷（TP）、石油类、粪大肠菌群、悬浮物（SS）、总硬度、氯离子（Cl</w:t>
      </w:r>
      <w:r>
        <w:rPr>
          <w:szCs w:val="24"/>
          <w:vertAlign w:val="superscript"/>
        </w:rPr>
        <w:t>-</w:t>
      </w:r>
      <w:r>
        <w:rPr>
          <w:szCs w:val="24"/>
        </w:rPr>
        <w:t>）、硫酸根（SO</w:t>
      </w:r>
      <w:r>
        <w:rPr>
          <w:szCs w:val="24"/>
          <w:vertAlign w:val="subscript"/>
        </w:rPr>
        <w:t>4</w:t>
      </w:r>
      <w:r>
        <w:rPr>
          <w:szCs w:val="24"/>
          <w:vertAlign w:val="superscript"/>
        </w:rPr>
        <w:t>2-</w:t>
      </w:r>
      <w:r>
        <w:rPr>
          <w:szCs w:val="24"/>
        </w:rPr>
        <w:t>）。</w:t>
      </w:r>
    </w:p>
    <w:p>
      <w:pPr>
        <w:ind w:firstLine="480"/>
        <w:rPr>
          <w:szCs w:val="24"/>
        </w:rPr>
      </w:pPr>
      <w:r>
        <w:rPr>
          <w:szCs w:val="24"/>
        </w:rPr>
        <w:t>地下水：pH、总硬度（DHo）、硫酸盐（SO</w:t>
      </w:r>
      <w:r>
        <w:rPr>
          <w:szCs w:val="24"/>
          <w:vertAlign w:val="subscript"/>
        </w:rPr>
        <w:t>4</w:t>
      </w:r>
      <w:r>
        <w:rPr>
          <w:szCs w:val="24"/>
          <w:vertAlign w:val="superscript"/>
        </w:rPr>
        <w:t>2-</w:t>
      </w:r>
      <w:r>
        <w:rPr>
          <w:szCs w:val="24"/>
        </w:rPr>
        <w:t>）、氯化物（CL</w:t>
      </w:r>
      <w:r>
        <w:rPr>
          <w:szCs w:val="24"/>
          <w:vertAlign w:val="superscript"/>
        </w:rPr>
        <w:t>-</w:t>
      </w:r>
      <w:r>
        <w:rPr>
          <w:szCs w:val="24"/>
        </w:rPr>
        <w:t>）、氟化物（F</w:t>
      </w:r>
      <w:r>
        <w:rPr>
          <w:szCs w:val="24"/>
          <w:vertAlign w:val="superscript"/>
        </w:rPr>
        <w:t>-</w:t>
      </w:r>
      <w:r>
        <w:rPr>
          <w:szCs w:val="24"/>
        </w:rPr>
        <w:t>）、氰化物（CN</w:t>
      </w:r>
      <w:r>
        <w:rPr>
          <w:szCs w:val="24"/>
          <w:vertAlign w:val="superscript"/>
        </w:rPr>
        <w:t>-</w:t>
      </w:r>
      <w:r>
        <w:rPr>
          <w:szCs w:val="24"/>
        </w:rPr>
        <w:t>）、挥发性酚类（Ar-OH）、氨氮（NH</w:t>
      </w:r>
      <w:r>
        <w:rPr>
          <w:szCs w:val="24"/>
          <w:vertAlign w:val="subscript"/>
        </w:rPr>
        <w:t>3</w:t>
      </w:r>
      <w:r>
        <w:rPr>
          <w:szCs w:val="24"/>
        </w:rPr>
        <w:t>-N）、硝酸盐（NO</w:t>
      </w:r>
      <w:r>
        <w:rPr>
          <w:szCs w:val="24"/>
          <w:vertAlign w:val="subscript"/>
        </w:rPr>
        <w:t>3</w:t>
      </w:r>
      <w:r>
        <w:rPr>
          <w:szCs w:val="24"/>
        </w:rPr>
        <w:t>-N）、亚硝酸盐（NO</w:t>
      </w:r>
      <w:r>
        <w:rPr>
          <w:szCs w:val="24"/>
          <w:vertAlign w:val="subscript"/>
        </w:rPr>
        <w:t>2</w:t>
      </w:r>
      <w:r>
        <w:rPr>
          <w:szCs w:val="24"/>
        </w:rPr>
        <w:t>-N）、高锰酸盐指数（CODmn）、铬（Cr</w:t>
      </w:r>
      <w:r>
        <w:rPr>
          <w:szCs w:val="24"/>
          <w:vertAlign w:val="superscript"/>
        </w:rPr>
        <w:t>6+</w:t>
      </w:r>
      <w:r>
        <w:rPr>
          <w:szCs w:val="24"/>
        </w:rPr>
        <w:t>）、砷（As）、铅（Pb）、汞（Hg）、铁（Fe）、总大肠菌群。</w:t>
      </w:r>
    </w:p>
    <w:p>
      <w:pPr>
        <w:ind w:firstLine="480"/>
        <w:rPr>
          <w:szCs w:val="24"/>
        </w:rPr>
      </w:pPr>
      <w:r>
        <w:rPr>
          <w:szCs w:val="24"/>
        </w:rPr>
        <w:t>声环境：等效连续A声级。</w:t>
      </w:r>
    </w:p>
    <w:p>
      <w:pPr>
        <w:ind w:firstLine="480"/>
        <w:rPr>
          <w:szCs w:val="24"/>
        </w:rPr>
      </w:pPr>
      <w:r>
        <w:rPr>
          <w:szCs w:val="24"/>
        </w:rPr>
        <w:t>（2）环境影响预测因子</w:t>
      </w:r>
    </w:p>
    <w:p>
      <w:pPr>
        <w:ind w:firstLine="480"/>
        <w:rPr>
          <w:szCs w:val="24"/>
        </w:rPr>
      </w:pPr>
      <w:r>
        <w:rPr>
          <w:szCs w:val="24"/>
        </w:rPr>
        <w:t>环境空气：TSP</w:t>
      </w:r>
      <w:r>
        <w:rPr>
          <w:rFonts w:hAnsiTheme="minorEastAsia"/>
          <w:szCs w:val="24"/>
        </w:rPr>
        <w:t>。</w:t>
      </w:r>
    </w:p>
    <w:p>
      <w:pPr>
        <w:ind w:firstLine="480"/>
        <w:rPr>
          <w:szCs w:val="24"/>
        </w:rPr>
      </w:pPr>
      <w:r>
        <w:rPr>
          <w:szCs w:val="24"/>
        </w:rPr>
        <w:t>水：SS、COD</w:t>
      </w:r>
      <w:r>
        <w:rPr>
          <w:rFonts w:hint="eastAsia"/>
          <w:szCs w:val="24"/>
          <w:lang w:val="en-US" w:eastAsia="zh-CN"/>
        </w:rPr>
        <w:t>cr</w:t>
      </w:r>
      <w:r>
        <w:rPr>
          <w:szCs w:val="24"/>
        </w:rPr>
        <w:t>、BOD</w:t>
      </w:r>
      <w:r>
        <w:rPr>
          <w:szCs w:val="24"/>
          <w:vertAlign w:val="subscript"/>
        </w:rPr>
        <w:t>5</w:t>
      </w:r>
      <w:r>
        <w:rPr>
          <w:szCs w:val="24"/>
        </w:rPr>
        <w:t>、NH</w:t>
      </w:r>
      <w:r>
        <w:rPr>
          <w:szCs w:val="24"/>
          <w:vertAlign w:val="subscript"/>
        </w:rPr>
        <w:t>3</w:t>
      </w:r>
      <w:r>
        <w:rPr>
          <w:szCs w:val="24"/>
        </w:rPr>
        <w:t>-N。</w:t>
      </w:r>
    </w:p>
    <w:p>
      <w:pPr>
        <w:ind w:firstLine="480"/>
        <w:rPr>
          <w:szCs w:val="24"/>
        </w:rPr>
      </w:pPr>
      <w:r>
        <w:rPr>
          <w:szCs w:val="24"/>
        </w:rPr>
        <w:t>声环境：等效连续A声级。</w:t>
      </w:r>
    </w:p>
    <w:p>
      <w:pPr>
        <w:ind w:firstLine="480"/>
        <w:rPr>
          <w:szCs w:val="24"/>
        </w:rPr>
      </w:pPr>
      <w:r>
        <w:rPr>
          <w:szCs w:val="24"/>
        </w:rPr>
        <w:t>固体废物：</w:t>
      </w:r>
      <w:r>
        <w:rPr>
          <w:rFonts w:hint="eastAsia"/>
          <w:szCs w:val="24"/>
        </w:rPr>
        <w:t>工业固废（一般固废、危险废物）、生活垃圾</w:t>
      </w:r>
      <w:r>
        <w:rPr>
          <w:szCs w:val="24"/>
        </w:rPr>
        <w:t>等。</w:t>
      </w:r>
    </w:p>
    <w:p>
      <w:pPr>
        <w:ind w:firstLine="480"/>
        <w:rPr>
          <w:szCs w:val="24"/>
        </w:rPr>
      </w:pPr>
      <w:r>
        <w:rPr>
          <w:szCs w:val="24"/>
        </w:rPr>
        <w:t>生态环境：土地利用、水土流失、土壤景观生态、植被覆盖率。</w:t>
      </w:r>
    </w:p>
    <w:p>
      <w:pPr>
        <w:ind w:firstLine="480"/>
      </w:pPr>
      <w:r>
        <w:rPr>
          <w:szCs w:val="24"/>
        </w:rPr>
        <w:t>评价因子筛选结果见表1-3。</w:t>
      </w:r>
    </w:p>
    <w:p>
      <w:pPr>
        <w:pStyle w:val="76"/>
        <w:ind w:firstLine="480"/>
      </w:pPr>
      <w:r>
        <w:rPr>
          <w:rFonts w:hAnsiTheme="minorEastAsia"/>
        </w:rPr>
        <w:t>表</w:t>
      </w:r>
      <w:r>
        <w:t xml:space="preserve">1-3                       </w:t>
      </w:r>
      <w:r>
        <w:rPr>
          <w:rFonts w:hAnsiTheme="minorEastAsia"/>
        </w:rPr>
        <w:t>评价因子一览表</w:t>
      </w:r>
    </w:p>
    <w:tbl>
      <w:tblPr>
        <w:tblStyle w:val="39"/>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3"/>
        <w:gridCol w:w="3586"/>
        <w:gridCol w:w="2189"/>
        <w:gridCol w:w="18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3" w:type="dxa"/>
            <w:vAlign w:val="center"/>
          </w:tcPr>
          <w:p>
            <w:pPr>
              <w:pStyle w:val="102"/>
              <w:rPr>
                <w:rFonts w:cs="Times New Roman"/>
                <w:szCs w:val="21"/>
              </w:rPr>
            </w:pPr>
            <w:r>
              <w:rPr>
                <w:rFonts w:cs="Times New Roman" w:hAnsiTheme="minorEastAsia"/>
                <w:szCs w:val="21"/>
              </w:rPr>
              <w:t>环境要素</w:t>
            </w:r>
          </w:p>
        </w:tc>
        <w:tc>
          <w:tcPr>
            <w:tcW w:w="5775" w:type="dxa"/>
            <w:gridSpan w:val="2"/>
            <w:vAlign w:val="center"/>
          </w:tcPr>
          <w:p>
            <w:pPr>
              <w:pStyle w:val="102"/>
              <w:rPr>
                <w:rFonts w:cs="Times New Roman"/>
                <w:szCs w:val="21"/>
              </w:rPr>
            </w:pPr>
            <w:r>
              <w:rPr>
                <w:rFonts w:cs="Times New Roman" w:hAnsiTheme="minorEastAsia"/>
                <w:szCs w:val="21"/>
              </w:rPr>
              <w:t>现状评价因子</w:t>
            </w:r>
          </w:p>
        </w:tc>
        <w:tc>
          <w:tcPr>
            <w:tcW w:w="1828" w:type="dxa"/>
            <w:vAlign w:val="center"/>
          </w:tcPr>
          <w:p>
            <w:pPr>
              <w:pStyle w:val="102"/>
              <w:rPr>
                <w:rFonts w:cs="Times New Roman"/>
                <w:szCs w:val="21"/>
              </w:rPr>
            </w:pPr>
            <w:r>
              <w:rPr>
                <w:rFonts w:cs="Times New Roman" w:hAnsiTheme="minorEastAsia"/>
                <w:szCs w:val="21"/>
              </w:rPr>
              <w:t>影响预测因子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3" w:type="dxa"/>
            <w:vAlign w:val="center"/>
          </w:tcPr>
          <w:p>
            <w:pPr>
              <w:pStyle w:val="102"/>
              <w:rPr>
                <w:rFonts w:cs="Times New Roman"/>
                <w:szCs w:val="21"/>
              </w:rPr>
            </w:pPr>
            <w:r>
              <w:rPr>
                <w:rFonts w:cs="Times New Roman" w:hAnsiTheme="minorEastAsia"/>
                <w:szCs w:val="21"/>
              </w:rPr>
              <w:t>大气</w:t>
            </w:r>
          </w:p>
        </w:tc>
        <w:tc>
          <w:tcPr>
            <w:tcW w:w="5775" w:type="dxa"/>
            <w:gridSpan w:val="2"/>
            <w:vAlign w:val="center"/>
          </w:tcPr>
          <w:p>
            <w:pPr>
              <w:pStyle w:val="102"/>
              <w:rPr>
                <w:rFonts w:cs="Times New Roman"/>
                <w:szCs w:val="21"/>
              </w:rPr>
            </w:pPr>
            <w:r>
              <w:rPr>
                <w:rFonts w:cs="Times New Roman"/>
                <w:szCs w:val="21"/>
              </w:rPr>
              <w:t>SO</w:t>
            </w:r>
            <w:r>
              <w:rPr>
                <w:rFonts w:cs="Times New Roman"/>
                <w:szCs w:val="21"/>
                <w:vertAlign w:val="subscript"/>
              </w:rPr>
              <w:t>2</w:t>
            </w:r>
            <w:r>
              <w:rPr>
                <w:rFonts w:cs="Times New Roman" w:hAnsiTheme="minorEastAsia"/>
                <w:szCs w:val="21"/>
              </w:rPr>
              <w:t>、</w:t>
            </w:r>
            <w:r>
              <w:rPr>
                <w:rFonts w:cs="Times New Roman"/>
                <w:szCs w:val="21"/>
              </w:rPr>
              <w:t>NO</w:t>
            </w:r>
            <w:r>
              <w:rPr>
                <w:rFonts w:cs="Times New Roman"/>
                <w:szCs w:val="21"/>
                <w:vertAlign w:val="subscript"/>
              </w:rPr>
              <w:t>x</w:t>
            </w:r>
            <w:r>
              <w:rPr>
                <w:rFonts w:cs="Times New Roman" w:hAnsiTheme="minorEastAsia"/>
                <w:szCs w:val="21"/>
              </w:rPr>
              <w:t>、</w:t>
            </w:r>
            <w:r>
              <w:rPr>
                <w:rFonts w:cs="Times New Roman"/>
                <w:szCs w:val="21"/>
              </w:rPr>
              <w:t>TSP</w:t>
            </w:r>
            <w:r>
              <w:rPr>
                <w:rFonts w:cs="Times New Roman" w:hAnsiTheme="minorEastAsia"/>
                <w:szCs w:val="21"/>
              </w:rPr>
              <w:t>、</w:t>
            </w:r>
            <w:r>
              <w:rPr>
                <w:rFonts w:cs="Times New Roman"/>
                <w:szCs w:val="21"/>
              </w:rPr>
              <w:t>PM</w:t>
            </w:r>
            <w:r>
              <w:rPr>
                <w:rFonts w:cs="Times New Roman"/>
                <w:szCs w:val="21"/>
                <w:vertAlign w:val="subscript"/>
              </w:rPr>
              <w:t>10</w:t>
            </w:r>
            <w:r>
              <w:rPr>
                <w:rFonts w:cs="Times New Roman" w:hAnsiTheme="minorEastAsia"/>
                <w:szCs w:val="21"/>
              </w:rPr>
              <w:t>、</w:t>
            </w:r>
            <w:r>
              <w:rPr>
                <w:rFonts w:cs="Times New Roman"/>
                <w:szCs w:val="21"/>
              </w:rPr>
              <w:t>PM</w:t>
            </w:r>
            <w:r>
              <w:rPr>
                <w:rFonts w:cs="Times New Roman"/>
                <w:szCs w:val="21"/>
                <w:vertAlign w:val="subscript"/>
              </w:rPr>
              <w:t>2.5</w:t>
            </w:r>
            <w:r>
              <w:rPr>
                <w:rFonts w:cs="Times New Roman" w:hAnsiTheme="minorEastAsia"/>
                <w:szCs w:val="21"/>
              </w:rPr>
              <w:t>、</w:t>
            </w:r>
            <w:r>
              <w:rPr>
                <w:rFonts w:cs="Times New Roman"/>
                <w:szCs w:val="21"/>
              </w:rPr>
              <w:t>CO</w:t>
            </w:r>
            <w:r>
              <w:rPr>
                <w:rFonts w:cs="Times New Roman" w:hAnsiTheme="minorEastAsia"/>
                <w:szCs w:val="21"/>
              </w:rPr>
              <w:t>、</w:t>
            </w:r>
            <w:r>
              <w:rPr>
                <w:rFonts w:cs="Times New Roman"/>
                <w:szCs w:val="21"/>
              </w:rPr>
              <w:t>O</w:t>
            </w:r>
            <w:r>
              <w:rPr>
                <w:rFonts w:cs="Times New Roman"/>
                <w:szCs w:val="21"/>
                <w:vertAlign w:val="subscript"/>
              </w:rPr>
              <w:t>3</w:t>
            </w:r>
            <w:r>
              <w:rPr>
                <w:rFonts w:cs="Times New Roman" w:hAnsiTheme="minorEastAsia"/>
                <w:szCs w:val="21"/>
              </w:rPr>
              <w:t>、</w:t>
            </w:r>
            <w:r>
              <w:rPr>
                <w:rFonts w:hint="eastAsia" w:cs="Times New Roman" w:hAnsiTheme="minorEastAsia"/>
                <w:szCs w:val="21"/>
              </w:rPr>
              <w:t>非甲烷总烃</w:t>
            </w:r>
          </w:p>
        </w:tc>
        <w:tc>
          <w:tcPr>
            <w:tcW w:w="1828" w:type="dxa"/>
            <w:vAlign w:val="center"/>
          </w:tcPr>
          <w:p>
            <w:pPr>
              <w:pStyle w:val="102"/>
              <w:rPr>
                <w:rFonts w:cs="Times New Roman"/>
                <w:szCs w:val="21"/>
              </w:rPr>
            </w:pPr>
            <w:r>
              <w:rPr>
                <w:rFonts w:cs="Times New Roman"/>
                <w:szCs w:val="21"/>
              </w:rPr>
              <w:t>TSP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43" w:type="dxa"/>
            <w:vAlign w:val="center"/>
          </w:tcPr>
          <w:p>
            <w:pPr>
              <w:pStyle w:val="102"/>
              <w:rPr>
                <w:rFonts w:cs="Times New Roman"/>
                <w:szCs w:val="21"/>
              </w:rPr>
            </w:pPr>
            <w:r>
              <w:rPr>
                <w:rFonts w:cs="Times New Roman" w:hAnsiTheme="minorEastAsia"/>
                <w:szCs w:val="21"/>
              </w:rPr>
              <w:t>地表水</w:t>
            </w:r>
          </w:p>
        </w:tc>
        <w:tc>
          <w:tcPr>
            <w:tcW w:w="5775" w:type="dxa"/>
            <w:gridSpan w:val="2"/>
            <w:vAlign w:val="center"/>
          </w:tcPr>
          <w:p>
            <w:pPr>
              <w:pStyle w:val="102"/>
              <w:rPr>
                <w:rFonts w:cs="Times New Roman"/>
                <w:szCs w:val="21"/>
              </w:rPr>
            </w:pPr>
            <w:r>
              <w:rPr>
                <w:rFonts w:cs="Times New Roman"/>
                <w:szCs w:val="21"/>
              </w:rPr>
              <w:t>pH</w:t>
            </w:r>
            <w:r>
              <w:rPr>
                <w:rFonts w:cs="Times New Roman" w:hAnsiTheme="minorEastAsia"/>
                <w:szCs w:val="21"/>
              </w:rPr>
              <w:t>、悬浮物、溶解氧、</w:t>
            </w:r>
            <w:r>
              <w:rPr>
                <w:rFonts w:cs="Times New Roman"/>
                <w:szCs w:val="21"/>
              </w:rPr>
              <w:t>BOD</w:t>
            </w:r>
            <w:r>
              <w:rPr>
                <w:rFonts w:cs="Times New Roman"/>
                <w:szCs w:val="21"/>
                <w:vertAlign w:val="subscript"/>
              </w:rPr>
              <w:t>5</w:t>
            </w:r>
            <w:r>
              <w:rPr>
                <w:rFonts w:cs="Times New Roman" w:hAnsiTheme="minorEastAsia"/>
                <w:szCs w:val="21"/>
              </w:rPr>
              <w:t>、高锰酸盐指数、</w:t>
            </w:r>
            <w:r>
              <w:rPr>
                <w:rFonts w:cs="Times New Roman"/>
                <w:szCs w:val="21"/>
              </w:rPr>
              <w:t>COD</w:t>
            </w:r>
            <w:r>
              <w:rPr>
                <w:rFonts w:cs="Times New Roman"/>
                <w:szCs w:val="21"/>
                <w:vertAlign w:val="subscript"/>
              </w:rPr>
              <w:t>Cr</w:t>
            </w:r>
            <w:r>
              <w:rPr>
                <w:rFonts w:cs="Times New Roman" w:hAnsiTheme="minorEastAsia"/>
                <w:szCs w:val="21"/>
              </w:rPr>
              <w:t>、氨氮、总磷、总氮、汞、铜、锌、铅、硒、挥发酚、六价铬、氰化物、砷、阴离子表面活性剂、硫化物、氟化物</w:t>
            </w:r>
          </w:p>
        </w:tc>
        <w:tc>
          <w:tcPr>
            <w:tcW w:w="1828" w:type="dxa"/>
            <w:vMerge w:val="restart"/>
            <w:vAlign w:val="center"/>
          </w:tcPr>
          <w:p>
            <w:pPr>
              <w:pStyle w:val="102"/>
              <w:rPr>
                <w:rFonts w:cs="Times New Roman"/>
                <w:szCs w:val="21"/>
              </w:rPr>
            </w:pPr>
            <w:r>
              <w:rPr>
                <w:rFonts w:cs="Times New Roman"/>
                <w:szCs w:val="21"/>
              </w:rPr>
              <w:t>SS</w:t>
            </w:r>
            <w:r>
              <w:rPr>
                <w:rFonts w:cs="Times New Roman" w:hAnsiTheme="minorEastAsia"/>
                <w:szCs w:val="21"/>
              </w:rPr>
              <w:t>、</w:t>
            </w:r>
            <w:r>
              <w:rPr>
                <w:rFonts w:cs="Times New Roman"/>
                <w:szCs w:val="21"/>
              </w:rPr>
              <w:t>COD</w:t>
            </w:r>
            <w:r>
              <w:rPr>
                <w:rFonts w:hint="eastAsia" w:cs="Times New Roman"/>
                <w:szCs w:val="21"/>
                <w:lang w:val="en-US" w:eastAsia="zh-CN"/>
              </w:rPr>
              <w:t>cr</w:t>
            </w:r>
            <w:r>
              <w:rPr>
                <w:rFonts w:cs="Times New Roman" w:hAnsiTheme="minorEastAsia"/>
                <w:szCs w:val="21"/>
              </w:rPr>
              <w:t>、</w:t>
            </w:r>
            <w:r>
              <w:rPr>
                <w:rFonts w:cs="Times New Roman"/>
                <w:szCs w:val="21"/>
              </w:rPr>
              <w:t>BOD</w:t>
            </w:r>
            <w:r>
              <w:rPr>
                <w:rFonts w:cs="Times New Roman"/>
                <w:szCs w:val="21"/>
                <w:vertAlign w:val="subscript"/>
              </w:rPr>
              <w:t>5</w:t>
            </w:r>
            <w:r>
              <w:rPr>
                <w:rFonts w:cs="Times New Roman" w:hAnsiTheme="minorEastAsia"/>
                <w:szCs w:val="21"/>
              </w:rPr>
              <w:t>、</w:t>
            </w:r>
            <w:r>
              <w:rPr>
                <w:rFonts w:cs="Times New Roman"/>
                <w:szCs w:val="21"/>
              </w:rPr>
              <w:t>NH</w:t>
            </w:r>
            <w:r>
              <w:rPr>
                <w:rFonts w:cs="Times New Roman"/>
                <w:szCs w:val="21"/>
                <w:vertAlign w:val="subscript"/>
              </w:rPr>
              <w:t>3</w:t>
            </w:r>
            <w:r>
              <w:rPr>
                <w:rFonts w:cs="Times New Roman"/>
                <w:szCs w:val="21"/>
              </w:rPr>
              <w:t>-N</w:t>
            </w:r>
            <w:r>
              <w:rPr>
                <w:rFonts w:cs="Times New Roman" w:hAnsiTheme="minorEastAsia"/>
                <w:szCs w:val="21"/>
              </w:rPr>
              <w:t>、</w:t>
            </w:r>
            <w:r>
              <w:rPr>
                <w:rFonts w:cs="Times New Roman"/>
                <w:szCs w:val="21"/>
              </w:rPr>
              <w:t>TP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343" w:type="dxa"/>
            <w:vAlign w:val="center"/>
          </w:tcPr>
          <w:p>
            <w:pPr>
              <w:pStyle w:val="102"/>
              <w:rPr>
                <w:rFonts w:cs="Times New Roman"/>
                <w:szCs w:val="21"/>
              </w:rPr>
            </w:pPr>
            <w:r>
              <w:rPr>
                <w:rFonts w:cs="Times New Roman" w:hAnsiTheme="minorEastAsia"/>
                <w:szCs w:val="21"/>
              </w:rPr>
              <w:t>地下水</w:t>
            </w:r>
          </w:p>
        </w:tc>
        <w:tc>
          <w:tcPr>
            <w:tcW w:w="5775" w:type="dxa"/>
            <w:gridSpan w:val="2"/>
            <w:vAlign w:val="center"/>
          </w:tcPr>
          <w:p>
            <w:pPr>
              <w:pStyle w:val="102"/>
              <w:rPr>
                <w:rFonts w:cs="Times New Roman"/>
                <w:szCs w:val="21"/>
              </w:rPr>
            </w:pPr>
            <w:r>
              <w:rPr>
                <w:rFonts w:cs="Times New Roman"/>
                <w:szCs w:val="21"/>
              </w:rPr>
              <w:t>pH</w:t>
            </w:r>
            <w:r>
              <w:rPr>
                <w:rFonts w:cs="Times New Roman" w:hAnsiTheme="minorEastAsia"/>
                <w:szCs w:val="21"/>
              </w:rPr>
              <w:t>、溶解性总固体、总硬度、高锰酸盐指数、氨氮、亚硝酸盐氮、硝酸盐氮、氯化物、硫酸盐、汞、铜、锌、铅、镉、锰、铁、硒、挥发酚、六价铬、氰化物、砷、阴离子合成洗涤剂、氟化物</w:t>
            </w:r>
          </w:p>
        </w:tc>
        <w:tc>
          <w:tcPr>
            <w:tcW w:w="182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3" w:type="dxa"/>
            <w:vAlign w:val="center"/>
          </w:tcPr>
          <w:p>
            <w:pPr>
              <w:pStyle w:val="102"/>
              <w:rPr>
                <w:rFonts w:cs="Times New Roman"/>
                <w:szCs w:val="21"/>
              </w:rPr>
            </w:pPr>
            <w:r>
              <w:rPr>
                <w:rFonts w:cs="Times New Roman" w:hAnsiTheme="minorEastAsia"/>
                <w:szCs w:val="21"/>
              </w:rPr>
              <w:t>声</w:t>
            </w:r>
          </w:p>
        </w:tc>
        <w:tc>
          <w:tcPr>
            <w:tcW w:w="7603" w:type="dxa"/>
            <w:gridSpan w:val="3"/>
            <w:vAlign w:val="center"/>
          </w:tcPr>
          <w:p>
            <w:pPr>
              <w:pStyle w:val="102"/>
              <w:rPr>
                <w:rFonts w:cs="Times New Roman"/>
                <w:szCs w:val="21"/>
              </w:rPr>
            </w:pPr>
            <w:r>
              <w:rPr>
                <w:rFonts w:cs="Times New Roman" w:hAnsiTheme="minorEastAsia"/>
                <w:szCs w:val="21"/>
              </w:rPr>
              <w:t>等效</w:t>
            </w:r>
            <w:r>
              <w:rPr>
                <w:rFonts w:cs="Times New Roman"/>
                <w:szCs w:val="21"/>
              </w:rPr>
              <w:t>A</w:t>
            </w:r>
            <w:r>
              <w:rPr>
                <w:rFonts w:cs="Times New Roman" w:hAnsiTheme="minorEastAsia"/>
                <w:szCs w:val="21"/>
              </w:rPr>
              <w:t>声级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3" w:type="dxa"/>
            <w:vAlign w:val="center"/>
          </w:tcPr>
          <w:p>
            <w:pPr>
              <w:pStyle w:val="102"/>
              <w:rPr>
                <w:rFonts w:cs="Times New Roman"/>
                <w:szCs w:val="21"/>
              </w:rPr>
            </w:pPr>
            <w:r>
              <w:rPr>
                <w:rFonts w:cs="Times New Roman" w:hAnsiTheme="minorEastAsia"/>
                <w:szCs w:val="21"/>
              </w:rPr>
              <w:t>固废</w:t>
            </w:r>
          </w:p>
        </w:tc>
        <w:tc>
          <w:tcPr>
            <w:tcW w:w="7603" w:type="dxa"/>
            <w:gridSpan w:val="3"/>
            <w:vAlign w:val="center"/>
          </w:tcPr>
          <w:p>
            <w:pPr>
              <w:pStyle w:val="102"/>
              <w:rPr>
                <w:rFonts w:cs="Times New Roman"/>
                <w:szCs w:val="21"/>
              </w:rPr>
            </w:pPr>
            <w:r>
              <w:rPr>
                <w:rFonts w:hint="eastAsia"/>
                <w:lang w:val="en-US" w:eastAsia="zh-CN"/>
              </w:rPr>
              <w:t>炉渣、</w:t>
            </w:r>
            <w:r>
              <w:rPr>
                <w:rFonts w:hint="eastAsia"/>
              </w:rPr>
              <w:t>残次品、机加工金属屑、边角料、</w:t>
            </w:r>
            <w:r>
              <w:rPr>
                <w:rFonts w:hint="eastAsia" w:cs="Times New Roman" w:hAnsiTheme="minorEastAsia"/>
                <w:kern w:val="2"/>
                <w:szCs w:val="21"/>
              </w:rPr>
              <w:t>粉尘、铁屑、废砂、</w:t>
            </w:r>
            <w:r>
              <w:rPr>
                <w:rFonts w:cs="Times New Roman" w:hAnsiTheme="minorEastAsia"/>
                <w:kern w:val="2"/>
                <w:szCs w:val="21"/>
              </w:rPr>
              <w:t>生活垃圾</w:t>
            </w:r>
            <w:r>
              <w:rPr>
                <w:rFonts w:hint="eastAsia" w:cs="Times New Roman" w:hAnsiTheme="minorEastAsia"/>
                <w:kern w:val="2"/>
                <w:szCs w:val="21"/>
              </w:rPr>
              <w:t>、废抹布、废乳化油、废机油</w:t>
            </w:r>
            <w:r>
              <w:rPr>
                <w:rFonts w:cs="Times New Roman" w:hAnsiTheme="minorEastAsia"/>
                <w:kern w:val="2"/>
                <w:szCs w:val="21"/>
              </w:rPr>
              <w:t>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3" w:type="dxa"/>
            <w:vAlign w:val="center"/>
          </w:tcPr>
          <w:p>
            <w:pPr>
              <w:pStyle w:val="102"/>
              <w:rPr>
                <w:rFonts w:cs="Times New Roman"/>
                <w:szCs w:val="21"/>
              </w:rPr>
            </w:pPr>
            <w:r>
              <w:rPr>
                <w:rFonts w:cs="Times New Roman" w:hAnsiTheme="minorEastAsia"/>
                <w:szCs w:val="21"/>
              </w:rPr>
              <w:t>生态</w:t>
            </w:r>
          </w:p>
        </w:tc>
        <w:tc>
          <w:tcPr>
            <w:tcW w:w="3586" w:type="dxa"/>
            <w:vAlign w:val="center"/>
          </w:tcPr>
          <w:p>
            <w:pPr>
              <w:pStyle w:val="102"/>
              <w:rPr>
                <w:rFonts w:cs="Times New Roman"/>
                <w:szCs w:val="21"/>
              </w:rPr>
            </w:pPr>
            <w:r>
              <w:rPr>
                <w:rFonts w:cs="Times New Roman" w:hAnsiTheme="minorEastAsia"/>
                <w:szCs w:val="21"/>
              </w:rPr>
              <w:t>土地利用、植被、土壤、野生动物</w:t>
            </w:r>
          </w:p>
        </w:tc>
        <w:tc>
          <w:tcPr>
            <w:tcW w:w="4017" w:type="dxa"/>
            <w:gridSpan w:val="2"/>
            <w:vAlign w:val="center"/>
          </w:tcPr>
          <w:p>
            <w:pPr>
              <w:pStyle w:val="102"/>
              <w:rPr>
                <w:rFonts w:cs="Times New Roman"/>
                <w:szCs w:val="21"/>
              </w:rPr>
            </w:pPr>
            <w:r>
              <w:rPr>
                <w:rFonts w:cs="Times New Roman" w:hAnsiTheme="minorEastAsia"/>
                <w:kern w:val="2"/>
                <w:szCs w:val="21"/>
              </w:rPr>
              <w:t>动植物、土壤、植被覆盖率</w:t>
            </w:r>
          </w:p>
        </w:tc>
      </w:tr>
    </w:tbl>
    <w:p>
      <w:pPr>
        <w:pStyle w:val="6"/>
        <w:keepNext w:val="0"/>
        <w:keepLines w:val="0"/>
        <w:pageBreakBefore w:val="0"/>
        <w:widowControl w:val="0"/>
        <w:kinsoku/>
        <w:wordWrap/>
        <w:overflowPunct/>
        <w:topLinePunct w:val="0"/>
        <w:autoSpaceDE/>
        <w:autoSpaceDN/>
        <w:bidi w:val="0"/>
        <w:adjustRightInd/>
        <w:snapToGrid/>
        <w:textAlignment w:val="auto"/>
        <w:rPr>
          <w:rFonts w:cs="Times New Roman" w:eastAsiaTheme="minorEastAsia"/>
          <w:szCs w:val="30"/>
        </w:rPr>
      </w:pPr>
      <w:bookmarkStart w:id="40" w:name="_Toc12526"/>
      <w:bookmarkStart w:id="41" w:name="_Toc15246"/>
      <w:r>
        <w:rPr>
          <w:rFonts w:cs="Times New Roman" w:eastAsiaTheme="minorEastAsia"/>
          <w:szCs w:val="30"/>
        </w:rPr>
        <w:t>1.5</w:t>
      </w:r>
      <w:r>
        <w:rPr>
          <w:rFonts w:cs="Times New Roman" w:hAnsiTheme="minorEastAsia" w:eastAsiaTheme="minorEastAsia"/>
          <w:szCs w:val="30"/>
        </w:rPr>
        <w:t>环境功能区划</w:t>
      </w:r>
      <w:bookmarkEnd w:id="40"/>
      <w:bookmarkEnd w:id="41"/>
    </w:p>
    <w:p>
      <w:pPr>
        <w:pStyle w:val="7"/>
        <w:keepNext w:val="0"/>
        <w:keepLines w:val="0"/>
        <w:pageBreakBefore w:val="0"/>
        <w:widowControl w:val="0"/>
        <w:kinsoku/>
        <w:wordWrap/>
        <w:overflowPunct/>
        <w:topLinePunct w:val="0"/>
        <w:autoSpaceDE/>
        <w:autoSpaceDN/>
        <w:bidi w:val="0"/>
        <w:adjustRightInd/>
        <w:snapToGrid/>
        <w:textAlignment w:val="auto"/>
        <w:rPr>
          <w:rFonts w:cs="Times New Roman" w:eastAsiaTheme="minorEastAsia"/>
          <w:szCs w:val="28"/>
        </w:rPr>
      </w:pPr>
      <w:bookmarkStart w:id="42" w:name="_Toc4538"/>
      <w:bookmarkStart w:id="43" w:name="_Toc508789991"/>
      <w:r>
        <w:rPr>
          <w:rFonts w:cs="Times New Roman" w:eastAsiaTheme="minorEastAsia"/>
          <w:szCs w:val="28"/>
        </w:rPr>
        <w:t>1.5.1</w:t>
      </w:r>
      <w:r>
        <w:rPr>
          <w:rFonts w:cs="Times New Roman" w:hAnsiTheme="minorEastAsia" w:eastAsiaTheme="minorEastAsia"/>
          <w:szCs w:val="28"/>
        </w:rPr>
        <w:t>大气环境功能区划</w:t>
      </w:r>
      <w:bookmarkEnd w:id="42"/>
      <w:bookmarkEnd w:id="43"/>
    </w:p>
    <w:p>
      <w:pPr>
        <w:keepNext w:val="0"/>
        <w:keepLines w:val="0"/>
        <w:pageBreakBefore w:val="0"/>
        <w:widowControl w:val="0"/>
        <w:kinsoku/>
        <w:wordWrap/>
        <w:overflowPunct/>
        <w:topLinePunct w:val="0"/>
        <w:autoSpaceDE/>
        <w:autoSpaceDN/>
        <w:bidi w:val="0"/>
        <w:adjustRightInd/>
        <w:snapToGrid/>
        <w:ind w:firstLine="480"/>
        <w:textAlignment w:val="auto"/>
      </w:pPr>
      <w:r>
        <w:t>根据《环境空气质量标准》（GB3095—2012）中的环境空气质量功能区的分类和标准分级要求，项目属于空气环境二类区，执行《环境空气质量标准》（GB3095—2012）中二级标准。</w:t>
      </w:r>
    </w:p>
    <w:p>
      <w:pPr>
        <w:pStyle w:val="7"/>
        <w:keepNext w:val="0"/>
        <w:keepLines w:val="0"/>
        <w:pageBreakBefore w:val="0"/>
        <w:widowControl w:val="0"/>
        <w:kinsoku/>
        <w:wordWrap/>
        <w:overflowPunct/>
        <w:topLinePunct w:val="0"/>
        <w:autoSpaceDE/>
        <w:autoSpaceDN/>
        <w:bidi w:val="0"/>
        <w:adjustRightInd/>
        <w:snapToGrid/>
        <w:textAlignment w:val="auto"/>
        <w:rPr>
          <w:rFonts w:cs="Times New Roman" w:eastAsiaTheme="minorEastAsia"/>
          <w:szCs w:val="28"/>
        </w:rPr>
      </w:pPr>
      <w:bookmarkStart w:id="44" w:name="_Toc23803"/>
      <w:bookmarkStart w:id="45" w:name="_Toc508789992"/>
      <w:r>
        <w:rPr>
          <w:rFonts w:cs="Times New Roman" w:eastAsiaTheme="minorEastAsia"/>
          <w:szCs w:val="28"/>
        </w:rPr>
        <w:t>1.5.2</w:t>
      </w:r>
      <w:r>
        <w:rPr>
          <w:rFonts w:cs="Times New Roman" w:hAnsiTheme="minorEastAsia" w:eastAsiaTheme="minorEastAsia"/>
          <w:szCs w:val="28"/>
        </w:rPr>
        <w:t>水环境功能区划</w:t>
      </w:r>
      <w:bookmarkEnd w:id="44"/>
      <w:bookmarkEnd w:id="45"/>
    </w:p>
    <w:p>
      <w:pPr>
        <w:keepNext w:val="0"/>
        <w:keepLines w:val="0"/>
        <w:pageBreakBefore w:val="0"/>
        <w:widowControl w:val="0"/>
        <w:kinsoku/>
        <w:wordWrap/>
        <w:overflowPunct/>
        <w:topLinePunct w:val="0"/>
        <w:autoSpaceDE/>
        <w:autoSpaceDN/>
        <w:bidi w:val="0"/>
        <w:adjustRightInd/>
        <w:snapToGrid/>
        <w:ind w:firstLine="480"/>
        <w:textAlignment w:val="auto"/>
      </w:pPr>
      <w:r>
        <w:rPr>
          <w:rFonts w:hint="eastAsia"/>
        </w:rPr>
        <w:t>《中国新疆水环境功能区划》中未对甘河子河水环境功能进行定位，根据兵团第六师水利局确定甘河子河及水库规划主导功能为农业灌溉、工业用水及人蓄供水，同时根据新疆生产建设兵团勘测规划设计研究院编制的《新疆引额济乌配套工程兵团农六师引额灌区改造配套与节水改造一期工程环境影响报告书》（兵团环保局以兵环发〔2006〕69号文进行了批复）、《新疆兵团第六师甘河子水库输水管道工程环境影响报告表》（第六师环保局以师环监函〔2016〕37号进行了批复）及新疆鼎耀工程咨询有限公司编制的《新疆兵团第六师土墩子农场甘河子河甘河子水库河段水能资源开发规划环境影响报告书》（第六师环保局以师环审〔2018〕10号出具了审查意见）中甘河子水库的水环境功能定位均为</w:t>
      </w:r>
      <w:r>
        <w:t>Ⅲ</w:t>
      </w:r>
      <w:r>
        <w:rPr>
          <w:rFonts w:hint="eastAsia"/>
        </w:rPr>
        <w:t>类水域功能区，执行</w:t>
      </w:r>
      <w:r>
        <w:t>《地表水环境质量标准》（GB3838—2002）Ⅲ类标准</w:t>
      </w:r>
      <w:r>
        <w:rPr>
          <w:rFonts w:hint="eastAsia"/>
        </w:rPr>
        <w:t>，故本次环评甘河子地表水水质评价执行</w:t>
      </w:r>
      <w:r>
        <w:t>《地表水环境质量标准》（GB3838—2002）Ⅲ类标准</w:t>
      </w:r>
      <w:r>
        <w:rPr>
          <w:rFonts w:hint="eastAsia"/>
        </w:rPr>
        <w:t>。</w:t>
      </w:r>
    </w:p>
    <w:p>
      <w:pPr>
        <w:ind w:firstLine="480"/>
      </w:pPr>
      <w:r>
        <w:t>根据区域地下水的使用功能，</w:t>
      </w:r>
      <w:r>
        <w:rPr>
          <w:rFonts w:hint="eastAsia"/>
        </w:rPr>
        <w:t>本项目</w:t>
      </w:r>
      <w:r>
        <w:t>地下水划分为Ⅲ类功能区，执行国家《地下水质量标准》（GB/T14848—2017）中的Ⅲ类标准。</w:t>
      </w:r>
    </w:p>
    <w:p>
      <w:pPr>
        <w:pStyle w:val="7"/>
        <w:rPr>
          <w:rFonts w:cs="Times New Roman" w:eastAsiaTheme="minorEastAsia"/>
          <w:szCs w:val="28"/>
        </w:rPr>
      </w:pPr>
      <w:bookmarkStart w:id="46" w:name="_Toc508789993"/>
      <w:bookmarkStart w:id="47" w:name="_Toc22975"/>
      <w:r>
        <w:rPr>
          <w:rFonts w:cs="Times New Roman" w:eastAsiaTheme="minorEastAsia"/>
          <w:szCs w:val="28"/>
        </w:rPr>
        <w:t>1.5.3</w:t>
      </w:r>
      <w:r>
        <w:rPr>
          <w:rFonts w:cs="Times New Roman" w:hAnsiTheme="minorEastAsia" w:eastAsiaTheme="minorEastAsia"/>
          <w:szCs w:val="28"/>
        </w:rPr>
        <w:t>声环境功能区划</w:t>
      </w:r>
      <w:bookmarkEnd w:id="46"/>
      <w:bookmarkEnd w:id="47"/>
    </w:p>
    <w:p>
      <w:pPr>
        <w:ind w:firstLine="480"/>
      </w:pPr>
      <w:r>
        <w:t>本项目位于阜康产业园阜东二区晋商工业园，根据《声环境质量标准》（GB3096</w:t>
      </w:r>
      <w:r>
        <w:rPr>
          <w:rFonts w:hint="eastAsia"/>
        </w:rPr>
        <w:t>—</w:t>
      </w:r>
      <w:r>
        <w:t>2008）中声环境功能区分类要求，执行《声环境质量标准》（GB3096</w:t>
      </w:r>
      <w:r>
        <w:rPr>
          <w:rFonts w:hint="eastAsia"/>
        </w:rPr>
        <w:t>—</w:t>
      </w:r>
      <w:r>
        <w:t>2008）中的</w:t>
      </w:r>
      <w:r>
        <w:rPr>
          <w:rFonts w:hint="eastAsia"/>
        </w:rPr>
        <w:t>3</w:t>
      </w:r>
      <w:r>
        <w:t>类标准，即昼间</w:t>
      </w:r>
      <w:r>
        <w:rPr>
          <w:rFonts w:hint="eastAsia"/>
        </w:rPr>
        <w:t>≤65</w:t>
      </w:r>
      <w:r>
        <w:t>dB（A），夜间</w:t>
      </w:r>
      <w:r>
        <w:rPr>
          <w:rFonts w:hint="eastAsia"/>
        </w:rPr>
        <w:t>≤55</w:t>
      </w:r>
      <w:r>
        <w:t>dB（A）。</w:t>
      </w:r>
    </w:p>
    <w:p>
      <w:pPr>
        <w:pStyle w:val="7"/>
        <w:rPr>
          <w:rFonts w:cs="Times New Roman" w:eastAsiaTheme="minorEastAsia"/>
          <w:szCs w:val="28"/>
        </w:rPr>
      </w:pPr>
      <w:r>
        <w:rPr>
          <w:rFonts w:hint="eastAsia" w:cs="Times New Roman" w:eastAsiaTheme="minorEastAsia"/>
          <w:szCs w:val="28"/>
        </w:rPr>
        <w:t>1.5.4土壤环境功能</w:t>
      </w:r>
    </w:p>
    <w:p>
      <w:pPr>
        <w:ind w:firstLine="480"/>
      </w:pPr>
      <w:r>
        <w:rPr>
          <w:rFonts w:hint="eastAsia"/>
        </w:rPr>
        <w:t>根据《土壤环境质量 建设用地土壤污染风险管控标准（试行）》（GB36600—2018），本项目占地为工业用地，执行《土壤环境质量 建设用地土壤污染风险管控标准（试行）》（GB36600—2018）中第二类建设用地土壤污染风险筛选值。</w:t>
      </w:r>
    </w:p>
    <w:p>
      <w:pPr>
        <w:pStyle w:val="7"/>
        <w:rPr>
          <w:rFonts w:cs="Times New Roman" w:eastAsiaTheme="minorEastAsia"/>
          <w:szCs w:val="28"/>
        </w:rPr>
      </w:pPr>
      <w:bookmarkStart w:id="48" w:name="_Toc4494"/>
      <w:bookmarkStart w:id="49" w:name="_Toc508789994"/>
      <w:r>
        <w:rPr>
          <w:rFonts w:cs="Times New Roman" w:eastAsiaTheme="minorEastAsia"/>
          <w:szCs w:val="28"/>
        </w:rPr>
        <w:t>1.5.4</w:t>
      </w:r>
      <w:r>
        <w:rPr>
          <w:rFonts w:cs="Times New Roman" w:hAnsiTheme="minorEastAsia" w:eastAsiaTheme="minorEastAsia"/>
          <w:szCs w:val="28"/>
        </w:rPr>
        <w:t>生态功能区划</w:t>
      </w:r>
      <w:bookmarkEnd w:id="48"/>
      <w:bookmarkEnd w:id="49"/>
    </w:p>
    <w:p>
      <w:pPr>
        <w:ind w:firstLine="480"/>
        <w:sectPr>
          <w:headerReference r:id="rId14" w:type="default"/>
          <w:footerReference r:id="rId15" w:type="default"/>
          <w:pgSz w:w="11906" w:h="16838"/>
          <w:pgMar w:top="1701" w:right="1588" w:bottom="1985" w:left="1588" w:header="851" w:footer="1134" w:gutter="0"/>
          <w:pgBorders>
            <w:top w:val="none" w:sz="0" w:space="0"/>
            <w:left w:val="none" w:sz="0" w:space="0"/>
            <w:bottom w:val="none" w:sz="0" w:space="0"/>
            <w:right w:val="none" w:sz="0" w:space="0"/>
          </w:pgBorders>
          <w:pgNumType w:start="1"/>
          <w:cols w:space="425" w:num="1"/>
          <w:docGrid w:type="lines" w:linePitch="312" w:charSpace="0"/>
        </w:sectPr>
      </w:pPr>
      <w:r>
        <w:t>根据《新疆维吾尔自治区生态功能区划》，项目区位于</w:t>
      </w:r>
      <w:r>
        <w:rPr>
          <w:rFonts w:hint="eastAsia"/>
        </w:rPr>
        <w:t>准噶尔盆地温性荒漠与绿洲农业生态区，</w:t>
      </w:r>
      <w:r>
        <w:t>评价区生态功能区的主要生态服务功能、生态敏感因子、主要生态问题和主要保护目标见表1-4。</w:t>
      </w:r>
    </w:p>
    <w:p>
      <w:pPr>
        <w:pStyle w:val="76"/>
        <w:ind w:firstLine="480"/>
      </w:pPr>
      <w:r>
        <w:rPr>
          <w:rFonts w:hAnsiTheme="minorEastAsia"/>
        </w:rPr>
        <w:t>表</w:t>
      </w:r>
      <w:r>
        <w:t xml:space="preserve">1-4        </w:t>
      </w:r>
      <w:r>
        <w:rPr>
          <w:rFonts w:hint="eastAsia"/>
        </w:rPr>
        <w:t xml:space="preserve">                 </w:t>
      </w:r>
      <w:r>
        <w:t xml:space="preserve">         </w:t>
      </w:r>
      <w:r>
        <w:rPr>
          <w:rFonts w:hAnsiTheme="minorEastAsia"/>
        </w:rPr>
        <w:t>项目区生态功能区划</w:t>
      </w:r>
    </w:p>
    <w:tbl>
      <w:tblPr>
        <w:tblStyle w:val="39"/>
        <w:tblW w:w="133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82"/>
        <w:gridCol w:w="1347"/>
        <w:gridCol w:w="1660"/>
        <w:gridCol w:w="1519"/>
        <w:gridCol w:w="1342"/>
        <w:gridCol w:w="1291"/>
        <w:gridCol w:w="1150"/>
        <w:gridCol w:w="1324"/>
        <w:gridCol w:w="13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58" w:type="dxa"/>
            <w:gridSpan w:val="3"/>
            <w:vAlign w:val="center"/>
          </w:tcPr>
          <w:p>
            <w:pPr>
              <w:pStyle w:val="102"/>
              <w:rPr>
                <w:rFonts w:cs="Times New Roman"/>
                <w:szCs w:val="21"/>
              </w:rPr>
            </w:pPr>
            <w:r>
              <w:rPr>
                <w:rFonts w:cs="Times New Roman" w:hAnsiTheme="minorEastAsia"/>
                <w:szCs w:val="21"/>
              </w:rPr>
              <w:t>生态功能分区单元</w:t>
            </w:r>
          </w:p>
        </w:tc>
        <w:tc>
          <w:tcPr>
            <w:tcW w:w="1660" w:type="dxa"/>
            <w:vMerge w:val="restart"/>
            <w:vAlign w:val="center"/>
          </w:tcPr>
          <w:p>
            <w:pPr>
              <w:pStyle w:val="102"/>
              <w:rPr>
                <w:rFonts w:cs="Times New Roman"/>
                <w:szCs w:val="21"/>
              </w:rPr>
            </w:pPr>
            <w:r>
              <w:rPr>
                <w:rFonts w:cs="Times New Roman" w:hAnsiTheme="minorEastAsia"/>
                <w:szCs w:val="21"/>
              </w:rPr>
              <w:t>隶属行政区</w:t>
            </w:r>
          </w:p>
        </w:tc>
        <w:tc>
          <w:tcPr>
            <w:tcW w:w="1519" w:type="dxa"/>
            <w:vMerge w:val="restart"/>
            <w:vAlign w:val="center"/>
          </w:tcPr>
          <w:p>
            <w:pPr>
              <w:pStyle w:val="102"/>
              <w:rPr>
                <w:rFonts w:cs="Times New Roman"/>
                <w:szCs w:val="21"/>
              </w:rPr>
            </w:pPr>
            <w:r>
              <w:rPr>
                <w:rFonts w:cs="Times New Roman" w:hAnsiTheme="minorEastAsia"/>
                <w:szCs w:val="21"/>
              </w:rPr>
              <w:t>主要生态服务功能</w:t>
            </w:r>
          </w:p>
        </w:tc>
        <w:tc>
          <w:tcPr>
            <w:tcW w:w="1342" w:type="dxa"/>
            <w:vMerge w:val="restart"/>
            <w:vAlign w:val="center"/>
          </w:tcPr>
          <w:p>
            <w:pPr>
              <w:pStyle w:val="102"/>
              <w:rPr>
                <w:rFonts w:cs="Times New Roman"/>
                <w:szCs w:val="21"/>
              </w:rPr>
            </w:pPr>
            <w:r>
              <w:rPr>
                <w:rFonts w:cs="Times New Roman" w:hAnsiTheme="minorEastAsia"/>
                <w:szCs w:val="21"/>
              </w:rPr>
              <w:t>主要生态环境问题</w:t>
            </w:r>
          </w:p>
        </w:tc>
        <w:tc>
          <w:tcPr>
            <w:tcW w:w="1291" w:type="dxa"/>
            <w:vMerge w:val="restart"/>
            <w:vAlign w:val="center"/>
          </w:tcPr>
          <w:p>
            <w:pPr>
              <w:pStyle w:val="102"/>
              <w:rPr>
                <w:rFonts w:cs="Times New Roman"/>
                <w:szCs w:val="21"/>
              </w:rPr>
            </w:pPr>
            <w:r>
              <w:rPr>
                <w:rFonts w:cs="Times New Roman" w:hAnsiTheme="minorEastAsia"/>
                <w:szCs w:val="21"/>
              </w:rPr>
              <w:t>生态敏感因子敏感度</w:t>
            </w:r>
          </w:p>
        </w:tc>
        <w:tc>
          <w:tcPr>
            <w:tcW w:w="1150" w:type="dxa"/>
            <w:vMerge w:val="restart"/>
            <w:vAlign w:val="center"/>
          </w:tcPr>
          <w:p>
            <w:pPr>
              <w:pStyle w:val="102"/>
              <w:rPr>
                <w:rFonts w:cs="Times New Roman"/>
                <w:szCs w:val="21"/>
              </w:rPr>
            </w:pPr>
            <w:r>
              <w:rPr>
                <w:rFonts w:cs="Times New Roman" w:hAnsiTheme="minorEastAsia"/>
                <w:szCs w:val="21"/>
              </w:rPr>
              <w:t>保护目标</w:t>
            </w:r>
          </w:p>
        </w:tc>
        <w:tc>
          <w:tcPr>
            <w:tcW w:w="1324" w:type="dxa"/>
            <w:vMerge w:val="restart"/>
            <w:vAlign w:val="center"/>
          </w:tcPr>
          <w:p>
            <w:pPr>
              <w:pStyle w:val="102"/>
              <w:rPr>
                <w:rFonts w:cs="Times New Roman"/>
                <w:szCs w:val="21"/>
              </w:rPr>
            </w:pPr>
            <w:r>
              <w:rPr>
                <w:rFonts w:cs="Times New Roman" w:hAnsiTheme="minorEastAsia"/>
                <w:bCs/>
                <w:szCs w:val="21"/>
              </w:rPr>
              <w:t>保护措施</w:t>
            </w:r>
          </w:p>
        </w:tc>
        <w:tc>
          <w:tcPr>
            <w:tcW w:w="1316" w:type="dxa"/>
            <w:vMerge w:val="restart"/>
            <w:vAlign w:val="center"/>
          </w:tcPr>
          <w:p>
            <w:pPr>
              <w:pStyle w:val="102"/>
              <w:rPr>
                <w:rFonts w:cs="Times New Roman"/>
                <w:szCs w:val="21"/>
              </w:rPr>
            </w:pPr>
            <w:r>
              <w:rPr>
                <w:rFonts w:cs="Times New Roman" w:hAnsiTheme="minorEastAsia"/>
                <w:bCs/>
                <w:szCs w:val="21"/>
              </w:rPr>
              <w:t>发展方向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9" w:type="dxa"/>
            <w:vAlign w:val="center"/>
          </w:tcPr>
          <w:p>
            <w:pPr>
              <w:pStyle w:val="102"/>
              <w:rPr>
                <w:rFonts w:cs="Times New Roman"/>
                <w:szCs w:val="21"/>
              </w:rPr>
            </w:pPr>
            <w:r>
              <w:rPr>
                <w:rFonts w:cs="Times New Roman" w:hAnsiTheme="minorEastAsia"/>
                <w:szCs w:val="21"/>
              </w:rPr>
              <w:t>生态区</w:t>
            </w:r>
          </w:p>
        </w:tc>
        <w:tc>
          <w:tcPr>
            <w:tcW w:w="1382" w:type="dxa"/>
            <w:vAlign w:val="center"/>
          </w:tcPr>
          <w:p>
            <w:pPr>
              <w:pStyle w:val="102"/>
              <w:rPr>
                <w:rFonts w:cs="Times New Roman"/>
                <w:szCs w:val="21"/>
              </w:rPr>
            </w:pPr>
            <w:r>
              <w:rPr>
                <w:rFonts w:cs="Times New Roman" w:hAnsiTheme="minorEastAsia"/>
                <w:szCs w:val="21"/>
              </w:rPr>
              <w:t>生态亚区</w:t>
            </w:r>
          </w:p>
        </w:tc>
        <w:tc>
          <w:tcPr>
            <w:tcW w:w="1347" w:type="dxa"/>
            <w:vAlign w:val="center"/>
          </w:tcPr>
          <w:p>
            <w:pPr>
              <w:pStyle w:val="102"/>
              <w:rPr>
                <w:rFonts w:cs="Times New Roman"/>
                <w:szCs w:val="21"/>
              </w:rPr>
            </w:pPr>
            <w:r>
              <w:rPr>
                <w:rFonts w:cs="Times New Roman" w:hAnsiTheme="minorEastAsia"/>
                <w:szCs w:val="21"/>
              </w:rPr>
              <w:t>生态功能区</w:t>
            </w:r>
          </w:p>
        </w:tc>
        <w:tc>
          <w:tcPr>
            <w:tcW w:w="1660" w:type="dxa"/>
            <w:vMerge w:val="continue"/>
            <w:vAlign w:val="center"/>
          </w:tcPr>
          <w:p>
            <w:pPr>
              <w:pStyle w:val="102"/>
              <w:rPr>
                <w:rFonts w:cs="Times New Roman"/>
                <w:szCs w:val="21"/>
              </w:rPr>
            </w:pPr>
          </w:p>
        </w:tc>
        <w:tc>
          <w:tcPr>
            <w:tcW w:w="1519" w:type="dxa"/>
            <w:vMerge w:val="continue"/>
            <w:vAlign w:val="center"/>
          </w:tcPr>
          <w:p>
            <w:pPr>
              <w:pStyle w:val="102"/>
              <w:rPr>
                <w:rFonts w:cs="Times New Roman"/>
                <w:szCs w:val="21"/>
              </w:rPr>
            </w:pPr>
          </w:p>
        </w:tc>
        <w:tc>
          <w:tcPr>
            <w:tcW w:w="1342" w:type="dxa"/>
            <w:vMerge w:val="continue"/>
            <w:vAlign w:val="center"/>
          </w:tcPr>
          <w:p>
            <w:pPr>
              <w:pStyle w:val="102"/>
              <w:rPr>
                <w:rFonts w:cs="Times New Roman"/>
                <w:szCs w:val="21"/>
              </w:rPr>
            </w:pPr>
          </w:p>
        </w:tc>
        <w:tc>
          <w:tcPr>
            <w:tcW w:w="1291" w:type="dxa"/>
            <w:vMerge w:val="continue"/>
            <w:vAlign w:val="center"/>
          </w:tcPr>
          <w:p>
            <w:pPr>
              <w:pStyle w:val="102"/>
              <w:rPr>
                <w:rFonts w:cs="Times New Roman"/>
                <w:szCs w:val="21"/>
              </w:rPr>
            </w:pPr>
          </w:p>
        </w:tc>
        <w:tc>
          <w:tcPr>
            <w:tcW w:w="1150" w:type="dxa"/>
            <w:vMerge w:val="continue"/>
            <w:vAlign w:val="center"/>
          </w:tcPr>
          <w:p>
            <w:pPr>
              <w:pStyle w:val="102"/>
              <w:rPr>
                <w:rFonts w:cs="Times New Roman"/>
                <w:szCs w:val="21"/>
              </w:rPr>
            </w:pPr>
          </w:p>
        </w:tc>
        <w:tc>
          <w:tcPr>
            <w:tcW w:w="1324" w:type="dxa"/>
            <w:vMerge w:val="continue"/>
          </w:tcPr>
          <w:p>
            <w:pPr>
              <w:pStyle w:val="102"/>
              <w:rPr>
                <w:rFonts w:cs="Times New Roman"/>
                <w:szCs w:val="21"/>
              </w:rPr>
            </w:pPr>
          </w:p>
        </w:tc>
        <w:tc>
          <w:tcPr>
            <w:tcW w:w="1316" w:type="dxa"/>
            <w:vMerge w:val="continue"/>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9" w:type="dxa"/>
            <w:vAlign w:val="center"/>
          </w:tcPr>
          <w:p>
            <w:pPr>
              <w:pStyle w:val="102"/>
              <w:rPr>
                <w:rFonts w:cs="Times New Roman"/>
                <w:szCs w:val="21"/>
              </w:rPr>
            </w:pPr>
            <w:r>
              <w:rPr>
                <w:rFonts w:cs="Times New Roman"/>
                <w:szCs w:val="21"/>
              </w:rPr>
              <w:t>Ⅱ准噶尔盆地温性荒漠与绿洲农业生态区</w:t>
            </w:r>
          </w:p>
        </w:tc>
        <w:tc>
          <w:tcPr>
            <w:tcW w:w="1382" w:type="dxa"/>
            <w:vAlign w:val="center"/>
          </w:tcPr>
          <w:p>
            <w:pPr>
              <w:pStyle w:val="102"/>
              <w:rPr>
                <w:rFonts w:cs="Times New Roman"/>
                <w:szCs w:val="21"/>
              </w:rPr>
            </w:pPr>
            <w:r>
              <w:rPr>
                <w:rFonts w:cs="Times New Roman"/>
                <w:szCs w:val="21"/>
              </w:rPr>
              <w:t>Ⅱ</w:t>
            </w:r>
            <w:r>
              <w:rPr>
                <w:rFonts w:cs="Times New Roman"/>
                <w:szCs w:val="21"/>
                <w:vertAlign w:val="subscript"/>
              </w:rPr>
              <w:t>3</w:t>
            </w:r>
            <w:r>
              <w:rPr>
                <w:rFonts w:cs="Times New Roman"/>
                <w:szCs w:val="21"/>
              </w:rPr>
              <w:t>准噶尔盆地中部固定、半固定沙漠生态亚区</w:t>
            </w:r>
          </w:p>
        </w:tc>
        <w:tc>
          <w:tcPr>
            <w:tcW w:w="1347" w:type="dxa"/>
            <w:vAlign w:val="center"/>
          </w:tcPr>
          <w:p>
            <w:pPr>
              <w:pStyle w:val="102"/>
              <w:rPr>
                <w:rFonts w:cs="Times New Roman"/>
                <w:szCs w:val="21"/>
              </w:rPr>
            </w:pPr>
            <w:r>
              <w:rPr>
                <w:rFonts w:hint="eastAsia" w:cs="Times New Roman"/>
                <w:szCs w:val="21"/>
              </w:rPr>
              <w:t>23.古尔班通古特沙漠化敏感及植被保护生态功能区</w:t>
            </w:r>
          </w:p>
        </w:tc>
        <w:tc>
          <w:tcPr>
            <w:tcW w:w="1660" w:type="dxa"/>
            <w:vAlign w:val="center"/>
          </w:tcPr>
          <w:p>
            <w:pPr>
              <w:pStyle w:val="102"/>
              <w:rPr>
                <w:rFonts w:cs="Times New Roman"/>
                <w:szCs w:val="21"/>
              </w:rPr>
            </w:pPr>
            <w:r>
              <w:rPr>
                <w:rFonts w:hint="eastAsia" w:cs="Times New Roman"/>
                <w:szCs w:val="21"/>
              </w:rPr>
              <w:t>和布克赛尔县、</w:t>
            </w:r>
          </w:p>
          <w:p>
            <w:pPr>
              <w:pStyle w:val="102"/>
              <w:rPr>
                <w:rFonts w:cs="Times New Roman"/>
                <w:szCs w:val="21"/>
              </w:rPr>
            </w:pPr>
            <w:r>
              <w:rPr>
                <w:rFonts w:hint="eastAsia" w:cs="Times New Roman"/>
                <w:szCs w:val="21"/>
              </w:rPr>
              <w:t>福海县、</w:t>
            </w:r>
          </w:p>
          <w:p>
            <w:pPr>
              <w:pStyle w:val="102"/>
              <w:rPr>
                <w:rFonts w:cs="Times New Roman"/>
                <w:szCs w:val="21"/>
              </w:rPr>
            </w:pPr>
            <w:r>
              <w:rPr>
                <w:rFonts w:hint="eastAsia" w:cs="Times New Roman"/>
                <w:szCs w:val="21"/>
              </w:rPr>
              <w:t>沙湾县、</w:t>
            </w:r>
          </w:p>
          <w:p>
            <w:pPr>
              <w:pStyle w:val="102"/>
              <w:rPr>
                <w:rFonts w:cs="Times New Roman"/>
                <w:szCs w:val="21"/>
              </w:rPr>
            </w:pPr>
            <w:r>
              <w:rPr>
                <w:rFonts w:hint="eastAsia" w:cs="Times New Roman"/>
                <w:szCs w:val="21"/>
              </w:rPr>
              <w:t>玛纳斯县、</w:t>
            </w:r>
          </w:p>
          <w:p>
            <w:pPr>
              <w:pStyle w:val="102"/>
              <w:rPr>
                <w:rFonts w:cs="Times New Roman"/>
                <w:szCs w:val="21"/>
              </w:rPr>
            </w:pPr>
            <w:r>
              <w:rPr>
                <w:rFonts w:hint="eastAsia" w:cs="Times New Roman"/>
                <w:szCs w:val="21"/>
              </w:rPr>
              <w:t>呼图壁县、</w:t>
            </w:r>
          </w:p>
          <w:p>
            <w:pPr>
              <w:pStyle w:val="102"/>
              <w:rPr>
                <w:rFonts w:cs="Times New Roman"/>
                <w:szCs w:val="21"/>
              </w:rPr>
            </w:pPr>
            <w:r>
              <w:rPr>
                <w:rFonts w:hint="eastAsia" w:cs="Times New Roman"/>
                <w:szCs w:val="21"/>
              </w:rPr>
              <w:t>昌吉市、</w:t>
            </w:r>
          </w:p>
          <w:p>
            <w:pPr>
              <w:pStyle w:val="102"/>
              <w:rPr>
                <w:rFonts w:cs="Times New Roman"/>
                <w:szCs w:val="21"/>
              </w:rPr>
            </w:pPr>
            <w:r>
              <w:rPr>
                <w:rFonts w:hint="eastAsia" w:cs="Times New Roman"/>
                <w:szCs w:val="21"/>
              </w:rPr>
              <w:t>米泉市、</w:t>
            </w:r>
          </w:p>
          <w:p>
            <w:pPr>
              <w:pStyle w:val="102"/>
              <w:rPr>
                <w:rFonts w:cs="Times New Roman"/>
                <w:szCs w:val="21"/>
              </w:rPr>
            </w:pPr>
            <w:r>
              <w:rPr>
                <w:rFonts w:hint="eastAsia" w:cs="Times New Roman"/>
                <w:szCs w:val="21"/>
              </w:rPr>
              <w:t>阜康市、</w:t>
            </w:r>
          </w:p>
          <w:p>
            <w:pPr>
              <w:pStyle w:val="102"/>
              <w:rPr>
                <w:rFonts w:cs="Times New Roman"/>
                <w:szCs w:val="21"/>
              </w:rPr>
            </w:pPr>
            <w:r>
              <w:rPr>
                <w:rFonts w:hint="eastAsia" w:cs="Times New Roman"/>
                <w:szCs w:val="21"/>
              </w:rPr>
              <w:t>吉木萨尔县、</w:t>
            </w:r>
          </w:p>
          <w:p>
            <w:pPr>
              <w:pStyle w:val="102"/>
              <w:rPr>
                <w:rFonts w:cs="Times New Roman"/>
                <w:szCs w:val="21"/>
              </w:rPr>
            </w:pPr>
            <w:r>
              <w:rPr>
                <w:rFonts w:hint="eastAsia" w:cs="Times New Roman"/>
                <w:szCs w:val="21"/>
              </w:rPr>
              <w:t>奇台县、</w:t>
            </w:r>
          </w:p>
          <w:p>
            <w:pPr>
              <w:pStyle w:val="102"/>
              <w:rPr>
                <w:rFonts w:cs="Times New Roman"/>
                <w:szCs w:val="21"/>
              </w:rPr>
            </w:pPr>
            <w:r>
              <w:rPr>
                <w:rFonts w:hint="eastAsia" w:cs="Times New Roman"/>
                <w:szCs w:val="21"/>
              </w:rPr>
              <w:t>木垒县</w:t>
            </w:r>
          </w:p>
        </w:tc>
        <w:tc>
          <w:tcPr>
            <w:tcW w:w="1519" w:type="dxa"/>
            <w:vAlign w:val="center"/>
          </w:tcPr>
          <w:p>
            <w:pPr>
              <w:pStyle w:val="102"/>
              <w:rPr>
                <w:rFonts w:cs="Times New Roman"/>
                <w:szCs w:val="21"/>
              </w:rPr>
            </w:pPr>
            <w:r>
              <w:rPr>
                <w:rFonts w:hint="eastAsia" w:cs="Times New Roman"/>
                <w:szCs w:val="21"/>
              </w:rPr>
              <w:t>沙漠化控制、生物多样性维护</w:t>
            </w:r>
          </w:p>
        </w:tc>
        <w:tc>
          <w:tcPr>
            <w:tcW w:w="1342" w:type="dxa"/>
            <w:vAlign w:val="center"/>
          </w:tcPr>
          <w:p>
            <w:pPr>
              <w:pStyle w:val="102"/>
              <w:rPr>
                <w:rFonts w:cs="Times New Roman"/>
                <w:szCs w:val="21"/>
              </w:rPr>
            </w:pPr>
            <w:r>
              <w:rPr>
                <w:rFonts w:hint="eastAsia" w:cs="Times New Roman"/>
                <w:szCs w:val="21"/>
              </w:rPr>
              <w:t>人为干扰范围扩大、工程建设引起沙漠植被破坏、鼠害严重、植被退化、沙漠化构成对南缘绿洲的威胁</w:t>
            </w:r>
          </w:p>
        </w:tc>
        <w:tc>
          <w:tcPr>
            <w:tcW w:w="1291" w:type="dxa"/>
            <w:vAlign w:val="center"/>
          </w:tcPr>
          <w:p>
            <w:pPr>
              <w:pStyle w:val="102"/>
              <w:rPr>
                <w:rFonts w:cs="Times New Roman"/>
                <w:szCs w:val="21"/>
              </w:rPr>
            </w:pPr>
            <w:r>
              <w:rPr>
                <w:rFonts w:hint="eastAsia" w:cs="Times New Roman"/>
                <w:szCs w:val="21"/>
              </w:rPr>
              <w:t>生物多样性及其生境高度敏感，土地沙漠化极度敏感，土壤侵蚀高度敏感、土壤盐渍化轻度敏感</w:t>
            </w:r>
          </w:p>
        </w:tc>
        <w:tc>
          <w:tcPr>
            <w:tcW w:w="1150" w:type="dxa"/>
            <w:vAlign w:val="center"/>
          </w:tcPr>
          <w:p>
            <w:pPr>
              <w:pStyle w:val="102"/>
              <w:rPr>
                <w:rFonts w:cs="Times New Roman"/>
                <w:szCs w:val="21"/>
              </w:rPr>
            </w:pPr>
            <w:r>
              <w:rPr>
                <w:rFonts w:hint="eastAsia" w:cs="Times New Roman"/>
                <w:szCs w:val="21"/>
              </w:rPr>
              <w:t>保护沙漠植被、防止沙丘活化</w:t>
            </w:r>
          </w:p>
        </w:tc>
        <w:tc>
          <w:tcPr>
            <w:tcW w:w="1324" w:type="dxa"/>
            <w:vAlign w:val="center"/>
          </w:tcPr>
          <w:p>
            <w:pPr>
              <w:pStyle w:val="102"/>
              <w:rPr>
                <w:rFonts w:cs="Times New Roman"/>
                <w:szCs w:val="21"/>
              </w:rPr>
            </w:pPr>
            <w:r>
              <w:rPr>
                <w:rFonts w:hint="eastAsia" w:cs="Times New Roman"/>
                <w:szCs w:val="21"/>
              </w:rPr>
              <w:t>对沙漠边缘流动沙丘、活化沙地进行封沙育林、退耕还林（草），禁止憔采和放牧，禁止开荒</w:t>
            </w:r>
          </w:p>
        </w:tc>
        <w:tc>
          <w:tcPr>
            <w:tcW w:w="1316" w:type="dxa"/>
            <w:vAlign w:val="center"/>
          </w:tcPr>
          <w:p>
            <w:pPr>
              <w:pStyle w:val="102"/>
              <w:rPr>
                <w:rFonts w:cs="Times New Roman"/>
                <w:szCs w:val="21"/>
              </w:rPr>
            </w:pPr>
            <w:r>
              <w:rPr>
                <w:rFonts w:hint="eastAsia" w:cs="Times New Roman"/>
                <w:szCs w:val="21"/>
              </w:rPr>
              <w:t>维护固定、半固定沙漠景观与植被，治理活化沙丘，遏制蔓延</w:t>
            </w:r>
          </w:p>
        </w:tc>
      </w:tr>
    </w:tbl>
    <w:p>
      <w:pPr>
        <w:ind w:firstLine="480"/>
        <w:rPr>
          <w:rFonts w:cs="Times New Roman"/>
          <w:szCs w:val="30"/>
        </w:rPr>
        <w:sectPr>
          <w:pgSz w:w="16838" w:h="11906" w:orient="landscape"/>
          <w:pgMar w:top="1588" w:right="1701" w:bottom="1588" w:left="1985" w:header="851" w:footer="1134" w:gutter="0"/>
          <w:pgBorders>
            <w:top w:val="none" w:sz="0" w:space="0"/>
            <w:left w:val="none" w:sz="0" w:space="0"/>
            <w:bottom w:val="none" w:sz="0" w:space="0"/>
            <w:right w:val="none" w:sz="0" w:space="0"/>
          </w:pgBorders>
          <w:cols w:space="425" w:num="1"/>
          <w:docGrid w:type="lines" w:linePitch="312" w:charSpace="0"/>
        </w:sectPr>
      </w:pPr>
      <w:bookmarkStart w:id="50" w:name="_Toc17086"/>
    </w:p>
    <w:p>
      <w:pPr>
        <w:pStyle w:val="6"/>
        <w:rPr>
          <w:rFonts w:cs="Times New Roman" w:eastAsiaTheme="minorEastAsia"/>
          <w:szCs w:val="30"/>
        </w:rPr>
      </w:pPr>
      <w:bookmarkStart w:id="51" w:name="_Toc23046"/>
      <w:r>
        <w:rPr>
          <w:rFonts w:cs="Times New Roman" w:eastAsiaTheme="minorEastAsia"/>
          <w:szCs w:val="30"/>
        </w:rPr>
        <w:t>1.6</w:t>
      </w:r>
      <w:r>
        <w:rPr>
          <w:rFonts w:cs="Times New Roman" w:hAnsiTheme="minorEastAsia" w:eastAsiaTheme="minorEastAsia"/>
          <w:szCs w:val="30"/>
        </w:rPr>
        <w:t>评价标准</w:t>
      </w:r>
      <w:bookmarkEnd w:id="50"/>
      <w:bookmarkEnd w:id="51"/>
    </w:p>
    <w:p>
      <w:pPr>
        <w:pStyle w:val="7"/>
        <w:rPr>
          <w:rFonts w:cs="Times New Roman" w:eastAsiaTheme="minorEastAsia"/>
          <w:szCs w:val="28"/>
        </w:rPr>
      </w:pPr>
      <w:bookmarkStart w:id="52" w:name="_Toc508789996"/>
      <w:bookmarkStart w:id="53" w:name="_Toc15496"/>
      <w:r>
        <w:rPr>
          <w:rFonts w:cs="Times New Roman" w:eastAsiaTheme="minorEastAsia"/>
          <w:szCs w:val="28"/>
        </w:rPr>
        <w:t>1.6.1</w:t>
      </w:r>
      <w:r>
        <w:rPr>
          <w:rFonts w:cs="Times New Roman" w:hAnsiTheme="minorEastAsia" w:eastAsiaTheme="minorEastAsia"/>
          <w:szCs w:val="28"/>
        </w:rPr>
        <w:t>环境质量标准</w:t>
      </w:r>
      <w:bookmarkEnd w:id="52"/>
      <w:bookmarkEnd w:id="53"/>
    </w:p>
    <w:p>
      <w:pPr>
        <w:ind w:firstLine="480"/>
      </w:pPr>
      <w:r>
        <w:t>根据项目所在地的环境现状情况，本次评价执行的标准如下：</w:t>
      </w:r>
    </w:p>
    <w:p>
      <w:pPr>
        <w:ind w:firstLine="480"/>
      </w:pPr>
      <w:r>
        <w:t>（1）环境空气</w:t>
      </w:r>
    </w:p>
    <w:p>
      <w:pPr>
        <w:ind w:firstLine="480"/>
      </w:pPr>
      <w:r>
        <w:t>本项目所在地点所属环境空气区域为二类区。故评价区域大气环境质量常规污染物选用《环境空气质量标准》（GB3095—2012）中的二级标准；</w:t>
      </w:r>
      <w:r>
        <w:rPr>
          <w:rFonts w:hint="eastAsia"/>
        </w:rPr>
        <w:t>非甲烷总烃参照执行</w:t>
      </w:r>
      <w:r>
        <w:t>《</w:t>
      </w:r>
      <w:r>
        <w:rPr>
          <w:rFonts w:hint="eastAsia"/>
        </w:rPr>
        <w:t>大气污染物综合排放标准详解</w:t>
      </w:r>
      <w:r>
        <w:t>》（</w:t>
      </w:r>
      <w:r>
        <w:rPr>
          <w:rFonts w:hint="eastAsia"/>
        </w:rPr>
        <w:t>国家环境保护局科技标准司，中国环境科学出版社</w:t>
      </w:r>
      <w:r>
        <w:t>）</w:t>
      </w:r>
      <w:r>
        <w:rPr>
          <w:rFonts w:hint="eastAsia"/>
        </w:rPr>
        <w:t>，以2mg/m</w:t>
      </w:r>
      <w:r>
        <w:rPr>
          <w:rFonts w:hint="eastAsia"/>
          <w:vertAlign w:val="superscript"/>
        </w:rPr>
        <w:t>3</w:t>
      </w:r>
      <w:r>
        <w:rPr>
          <w:rFonts w:hint="eastAsia"/>
        </w:rPr>
        <w:t>作为计算依据。</w:t>
      </w:r>
      <w:r>
        <w:t>标准值见表1-5。</w:t>
      </w:r>
    </w:p>
    <w:p>
      <w:pPr>
        <w:pStyle w:val="76"/>
        <w:ind w:firstLine="480"/>
      </w:pPr>
      <w:r>
        <w:rPr>
          <w:rFonts w:hAnsiTheme="minorEastAsia"/>
        </w:rPr>
        <w:t>表</w:t>
      </w:r>
      <w:r>
        <w:t xml:space="preserve">1-5                  </w:t>
      </w:r>
      <w:r>
        <w:rPr>
          <w:rFonts w:hAnsiTheme="minorEastAsia"/>
        </w:rPr>
        <w:t>环境空气质量评价标准</w:t>
      </w:r>
    </w:p>
    <w:tbl>
      <w:tblPr>
        <w:tblStyle w:val="39"/>
        <w:tblW w:w="84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003"/>
        <w:gridCol w:w="874"/>
        <w:gridCol w:w="1105"/>
        <w:gridCol w:w="31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4" w:type="dxa"/>
            <w:vAlign w:val="center"/>
          </w:tcPr>
          <w:p>
            <w:pPr>
              <w:pStyle w:val="102"/>
              <w:rPr>
                <w:rFonts w:cs="Times New Roman"/>
                <w:szCs w:val="21"/>
              </w:rPr>
            </w:pPr>
            <w:r>
              <w:rPr>
                <w:rFonts w:cs="Times New Roman" w:hAnsiTheme="minorEastAsia"/>
                <w:szCs w:val="21"/>
              </w:rPr>
              <w:t>污染物名称</w:t>
            </w:r>
          </w:p>
        </w:tc>
        <w:tc>
          <w:tcPr>
            <w:tcW w:w="2003" w:type="dxa"/>
            <w:vAlign w:val="center"/>
          </w:tcPr>
          <w:p>
            <w:pPr>
              <w:pStyle w:val="102"/>
              <w:rPr>
                <w:rFonts w:cs="Times New Roman"/>
                <w:szCs w:val="21"/>
              </w:rPr>
            </w:pPr>
            <w:r>
              <w:rPr>
                <w:rFonts w:cs="Times New Roman" w:hAnsiTheme="minorEastAsia"/>
                <w:szCs w:val="21"/>
              </w:rPr>
              <w:t>取值时间</w:t>
            </w:r>
          </w:p>
        </w:tc>
        <w:tc>
          <w:tcPr>
            <w:tcW w:w="874" w:type="dxa"/>
            <w:vAlign w:val="center"/>
          </w:tcPr>
          <w:p>
            <w:pPr>
              <w:pStyle w:val="102"/>
              <w:rPr>
                <w:rFonts w:cs="Times New Roman"/>
                <w:szCs w:val="21"/>
              </w:rPr>
            </w:pPr>
            <w:r>
              <w:rPr>
                <w:rFonts w:cs="Times New Roman" w:hAnsiTheme="minorEastAsia"/>
                <w:szCs w:val="21"/>
              </w:rPr>
              <w:t>标准值</w:t>
            </w:r>
          </w:p>
        </w:tc>
        <w:tc>
          <w:tcPr>
            <w:tcW w:w="1105" w:type="dxa"/>
            <w:vAlign w:val="center"/>
          </w:tcPr>
          <w:p>
            <w:pPr>
              <w:pStyle w:val="102"/>
              <w:rPr>
                <w:rFonts w:cs="Times New Roman"/>
                <w:szCs w:val="21"/>
              </w:rPr>
            </w:pPr>
            <w:r>
              <w:rPr>
                <w:rFonts w:cs="Times New Roman" w:hAnsiTheme="minorEastAsia"/>
                <w:szCs w:val="21"/>
              </w:rPr>
              <w:t>浓度单位</w:t>
            </w:r>
          </w:p>
        </w:tc>
        <w:tc>
          <w:tcPr>
            <w:tcW w:w="3148" w:type="dxa"/>
            <w:vAlign w:val="center"/>
          </w:tcPr>
          <w:p>
            <w:pPr>
              <w:pStyle w:val="102"/>
              <w:rPr>
                <w:rFonts w:cs="Times New Roman"/>
                <w:szCs w:val="21"/>
              </w:rPr>
            </w:pPr>
            <w:r>
              <w:rPr>
                <w:rFonts w:cs="Times New Roman" w:hAnsiTheme="minorEastAsia"/>
                <w:szCs w:val="21"/>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restart"/>
            <w:vAlign w:val="center"/>
          </w:tcPr>
          <w:p>
            <w:pPr>
              <w:pStyle w:val="102"/>
              <w:rPr>
                <w:rFonts w:cs="Times New Roman"/>
                <w:szCs w:val="21"/>
              </w:rPr>
            </w:pPr>
            <w:r>
              <w:rPr>
                <w:rFonts w:cs="Times New Roman"/>
                <w:szCs w:val="21"/>
              </w:rPr>
              <w:t>SO</w:t>
            </w:r>
            <w:r>
              <w:rPr>
                <w:rFonts w:cs="Times New Roman"/>
                <w:szCs w:val="21"/>
                <w:vertAlign w:val="subscript"/>
              </w:rPr>
              <w:t>2</w:t>
            </w:r>
          </w:p>
        </w:tc>
        <w:tc>
          <w:tcPr>
            <w:tcW w:w="2003" w:type="dxa"/>
            <w:vAlign w:val="center"/>
          </w:tcPr>
          <w:p>
            <w:pPr>
              <w:pStyle w:val="102"/>
              <w:rPr>
                <w:rFonts w:cs="Times New Roman"/>
                <w:szCs w:val="21"/>
              </w:rPr>
            </w:pPr>
            <w:r>
              <w:rPr>
                <w:rFonts w:cs="Times New Roman" w:hAnsiTheme="minorEastAsia"/>
                <w:szCs w:val="21"/>
              </w:rPr>
              <w:t>年平均</w:t>
            </w:r>
          </w:p>
        </w:tc>
        <w:tc>
          <w:tcPr>
            <w:tcW w:w="874" w:type="dxa"/>
            <w:vAlign w:val="center"/>
          </w:tcPr>
          <w:p>
            <w:pPr>
              <w:pStyle w:val="102"/>
              <w:rPr>
                <w:rFonts w:cs="Times New Roman"/>
                <w:szCs w:val="21"/>
              </w:rPr>
            </w:pPr>
            <w:r>
              <w:rPr>
                <w:rFonts w:cs="Times New Roman"/>
                <w:szCs w:val="21"/>
              </w:rPr>
              <w:t>60</w:t>
            </w:r>
          </w:p>
        </w:tc>
        <w:tc>
          <w:tcPr>
            <w:tcW w:w="1105" w:type="dxa"/>
            <w:vMerge w:val="restart"/>
            <w:vAlign w:val="center"/>
          </w:tcPr>
          <w:p>
            <w:pPr>
              <w:pStyle w:val="102"/>
              <w:rPr>
                <w:rFonts w:cs="Times New Roman"/>
                <w:szCs w:val="21"/>
              </w:rPr>
            </w:pPr>
            <w:r>
              <w:rPr>
                <w:rFonts w:cs="Times New Roman"/>
                <w:szCs w:val="21"/>
              </w:rPr>
              <w:t>µg/m</w:t>
            </w:r>
            <w:r>
              <w:rPr>
                <w:rFonts w:cs="Times New Roman"/>
                <w:szCs w:val="21"/>
                <w:vertAlign w:val="superscript"/>
              </w:rPr>
              <w:t>3</w:t>
            </w:r>
          </w:p>
        </w:tc>
        <w:tc>
          <w:tcPr>
            <w:tcW w:w="3148" w:type="dxa"/>
            <w:vMerge w:val="restart"/>
            <w:vAlign w:val="center"/>
          </w:tcPr>
          <w:p>
            <w:pPr>
              <w:pStyle w:val="102"/>
              <w:rPr>
                <w:rFonts w:cs="Times New Roman"/>
                <w:szCs w:val="21"/>
              </w:rPr>
            </w:pPr>
            <w:r>
              <w:rPr>
                <w:rFonts w:cs="Times New Roman" w:hAnsiTheme="minorEastAsia"/>
                <w:szCs w:val="21"/>
              </w:rPr>
              <w:t>《环境空气质量标准》（</w:t>
            </w:r>
            <w:r>
              <w:rPr>
                <w:rFonts w:cs="Times New Roman"/>
                <w:szCs w:val="21"/>
              </w:rPr>
              <w:t>GB3095-2012</w:t>
            </w:r>
            <w:r>
              <w:rPr>
                <w:rFonts w:cs="Times New Roman" w:hAnsiTheme="minorEastAsia"/>
                <w:szCs w:val="21"/>
              </w:rPr>
              <w:t>）二级标准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continue"/>
            <w:vAlign w:val="center"/>
          </w:tcPr>
          <w:p>
            <w:pPr>
              <w:pStyle w:val="102"/>
              <w:rPr>
                <w:rFonts w:cs="Times New Roman"/>
                <w:szCs w:val="21"/>
              </w:rPr>
            </w:pPr>
          </w:p>
        </w:tc>
        <w:tc>
          <w:tcPr>
            <w:tcW w:w="2003" w:type="dxa"/>
            <w:vAlign w:val="center"/>
          </w:tcPr>
          <w:p>
            <w:pPr>
              <w:pStyle w:val="102"/>
              <w:rPr>
                <w:rFonts w:cs="Times New Roman"/>
                <w:szCs w:val="21"/>
              </w:rPr>
            </w:pPr>
            <w:r>
              <w:rPr>
                <w:rFonts w:cs="Times New Roman"/>
                <w:szCs w:val="21"/>
              </w:rPr>
              <w:t>24</w:t>
            </w:r>
            <w:r>
              <w:rPr>
                <w:rFonts w:cs="Times New Roman" w:hAnsiTheme="minorEastAsia"/>
                <w:szCs w:val="21"/>
              </w:rPr>
              <w:t>小时平均</w:t>
            </w:r>
          </w:p>
        </w:tc>
        <w:tc>
          <w:tcPr>
            <w:tcW w:w="874" w:type="dxa"/>
            <w:vAlign w:val="center"/>
          </w:tcPr>
          <w:p>
            <w:pPr>
              <w:pStyle w:val="102"/>
              <w:rPr>
                <w:rFonts w:cs="Times New Roman"/>
                <w:szCs w:val="21"/>
              </w:rPr>
            </w:pPr>
            <w:r>
              <w:rPr>
                <w:rFonts w:cs="Times New Roman"/>
                <w:szCs w:val="21"/>
              </w:rPr>
              <w:t>150</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continue"/>
            <w:vAlign w:val="center"/>
          </w:tcPr>
          <w:p>
            <w:pPr>
              <w:pStyle w:val="102"/>
              <w:rPr>
                <w:rFonts w:cs="Times New Roman"/>
                <w:szCs w:val="21"/>
              </w:rPr>
            </w:pPr>
          </w:p>
        </w:tc>
        <w:tc>
          <w:tcPr>
            <w:tcW w:w="2003" w:type="dxa"/>
            <w:vAlign w:val="center"/>
          </w:tcPr>
          <w:p>
            <w:pPr>
              <w:pStyle w:val="102"/>
              <w:rPr>
                <w:rFonts w:cs="Times New Roman"/>
                <w:szCs w:val="21"/>
              </w:rPr>
            </w:pPr>
            <w:r>
              <w:rPr>
                <w:rFonts w:cs="Times New Roman"/>
                <w:szCs w:val="21"/>
              </w:rPr>
              <w:t>1</w:t>
            </w:r>
            <w:r>
              <w:rPr>
                <w:rFonts w:cs="Times New Roman" w:hAnsiTheme="minorEastAsia"/>
                <w:szCs w:val="21"/>
              </w:rPr>
              <w:t>小时平均</w:t>
            </w:r>
          </w:p>
        </w:tc>
        <w:tc>
          <w:tcPr>
            <w:tcW w:w="874" w:type="dxa"/>
            <w:vAlign w:val="center"/>
          </w:tcPr>
          <w:p>
            <w:pPr>
              <w:pStyle w:val="102"/>
              <w:rPr>
                <w:rFonts w:cs="Times New Roman"/>
                <w:szCs w:val="21"/>
              </w:rPr>
            </w:pPr>
            <w:r>
              <w:rPr>
                <w:rFonts w:cs="Times New Roman"/>
                <w:szCs w:val="21"/>
              </w:rPr>
              <w:t>500</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restart"/>
            <w:vAlign w:val="center"/>
          </w:tcPr>
          <w:p>
            <w:pPr>
              <w:pStyle w:val="102"/>
              <w:rPr>
                <w:rFonts w:cs="Times New Roman"/>
                <w:szCs w:val="21"/>
              </w:rPr>
            </w:pPr>
            <w:r>
              <w:rPr>
                <w:rFonts w:cs="Times New Roman"/>
                <w:szCs w:val="21"/>
              </w:rPr>
              <w:t>TSP</w:t>
            </w:r>
          </w:p>
        </w:tc>
        <w:tc>
          <w:tcPr>
            <w:tcW w:w="2003" w:type="dxa"/>
            <w:vAlign w:val="center"/>
          </w:tcPr>
          <w:p>
            <w:pPr>
              <w:pStyle w:val="102"/>
              <w:rPr>
                <w:rFonts w:cs="Times New Roman"/>
                <w:szCs w:val="21"/>
              </w:rPr>
            </w:pPr>
            <w:r>
              <w:rPr>
                <w:rFonts w:cs="Times New Roman" w:hAnsiTheme="minorEastAsia"/>
                <w:szCs w:val="21"/>
              </w:rPr>
              <w:t>年平均</w:t>
            </w:r>
          </w:p>
        </w:tc>
        <w:tc>
          <w:tcPr>
            <w:tcW w:w="874" w:type="dxa"/>
            <w:vAlign w:val="center"/>
          </w:tcPr>
          <w:p>
            <w:pPr>
              <w:pStyle w:val="102"/>
              <w:rPr>
                <w:rFonts w:cs="Times New Roman"/>
                <w:szCs w:val="21"/>
              </w:rPr>
            </w:pPr>
            <w:r>
              <w:rPr>
                <w:rFonts w:cs="Times New Roman"/>
                <w:szCs w:val="21"/>
              </w:rPr>
              <w:t>200</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continue"/>
            <w:vAlign w:val="center"/>
          </w:tcPr>
          <w:p>
            <w:pPr>
              <w:pStyle w:val="102"/>
              <w:rPr>
                <w:rFonts w:cs="Times New Roman"/>
                <w:szCs w:val="21"/>
              </w:rPr>
            </w:pPr>
          </w:p>
        </w:tc>
        <w:tc>
          <w:tcPr>
            <w:tcW w:w="2003" w:type="dxa"/>
            <w:vAlign w:val="center"/>
          </w:tcPr>
          <w:p>
            <w:pPr>
              <w:pStyle w:val="102"/>
              <w:rPr>
                <w:rFonts w:cs="Times New Roman"/>
                <w:szCs w:val="21"/>
              </w:rPr>
            </w:pPr>
            <w:r>
              <w:rPr>
                <w:rFonts w:cs="Times New Roman"/>
                <w:szCs w:val="21"/>
              </w:rPr>
              <w:t>24</w:t>
            </w:r>
            <w:r>
              <w:rPr>
                <w:rFonts w:cs="Times New Roman" w:hAnsiTheme="minorEastAsia"/>
                <w:szCs w:val="21"/>
              </w:rPr>
              <w:t>小时平均</w:t>
            </w:r>
          </w:p>
        </w:tc>
        <w:tc>
          <w:tcPr>
            <w:tcW w:w="874" w:type="dxa"/>
            <w:vAlign w:val="center"/>
          </w:tcPr>
          <w:p>
            <w:pPr>
              <w:pStyle w:val="102"/>
              <w:rPr>
                <w:rFonts w:cs="Times New Roman"/>
                <w:szCs w:val="21"/>
              </w:rPr>
            </w:pPr>
            <w:r>
              <w:rPr>
                <w:rFonts w:cs="Times New Roman"/>
                <w:szCs w:val="21"/>
              </w:rPr>
              <w:t>300</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restart"/>
            <w:vAlign w:val="center"/>
          </w:tcPr>
          <w:p>
            <w:pPr>
              <w:pStyle w:val="102"/>
              <w:rPr>
                <w:rFonts w:cs="Times New Roman"/>
                <w:szCs w:val="21"/>
              </w:rPr>
            </w:pPr>
            <w:r>
              <w:rPr>
                <w:rFonts w:cs="Times New Roman"/>
                <w:szCs w:val="21"/>
              </w:rPr>
              <w:t>PM</w:t>
            </w:r>
            <w:r>
              <w:rPr>
                <w:rFonts w:cs="Times New Roman"/>
                <w:szCs w:val="21"/>
                <w:vertAlign w:val="subscript"/>
              </w:rPr>
              <w:t>10</w:t>
            </w:r>
          </w:p>
        </w:tc>
        <w:tc>
          <w:tcPr>
            <w:tcW w:w="2003" w:type="dxa"/>
            <w:vAlign w:val="center"/>
          </w:tcPr>
          <w:p>
            <w:pPr>
              <w:pStyle w:val="102"/>
              <w:rPr>
                <w:rFonts w:cs="Times New Roman"/>
                <w:szCs w:val="21"/>
              </w:rPr>
            </w:pPr>
            <w:r>
              <w:rPr>
                <w:rFonts w:cs="Times New Roman" w:hAnsiTheme="minorEastAsia"/>
                <w:szCs w:val="21"/>
              </w:rPr>
              <w:t>年平均</w:t>
            </w:r>
          </w:p>
        </w:tc>
        <w:tc>
          <w:tcPr>
            <w:tcW w:w="874" w:type="dxa"/>
            <w:vAlign w:val="center"/>
          </w:tcPr>
          <w:p>
            <w:pPr>
              <w:pStyle w:val="102"/>
              <w:rPr>
                <w:rFonts w:cs="Times New Roman"/>
                <w:szCs w:val="21"/>
              </w:rPr>
            </w:pPr>
            <w:r>
              <w:rPr>
                <w:rFonts w:cs="Times New Roman"/>
                <w:szCs w:val="21"/>
              </w:rPr>
              <w:t>70</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continue"/>
            <w:vAlign w:val="center"/>
          </w:tcPr>
          <w:p>
            <w:pPr>
              <w:pStyle w:val="102"/>
              <w:rPr>
                <w:rFonts w:cs="Times New Roman"/>
                <w:szCs w:val="21"/>
              </w:rPr>
            </w:pPr>
          </w:p>
        </w:tc>
        <w:tc>
          <w:tcPr>
            <w:tcW w:w="2003" w:type="dxa"/>
            <w:vAlign w:val="center"/>
          </w:tcPr>
          <w:p>
            <w:pPr>
              <w:pStyle w:val="102"/>
              <w:rPr>
                <w:rFonts w:cs="Times New Roman"/>
                <w:szCs w:val="21"/>
              </w:rPr>
            </w:pPr>
            <w:r>
              <w:rPr>
                <w:rFonts w:cs="Times New Roman"/>
                <w:szCs w:val="21"/>
              </w:rPr>
              <w:t>24</w:t>
            </w:r>
            <w:r>
              <w:rPr>
                <w:rFonts w:cs="Times New Roman" w:hAnsiTheme="minorEastAsia"/>
                <w:szCs w:val="21"/>
              </w:rPr>
              <w:t>小时平均</w:t>
            </w:r>
          </w:p>
        </w:tc>
        <w:tc>
          <w:tcPr>
            <w:tcW w:w="874" w:type="dxa"/>
            <w:vAlign w:val="center"/>
          </w:tcPr>
          <w:p>
            <w:pPr>
              <w:pStyle w:val="102"/>
              <w:rPr>
                <w:rFonts w:cs="Times New Roman"/>
                <w:szCs w:val="21"/>
              </w:rPr>
            </w:pPr>
            <w:r>
              <w:rPr>
                <w:rFonts w:cs="Times New Roman"/>
                <w:szCs w:val="21"/>
              </w:rPr>
              <w:t>150</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restart"/>
            <w:vAlign w:val="center"/>
          </w:tcPr>
          <w:p>
            <w:pPr>
              <w:pStyle w:val="102"/>
              <w:rPr>
                <w:rFonts w:cs="Times New Roman"/>
                <w:szCs w:val="21"/>
              </w:rPr>
            </w:pPr>
            <w:r>
              <w:rPr>
                <w:rFonts w:cs="Times New Roman"/>
                <w:szCs w:val="21"/>
              </w:rPr>
              <w:t>PM</w:t>
            </w:r>
            <w:r>
              <w:rPr>
                <w:rFonts w:cs="Times New Roman"/>
                <w:szCs w:val="21"/>
                <w:vertAlign w:val="subscript"/>
              </w:rPr>
              <w:t>2.5</w:t>
            </w:r>
          </w:p>
        </w:tc>
        <w:tc>
          <w:tcPr>
            <w:tcW w:w="2003" w:type="dxa"/>
            <w:vAlign w:val="center"/>
          </w:tcPr>
          <w:p>
            <w:pPr>
              <w:pStyle w:val="102"/>
              <w:rPr>
                <w:rFonts w:cs="Times New Roman"/>
                <w:szCs w:val="21"/>
              </w:rPr>
            </w:pPr>
            <w:r>
              <w:rPr>
                <w:rFonts w:cs="Times New Roman" w:hAnsiTheme="minorEastAsia"/>
                <w:szCs w:val="21"/>
              </w:rPr>
              <w:t>年平均</w:t>
            </w:r>
          </w:p>
        </w:tc>
        <w:tc>
          <w:tcPr>
            <w:tcW w:w="874" w:type="dxa"/>
            <w:vAlign w:val="center"/>
          </w:tcPr>
          <w:p>
            <w:pPr>
              <w:pStyle w:val="102"/>
              <w:rPr>
                <w:rFonts w:cs="Times New Roman"/>
                <w:szCs w:val="21"/>
              </w:rPr>
            </w:pPr>
            <w:r>
              <w:rPr>
                <w:rFonts w:cs="Times New Roman"/>
                <w:szCs w:val="21"/>
              </w:rPr>
              <w:t>35</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continue"/>
            <w:vAlign w:val="center"/>
          </w:tcPr>
          <w:p>
            <w:pPr>
              <w:pStyle w:val="102"/>
              <w:rPr>
                <w:rFonts w:cs="Times New Roman"/>
                <w:szCs w:val="21"/>
              </w:rPr>
            </w:pPr>
          </w:p>
        </w:tc>
        <w:tc>
          <w:tcPr>
            <w:tcW w:w="2003" w:type="dxa"/>
            <w:vAlign w:val="center"/>
          </w:tcPr>
          <w:p>
            <w:pPr>
              <w:pStyle w:val="102"/>
              <w:rPr>
                <w:rFonts w:cs="Times New Roman"/>
                <w:szCs w:val="21"/>
              </w:rPr>
            </w:pPr>
            <w:r>
              <w:rPr>
                <w:rFonts w:cs="Times New Roman"/>
                <w:szCs w:val="21"/>
              </w:rPr>
              <w:t>24</w:t>
            </w:r>
            <w:r>
              <w:rPr>
                <w:rFonts w:cs="Times New Roman" w:hAnsiTheme="minorEastAsia"/>
                <w:szCs w:val="21"/>
              </w:rPr>
              <w:t>小时平均</w:t>
            </w:r>
          </w:p>
        </w:tc>
        <w:tc>
          <w:tcPr>
            <w:tcW w:w="874" w:type="dxa"/>
            <w:vAlign w:val="center"/>
          </w:tcPr>
          <w:p>
            <w:pPr>
              <w:pStyle w:val="102"/>
              <w:rPr>
                <w:rFonts w:cs="Times New Roman"/>
                <w:szCs w:val="21"/>
              </w:rPr>
            </w:pPr>
            <w:r>
              <w:rPr>
                <w:rFonts w:cs="Times New Roman"/>
                <w:szCs w:val="21"/>
              </w:rPr>
              <w:t>75</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restart"/>
            <w:vAlign w:val="center"/>
          </w:tcPr>
          <w:p>
            <w:pPr>
              <w:pStyle w:val="102"/>
              <w:rPr>
                <w:rFonts w:cs="Times New Roman"/>
                <w:szCs w:val="21"/>
              </w:rPr>
            </w:pPr>
            <w:r>
              <w:rPr>
                <w:rFonts w:cs="Times New Roman"/>
                <w:szCs w:val="21"/>
              </w:rPr>
              <w:t>NO</w:t>
            </w:r>
            <w:r>
              <w:rPr>
                <w:rFonts w:cs="Times New Roman"/>
                <w:szCs w:val="21"/>
                <w:vertAlign w:val="subscript"/>
              </w:rPr>
              <w:t>2</w:t>
            </w:r>
          </w:p>
        </w:tc>
        <w:tc>
          <w:tcPr>
            <w:tcW w:w="2003" w:type="dxa"/>
            <w:vAlign w:val="center"/>
          </w:tcPr>
          <w:p>
            <w:pPr>
              <w:pStyle w:val="102"/>
              <w:rPr>
                <w:rFonts w:cs="Times New Roman"/>
                <w:szCs w:val="21"/>
              </w:rPr>
            </w:pPr>
            <w:r>
              <w:rPr>
                <w:rFonts w:cs="Times New Roman" w:hAnsiTheme="minorEastAsia"/>
                <w:szCs w:val="21"/>
              </w:rPr>
              <w:t>年平均</w:t>
            </w:r>
          </w:p>
        </w:tc>
        <w:tc>
          <w:tcPr>
            <w:tcW w:w="874" w:type="dxa"/>
            <w:vAlign w:val="center"/>
          </w:tcPr>
          <w:p>
            <w:pPr>
              <w:pStyle w:val="102"/>
              <w:rPr>
                <w:rFonts w:cs="Times New Roman"/>
                <w:szCs w:val="21"/>
              </w:rPr>
            </w:pPr>
            <w:r>
              <w:rPr>
                <w:rFonts w:cs="Times New Roman"/>
                <w:szCs w:val="21"/>
              </w:rPr>
              <w:t>40</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continue"/>
            <w:vAlign w:val="center"/>
          </w:tcPr>
          <w:p>
            <w:pPr>
              <w:pStyle w:val="102"/>
              <w:rPr>
                <w:rFonts w:cs="Times New Roman"/>
                <w:szCs w:val="21"/>
              </w:rPr>
            </w:pPr>
          </w:p>
        </w:tc>
        <w:tc>
          <w:tcPr>
            <w:tcW w:w="2003" w:type="dxa"/>
            <w:vAlign w:val="center"/>
          </w:tcPr>
          <w:p>
            <w:pPr>
              <w:pStyle w:val="102"/>
              <w:rPr>
                <w:rFonts w:cs="Times New Roman"/>
                <w:szCs w:val="21"/>
              </w:rPr>
            </w:pPr>
            <w:r>
              <w:rPr>
                <w:rFonts w:cs="Times New Roman"/>
                <w:szCs w:val="21"/>
              </w:rPr>
              <w:t>24</w:t>
            </w:r>
            <w:r>
              <w:rPr>
                <w:rFonts w:cs="Times New Roman" w:hAnsiTheme="minorEastAsia"/>
                <w:szCs w:val="21"/>
              </w:rPr>
              <w:t>小时平均</w:t>
            </w:r>
          </w:p>
        </w:tc>
        <w:tc>
          <w:tcPr>
            <w:tcW w:w="874" w:type="dxa"/>
            <w:vAlign w:val="center"/>
          </w:tcPr>
          <w:p>
            <w:pPr>
              <w:pStyle w:val="102"/>
              <w:rPr>
                <w:rFonts w:cs="Times New Roman"/>
                <w:szCs w:val="21"/>
              </w:rPr>
            </w:pPr>
            <w:r>
              <w:rPr>
                <w:rFonts w:cs="Times New Roman"/>
                <w:szCs w:val="21"/>
              </w:rPr>
              <w:t>80</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continue"/>
            <w:vAlign w:val="center"/>
          </w:tcPr>
          <w:p>
            <w:pPr>
              <w:pStyle w:val="102"/>
              <w:rPr>
                <w:rFonts w:cs="Times New Roman"/>
                <w:szCs w:val="21"/>
              </w:rPr>
            </w:pPr>
          </w:p>
        </w:tc>
        <w:tc>
          <w:tcPr>
            <w:tcW w:w="2003" w:type="dxa"/>
            <w:vAlign w:val="center"/>
          </w:tcPr>
          <w:p>
            <w:pPr>
              <w:pStyle w:val="102"/>
              <w:rPr>
                <w:rFonts w:cs="Times New Roman"/>
                <w:szCs w:val="21"/>
              </w:rPr>
            </w:pPr>
            <w:r>
              <w:rPr>
                <w:rFonts w:cs="Times New Roman"/>
                <w:szCs w:val="21"/>
              </w:rPr>
              <w:t>1</w:t>
            </w:r>
            <w:r>
              <w:rPr>
                <w:rFonts w:cs="Times New Roman" w:hAnsiTheme="minorEastAsia"/>
                <w:szCs w:val="21"/>
              </w:rPr>
              <w:t>小时平均</w:t>
            </w:r>
          </w:p>
        </w:tc>
        <w:tc>
          <w:tcPr>
            <w:tcW w:w="874" w:type="dxa"/>
            <w:vAlign w:val="center"/>
          </w:tcPr>
          <w:p>
            <w:pPr>
              <w:pStyle w:val="102"/>
              <w:rPr>
                <w:rFonts w:cs="Times New Roman"/>
                <w:szCs w:val="21"/>
              </w:rPr>
            </w:pPr>
            <w:r>
              <w:rPr>
                <w:rFonts w:cs="Times New Roman"/>
                <w:szCs w:val="21"/>
              </w:rPr>
              <w:t>200</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restart"/>
            <w:vAlign w:val="center"/>
          </w:tcPr>
          <w:p>
            <w:pPr>
              <w:pStyle w:val="102"/>
              <w:rPr>
                <w:rFonts w:cs="Times New Roman"/>
                <w:szCs w:val="21"/>
              </w:rPr>
            </w:pPr>
            <w:r>
              <w:rPr>
                <w:rFonts w:cs="Times New Roman"/>
                <w:szCs w:val="21"/>
              </w:rPr>
              <w:t>O</w:t>
            </w:r>
            <w:r>
              <w:rPr>
                <w:rFonts w:cs="Times New Roman"/>
                <w:szCs w:val="21"/>
                <w:vertAlign w:val="subscript"/>
              </w:rPr>
              <w:t>3</w:t>
            </w:r>
          </w:p>
        </w:tc>
        <w:tc>
          <w:tcPr>
            <w:tcW w:w="2003" w:type="dxa"/>
            <w:vAlign w:val="center"/>
          </w:tcPr>
          <w:p>
            <w:pPr>
              <w:pStyle w:val="102"/>
              <w:rPr>
                <w:rFonts w:cs="Times New Roman"/>
                <w:szCs w:val="21"/>
              </w:rPr>
            </w:pPr>
            <w:r>
              <w:rPr>
                <w:rFonts w:cs="Times New Roman" w:hAnsiTheme="minorEastAsia"/>
                <w:szCs w:val="21"/>
              </w:rPr>
              <w:t>日最大</w:t>
            </w:r>
            <w:r>
              <w:rPr>
                <w:rFonts w:cs="Times New Roman"/>
                <w:szCs w:val="21"/>
              </w:rPr>
              <w:t>8</w:t>
            </w:r>
            <w:r>
              <w:rPr>
                <w:rFonts w:cs="Times New Roman" w:hAnsiTheme="minorEastAsia"/>
                <w:szCs w:val="21"/>
              </w:rPr>
              <w:t>小时平均</w:t>
            </w:r>
          </w:p>
        </w:tc>
        <w:tc>
          <w:tcPr>
            <w:tcW w:w="874" w:type="dxa"/>
            <w:vAlign w:val="center"/>
          </w:tcPr>
          <w:p>
            <w:pPr>
              <w:pStyle w:val="102"/>
              <w:rPr>
                <w:rFonts w:cs="Times New Roman"/>
                <w:szCs w:val="21"/>
              </w:rPr>
            </w:pPr>
            <w:r>
              <w:rPr>
                <w:rFonts w:cs="Times New Roman"/>
                <w:szCs w:val="21"/>
              </w:rPr>
              <w:t>100</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continue"/>
            <w:vAlign w:val="center"/>
          </w:tcPr>
          <w:p>
            <w:pPr>
              <w:pStyle w:val="102"/>
              <w:rPr>
                <w:rFonts w:cs="Times New Roman"/>
                <w:szCs w:val="21"/>
              </w:rPr>
            </w:pPr>
          </w:p>
        </w:tc>
        <w:tc>
          <w:tcPr>
            <w:tcW w:w="2003" w:type="dxa"/>
            <w:vAlign w:val="center"/>
          </w:tcPr>
          <w:p>
            <w:pPr>
              <w:pStyle w:val="102"/>
              <w:rPr>
                <w:rFonts w:cs="Times New Roman"/>
                <w:szCs w:val="21"/>
              </w:rPr>
            </w:pPr>
            <w:r>
              <w:rPr>
                <w:rFonts w:cs="Times New Roman"/>
                <w:szCs w:val="21"/>
              </w:rPr>
              <w:t>1</w:t>
            </w:r>
            <w:r>
              <w:rPr>
                <w:rFonts w:cs="Times New Roman" w:hAnsiTheme="minorEastAsia"/>
                <w:szCs w:val="21"/>
              </w:rPr>
              <w:t>小时平均</w:t>
            </w:r>
          </w:p>
        </w:tc>
        <w:tc>
          <w:tcPr>
            <w:tcW w:w="874" w:type="dxa"/>
            <w:vAlign w:val="center"/>
          </w:tcPr>
          <w:p>
            <w:pPr>
              <w:pStyle w:val="102"/>
              <w:rPr>
                <w:rFonts w:cs="Times New Roman"/>
                <w:szCs w:val="21"/>
              </w:rPr>
            </w:pPr>
            <w:r>
              <w:rPr>
                <w:rFonts w:cs="Times New Roman"/>
                <w:szCs w:val="21"/>
              </w:rPr>
              <w:t>160</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restart"/>
            <w:vAlign w:val="center"/>
          </w:tcPr>
          <w:p>
            <w:pPr>
              <w:pStyle w:val="102"/>
              <w:rPr>
                <w:rFonts w:cs="Times New Roman"/>
                <w:szCs w:val="21"/>
              </w:rPr>
            </w:pPr>
            <w:r>
              <w:rPr>
                <w:rFonts w:cs="Times New Roman"/>
                <w:szCs w:val="21"/>
              </w:rPr>
              <w:t>CO</w:t>
            </w:r>
          </w:p>
        </w:tc>
        <w:tc>
          <w:tcPr>
            <w:tcW w:w="2003" w:type="dxa"/>
            <w:vAlign w:val="center"/>
          </w:tcPr>
          <w:p>
            <w:pPr>
              <w:pStyle w:val="102"/>
              <w:rPr>
                <w:rFonts w:cs="Times New Roman"/>
                <w:szCs w:val="21"/>
              </w:rPr>
            </w:pPr>
            <w:r>
              <w:rPr>
                <w:rFonts w:cs="Times New Roman"/>
                <w:szCs w:val="21"/>
              </w:rPr>
              <w:t>24</w:t>
            </w:r>
            <w:r>
              <w:rPr>
                <w:rFonts w:cs="Times New Roman" w:hAnsiTheme="minorEastAsia"/>
                <w:szCs w:val="21"/>
              </w:rPr>
              <w:t>小时平均</w:t>
            </w:r>
          </w:p>
        </w:tc>
        <w:tc>
          <w:tcPr>
            <w:tcW w:w="874" w:type="dxa"/>
            <w:vAlign w:val="center"/>
          </w:tcPr>
          <w:p>
            <w:pPr>
              <w:pStyle w:val="102"/>
              <w:rPr>
                <w:rFonts w:cs="Times New Roman"/>
                <w:szCs w:val="21"/>
              </w:rPr>
            </w:pPr>
            <w:r>
              <w:rPr>
                <w:rFonts w:cs="Times New Roman"/>
                <w:szCs w:val="21"/>
              </w:rPr>
              <w:t>4</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04" w:type="dxa"/>
            <w:vMerge w:val="continue"/>
            <w:vAlign w:val="center"/>
          </w:tcPr>
          <w:p>
            <w:pPr>
              <w:pStyle w:val="102"/>
              <w:rPr>
                <w:rFonts w:cs="Times New Roman"/>
                <w:szCs w:val="21"/>
              </w:rPr>
            </w:pPr>
          </w:p>
        </w:tc>
        <w:tc>
          <w:tcPr>
            <w:tcW w:w="2003" w:type="dxa"/>
            <w:vAlign w:val="center"/>
          </w:tcPr>
          <w:p>
            <w:pPr>
              <w:pStyle w:val="102"/>
              <w:rPr>
                <w:rFonts w:cs="Times New Roman"/>
                <w:szCs w:val="21"/>
              </w:rPr>
            </w:pPr>
            <w:r>
              <w:rPr>
                <w:rFonts w:cs="Times New Roman"/>
                <w:szCs w:val="21"/>
              </w:rPr>
              <w:t>1</w:t>
            </w:r>
            <w:r>
              <w:rPr>
                <w:rFonts w:cs="Times New Roman" w:hAnsiTheme="minorEastAsia"/>
                <w:szCs w:val="21"/>
              </w:rPr>
              <w:t>小时平均</w:t>
            </w:r>
          </w:p>
        </w:tc>
        <w:tc>
          <w:tcPr>
            <w:tcW w:w="874" w:type="dxa"/>
            <w:vAlign w:val="center"/>
          </w:tcPr>
          <w:p>
            <w:pPr>
              <w:pStyle w:val="102"/>
              <w:rPr>
                <w:rFonts w:cs="Times New Roman"/>
                <w:szCs w:val="21"/>
              </w:rPr>
            </w:pPr>
            <w:r>
              <w:rPr>
                <w:rFonts w:cs="Times New Roman"/>
                <w:szCs w:val="21"/>
              </w:rPr>
              <w:t>10</w:t>
            </w:r>
          </w:p>
        </w:tc>
        <w:tc>
          <w:tcPr>
            <w:tcW w:w="1105" w:type="dxa"/>
            <w:vMerge w:val="continue"/>
            <w:vAlign w:val="center"/>
          </w:tcPr>
          <w:p>
            <w:pPr>
              <w:pStyle w:val="102"/>
              <w:rPr>
                <w:rFonts w:cs="Times New Roman"/>
                <w:szCs w:val="21"/>
              </w:rPr>
            </w:pPr>
          </w:p>
        </w:tc>
        <w:tc>
          <w:tcPr>
            <w:tcW w:w="3148" w:type="dxa"/>
            <w:vMerge w:val="continue"/>
            <w:vAlign w:val="center"/>
          </w:tcPr>
          <w:p>
            <w:pPr>
              <w:pStyle w:val="102"/>
              <w:rPr>
                <w:rFonts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1304" w:type="dxa"/>
            <w:vAlign w:val="center"/>
          </w:tcPr>
          <w:p>
            <w:pPr>
              <w:pStyle w:val="102"/>
              <w:rPr>
                <w:rFonts w:cs="Times New Roman"/>
                <w:szCs w:val="21"/>
              </w:rPr>
            </w:pPr>
            <w:r>
              <w:rPr>
                <w:rFonts w:hint="eastAsia" w:cs="Times New Roman"/>
                <w:szCs w:val="21"/>
              </w:rPr>
              <w:t>非甲烷总烃</w:t>
            </w:r>
          </w:p>
        </w:tc>
        <w:tc>
          <w:tcPr>
            <w:tcW w:w="2003" w:type="dxa"/>
            <w:vAlign w:val="center"/>
          </w:tcPr>
          <w:p>
            <w:pPr>
              <w:pStyle w:val="102"/>
              <w:rPr>
                <w:rFonts w:cs="Times New Roman"/>
                <w:szCs w:val="21"/>
              </w:rPr>
            </w:pPr>
            <w:r>
              <w:rPr>
                <w:rFonts w:hint="eastAsia" w:cs="Times New Roman"/>
                <w:szCs w:val="21"/>
              </w:rPr>
              <w:t>/</w:t>
            </w:r>
          </w:p>
        </w:tc>
        <w:tc>
          <w:tcPr>
            <w:tcW w:w="874" w:type="dxa"/>
            <w:vAlign w:val="center"/>
          </w:tcPr>
          <w:p>
            <w:pPr>
              <w:pStyle w:val="102"/>
              <w:rPr>
                <w:rFonts w:cs="Times New Roman"/>
                <w:szCs w:val="21"/>
              </w:rPr>
            </w:pPr>
            <w:r>
              <w:rPr>
                <w:rFonts w:hint="eastAsia" w:cs="Times New Roman"/>
                <w:szCs w:val="21"/>
              </w:rPr>
              <w:t>2</w:t>
            </w:r>
          </w:p>
        </w:tc>
        <w:tc>
          <w:tcPr>
            <w:tcW w:w="1105" w:type="dxa"/>
            <w:vAlign w:val="center"/>
          </w:tcPr>
          <w:p>
            <w:pPr>
              <w:pStyle w:val="102"/>
              <w:rPr>
                <w:rFonts w:cs="Times New Roman"/>
                <w:szCs w:val="21"/>
              </w:rPr>
            </w:pPr>
            <w:r>
              <w:rPr>
                <w:rFonts w:hint="eastAsia" w:cs="Times New Roman"/>
                <w:szCs w:val="21"/>
              </w:rPr>
              <w:t>m</w:t>
            </w:r>
            <w:r>
              <w:rPr>
                <w:rFonts w:cs="Times New Roman"/>
                <w:szCs w:val="21"/>
              </w:rPr>
              <w:t>g/m</w:t>
            </w:r>
            <w:r>
              <w:rPr>
                <w:rFonts w:cs="Times New Roman"/>
                <w:szCs w:val="21"/>
                <w:vertAlign w:val="superscript"/>
              </w:rPr>
              <w:t>3</w:t>
            </w:r>
          </w:p>
        </w:tc>
        <w:tc>
          <w:tcPr>
            <w:tcW w:w="3148" w:type="dxa"/>
            <w:vAlign w:val="center"/>
          </w:tcPr>
          <w:p>
            <w:pPr>
              <w:pStyle w:val="102"/>
              <w:rPr>
                <w:rFonts w:cs="Times New Roman"/>
                <w:szCs w:val="21"/>
              </w:rPr>
            </w:pPr>
            <w:r>
              <w:rPr>
                <w:rFonts w:cs="Times New Roman"/>
                <w:szCs w:val="21"/>
              </w:rPr>
              <w:t>《</w:t>
            </w:r>
            <w:r>
              <w:rPr>
                <w:rFonts w:hint="eastAsia" w:cs="Times New Roman"/>
                <w:szCs w:val="21"/>
              </w:rPr>
              <w:t>大气污染物综合排放标准详解</w:t>
            </w:r>
            <w:r>
              <w:rPr>
                <w:rFonts w:cs="Times New Roman"/>
                <w:szCs w:val="21"/>
              </w:rPr>
              <w:t>》（</w:t>
            </w:r>
            <w:r>
              <w:rPr>
                <w:rFonts w:hint="eastAsia" w:cs="Times New Roman"/>
                <w:szCs w:val="21"/>
              </w:rPr>
              <w:t>国家环境保护局科技标准司，中国环境科学出版社</w:t>
            </w:r>
            <w:r>
              <w:rPr>
                <w:rFonts w:cs="Times New Roman"/>
                <w:szCs w:val="21"/>
              </w:rPr>
              <w:t>）</w:t>
            </w:r>
          </w:p>
        </w:tc>
      </w:tr>
    </w:tbl>
    <w:p>
      <w:pPr>
        <w:ind w:firstLine="480"/>
      </w:pPr>
      <w:r>
        <w:t>（2）地表水</w:t>
      </w:r>
    </w:p>
    <w:p>
      <w:pPr>
        <w:ind w:firstLine="480"/>
      </w:pPr>
      <w:r>
        <w:t>本项目所在区域</w:t>
      </w:r>
      <w:r>
        <w:rPr>
          <w:rFonts w:hint="eastAsia"/>
        </w:rPr>
        <w:t>西</w:t>
      </w:r>
      <w:r>
        <w:t>侧</w:t>
      </w:r>
      <w:r>
        <w:rPr>
          <w:rFonts w:hint="eastAsia"/>
        </w:rPr>
        <w:t>2.5</w:t>
      </w:r>
      <w:r>
        <w:t>km处为</w:t>
      </w:r>
      <w:r>
        <w:rPr>
          <w:rFonts w:hint="eastAsia"/>
        </w:rPr>
        <w:t>甘河子河，主要用于农业灌溉、工业用水及人</w:t>
      </w:r>
      <w:r>
        <w:rPr>
          <w:rFonts w:hint="eastAsia"/>
          <w:color w:val="C00000"/>
          <w:lang w:val="en-US" w:eastAsia="zh-CN"/>
        </w:rPr>
        <w:t>畜</w:t>
      </w:r>
      <w:r>
        <w:rPr>
          <w:rFonts w:hint="eastAsia"/>
        </w:rPr>
        <w:t>供水，</w:t>
      </w:r>
      <w:r>
        <w:t>该段水质为Ⅲ类标准，因此评价区段水质执行《地表水环境质量标准》（GB3838—2002）中Ⅲ类标准，标准值见表1-6。</w:t>
      </w:r>
    </w:p>
    <w:p>
      <w:pPr>
        <w:pStyle w:val="76"/>
        <w:ind w:firstLine="480"/>
      </w:pPr>
      <w:r>
        <w:rPr>
          <w:rFonts w:hAnsiTheme="minorEastAsia"/>
        </w:rPr>
        <w:t>表</w:t>
      </w:r>
      <w:r>
        <w:t xml:space="preserve">1-6          </w:t>
      </w:r>
      <w:r>
        <w:rPr>
          <w:rFonts w:hAnsiTheme="minorEastAsia"/>
        </w:rPr>
        <w:t>《地表水环境质量标准》</w:t>
      </w:r>
      <w:r>
        <w:t xml:space="preserve">         </w:t>
      </w:r>
      <w:r>
        <w:rPr>
          <w:rFonts w:hAnsiTheme="minorEastAsia"/>
        </w:rPr>
        <w:t>单位：</w:t>
      </w:r>
      <w:r>
        <w:t>mg/L</w:t>
      </w:r>
      <w:r>
        <w:rPr>
          <w:rFonts w:hAnsiTheme="minorEastAsia"/>
        </w:rPr>
        <w:t>（</w:t>
      </w:r>
      <w:r>
        <w:t>pH</w:t>
      </w:r>
      <w:r>
        <w:rPr>
          <w:rFonts w:hAnsiTheme="minorEastAsia"/>
        </w:rPr>
        <w:t>除外）</w:t>
      </w:r>
    </w:p>
    <w:tbl>
      <w:tblPr>
        <w:tblStyle w:val="39"/>
        <w:tblW w:w="84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92"/>
        <w:gridCol w:w="3167"/>
        <w:gridCol w:w="3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hAnsiTheme="minorEastAsia"/>
                <w:szCs w:val="21"/>
              </w:rPr>
              <w:t>序号</w:t>
            </w:r>
          </w:p>
        </w:tc>
        <w:tc>
          <w:tcPr>
            <w:tcW w:w="3167" w:type="dxa"/>
            <w:vAlign w:val="center"/>
          </w:tcPr>
          <w:p>
            <w:pPr>
              <w:pStyle w:val="102"/>
              <w:rPr>
                <w:rFonts w:cs="Times New Roman"/>
                <w:szCs w:val="21"/>
              </w:rPr>
            </w:pPr>
            <w:r>
              <w:rPr>
                <w:rFonts w:cs="Times New Roman" w:hAnsiTheme="minorEastAsia"/>
                <w:szCs w:val="21"/>
              </w:rPr>
              <w:t>项目</w:t>
            </w:r>
          </w:p>
        </w:tc>
        <w:tc>
          <w:tcPr>
            <w:tcW w:w="3875" w:type="dxa"/>
            <w:vAlign w:val="center"/>
          </w:tcPr>
          <w:p>
            <w:pPr>
              <w:pStyle w:val="102"/>
              <w:rPr>
                <w:rFonts w:cs="Times New Roman"/>
                <w:szCs w:val="21"/>
              </w:rPr>
            </w:pPr>
            <w:r>
              <w:rPr>
                <w:rFonts w:cs="Times New Roman" w:hAnsiTheme="minorEastAsia"/>
                <w:szCs w:val="21"/>
              </w:rPr>
              <w:t>标准限值（</w:t>
            </w:r>
            <w:r>
              <w:t>Ⅲ</w:t>
            </w:r>
            <w:r>
              <w:rPr>
                <w:rFonts w:cs="Times New Roman" w:hAnsiTheme="minorEastAsia"/>
                <w:szCs w:val="21"/>
              </w:rPr>
              <w:t>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1</w:t>
            </w:r>
          </w:p>
        </w:tc>
        <w:tc>
          <w:tcPr>
            <w:tcW w:w="3167" w:type="dxa"/>
            <w:vAlign w:val="center"/>
          </w:tcPr>
          <w:p>
            <w:pPr>
              <w:pStyle w:val="102"/>
              <w:rPr>
                <w:rFonts w:cs="Times New Roman"/>
                <w:szCs w:val="21"/>
              </w:rPr>
            </w:pPr>
            <w:r>
              <w:rPr>
                <w:rFonts w:cs="Times New Roman"/>
                <w:kern w:val="24"/>
                <w:szCs w:val="21"/>
              </w:rPr>
              <w:t>pH</w:t>
            </w:r>
          </w:p>
        </w:tc>
        <w:tc>
          <w:tcPr>
            <w:tcW w:w="3875" w:type="dxa"/>
            <w:vAlign w:val="center"/>
          </w:tcPr>
          <w:p>
            <w:pPr>
              <w:pStyle w:val="102"/>
              <w:rPr>
                <w:rFonts w:cs="Times New Roman"/>
                <w:szCs w:val="21"/>
              </w:rPr>
            </w:pPr>
            <w:r>
              <w:rPr>
                <w:rFonts w:cs="Times New Roman"/>
                <w:kern w:val="24"/>
                <w:szCs w:val="21"/>
              </w:rPr>
              <w:t>6</w:t>
            </w:r>
            <w:r>
              <w:rPr>
                <w:rFonts w:cs="Times New Roman" w:hAnsiTheme="minorEastAsia"/>
                <w:kern w:val="24"/>
                <w:szCs w:val="21"/>
              </w:rPr>
              <w:t>～</w:t>
            </w:r>
            <w:r>
              <w:rPr>
                <w:rFonts w:cs="Times New Roman"/>
                <w:kern w:val="24"/>
                <w:szCs w:val="21"/>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2</w:t>
            </w:r>
          </w:p>
        </w:tc>
        <w:tc>
          <w:tcPr>
            <w:tcW w:w="3167" w:type="dxa"/>
            <w:vAlign w:val="center"/>
          </w:tcPr>
          <w:p>
            <w:pPr>
              <w:pStyle w:val="102"/>
              <w:rPr>
                <w:rFonts w:cs="Times New Roman"/>
                <w:szCs w:val="21"/>
              </w:rPr>
            </w:pPr>
            <w:r>
              <w:rPr>
                <w:rFonts w:cs="Times New Roman" w:hAnsiTheme="minorEastAsia"/>
                <w:kern w:val="24"/>
                <w:szCs w:val="21"/>
              </w:rPr>
              <w:t>溶解氧</w:t>
            </w:r>
          </w:p>
        </w:tc>
        <w:tc>
          <w:tcPr>
            <w:tcW w:w="3875" w:type="dxa"/>
            <w:vAlign w:val="center"/>
          </w:tcPr>
          <w:p>
            <w:pPr>
              <w:pStyle w:val="102"/>
              <w:rPr>
                <w:rFonts w:cs="Times New Roman"/>
                <w:szCs w:val="21"/>
              </w:rPr>
            </w:pPr>
            <w:r>
              <w:rPr>
                <w:rFonts w:cs="Times New Roman" w:hAnsiTheme="minorEastAsia"/>
                <w:kern w:val="24"/>
                <w:szCs w:val="21"/>
              </w:rPr>
              <w:t>≧</w:t>
            </w:r>
            <w:r>
              <w:rPr>
                <w:rFonts w:hint="eastAsia" w:cs="Times New Roman"/>
                <w:kern w:val="24"/>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3</w:t>
            </w:r>
          </w:p>
        </w:tc>
        <w:tc>
          <w:tcPr>
            <w:tcW w:w="3167" w:type="dxa"/>
            <w:vAlign w:val="center"/>
          </w:tcPr>
          <w:p>
            <w:pPr>
              <w:pStyle w:val="102"/>
              <w:rPr>
                <w:rFonts w:cs="Times New Roman"/>
                <w:szCs w:val="21"/>
              </w:rPr>
            </w:pPr>
            <w:r>
              <w:rPr>
                <w:rFonts w:cs="Times New Roman" w:hAnsiTheme="minorEastAsia"/>
                <w:kern w:val="24"/>
                <w:szCs w:val="21"/>
              </w:rPr>
              <w:t>生化需氧量</w:t>
            </w:r>
          </w:p>
        </w:tc>
        <w:tc>
          <w:tcPr>
            <w:tcW w:w="3875" w:type="dxa"/>
            <w:vAlign w:val="center"/>
          </w:tcPr>
          <w:p>
            <w:pPr>
              <w:pStyle w:val="102"/>
              <w:rPr>
                <w:rFonts w:cs="Times New Roman"/>
                <w:szCs w:val="21"/>
              </w:rPr>
            </w:pPr>
            <w:r>
              <w:rPr>
                <w:rFonts w:cs="Times New Roman"/>
                <w:kern w:val="24"/>
                <w:szCs w:val="21"/>
              </w:rPr>
              <w:t>≤</w:t>
            </w:r>
            <w:r>
              <w:rPr>
                <w:rFonts w:hint="eastAsia" w:cs="Times New Roman"/>
                <w:kern w:val="24"/>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4</w:t>
            </w:r>
          </w:p>
        </w:tc>
        <w:tc>
          <w:tcPr>
            <w:tcW w:w="3167" w:type="dxa"/>
            <w:vAlign w:val="center"/>
          </w:tcPr>
          <w:p>
            <w:pPr>
              <w:pStyle w:val="102"/>
              <w:rPr>
                <w:rFonts w:cs="Times New Roman"/>
                <w:szCs w:val="21"/>
              </w:rPr>
            </w:pPr>
            <w:r>
              <w:rPr>
                <w:rFonts w:cs="Times New Roman" w:hAnsiTheme="minorEastAsia"/>
                <w:kern w:val="24"/>
                <w:szCs w:val="21"/>
              </w:rPr>
              <w:t>高锰酸盐指数</w:t>
            </w:r>
          </w:p>
        </w:tc>
        <w:tc>
          <w:tcPr>
            <w:tcW w:w="3875" w:type="dxa"/>
            <w:vAlign w:val="center"/>
          </w:tcPr>
          <w:p>
            <w:pPr>
              <w:pStyle w:val="102"/>
              <w:rPr>
                <w:rFonts w:cs="Times New Roman"/>
                <w:szCs w:val="21"/>
              </w:rPr>
            </w:pPr>
            <w:r>
              <w:rPr>
                <w:rFonts w:cs="Times New Roman"/>
                <w:kern w:val="24"/>
                <w:szCs w:val="21"/>
              </w:rPr>
              <w:t>≤</w:t>
            </w:r>
            <w:r>
              <w:rPr>
                <w:rFonts w:hint="eastAsia" w:cs="Times New Roman"/>
                <w:kern w:val="24"/>
                <w:szCs w:val="21"/>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5</w:t>
            </w:r>
          </w:p>
        </w:tc>
        <w:tc>
          <w:tcPr>
            <w:tcW w:w="3167" w:type="dxa"/>
            <w:vAlign w:val="center"/>
          </w:tcPr>
          <w:p>
            <w:pPr>
              <w:pStyle w:val="102"/>
              <w:rPr>
                <w:rFonts w:cs="Times New Roman"/>
                <w:szCs w:val="21"/>
              </w:rPr>
            </w:pPr>
            <w:r>
              <w:rPr>
                <w:rFonts w:cs="Times New Roman" w:hAnsiTheme="minorEastAsia"/>
                <w:kern w:val="24"/>
                <w:szCs w:val="21"/>
              </w:rPr>
              <w:t>化学需氧量</w:t>
            </w:r>
          </w:p>
        </w:tc>
        <w:tc>
          <w:tcPr>
            <w:tcW w:w="3875" w:type="dxa"/>
            <w:vAlign w:val="center"/>
          </w:tcPr>
          <w:p>
            <w:pPr>
              <w:pStyle w:val="102"/>
              <w:rPr>
                <w:rFonts w:cs="Times New Roman"/>
                <w:szCs w:val="21"/>
              </w:rPr>
            </w:pPr>
            <w:r>
              <w:rPr>
                <w:rFonts w:cs="Times New Roman"/>
                <w:kern w:val="24"/>
                <w:szCs w:val="21"/>
              </w:rPr>
              <w:t>≤</w:t>
            </w:r>
            <w:r>
              <w:rPr>
                <w:rFonts w:hint="eastAsia" w:cs="Times New Roman"/>
                <w:kern w:val="24"/>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6</w:t>
            </w:r>
          </w:p>
        </w:tc>
        <w:tc>
          <w:tcPr>
            <w:tcW w:w="3167" w:type="dxa"/>
            <w:vAlign w:val="center"/>
          </w:tcPr>
          <w:p>
            <w:pPr>
              <w:pStyle w:val="102"/>
              <w:rPr>
                <w:rFonts w:cs="Times New Roman"/>
                <w:szCs w:val="21"/>
              </w:rPr>
            </w:pPr>
            <w:r>
              <w:rPr>
                <w:rFonts w:cs="Times New Roman" w:hAnsiTheme="minorEastAsia"/>
                <w:kern w:val="24"/>
                <w:szCs w:val="21"/>
              </w:rPr>
              <w:t>氨氮</w:t>
            </w:r>
          </w:p>
        </w:tc>
        <w:tc>
          <w:tcPr>
            <w:tcW w:w="3875" w:type="dxa"/>
            <w:vAlign w:val="center"/>
          </w:tcPr>
          <w:p>
            <w:pPr>
              <w:pStyle w:val="102"/>
              <w:rPr>
                <w:rFonts w:cs="Times New Roman"/>
                <w:szCs w:val="21"/>
              </w:rPr>
            </w:pPr>
            <w:r>
              <w:rPr>
                <w:rFonts w:cs="Times New Roman"/>
                <w:kern w:val="24"/>
                <w:szCs w:val="21"/>
              </w:rPr>
              <w:t>≤1.</w:t>
            </w:r>
            <w:r>
              <w:rPr>
                <w:rFonts w:hint="eastAsia" w:cs="Times New Roman"/>
                <w:kern w:val="24"/>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7</w:t>
            </w:r>
          </w:p>
        </w:tc>
        <w:tc>
          <w:tcPr>
            <w:tcW w:w="3167" w:type="dxa"/>
            <w:vAlign w:val="center"/>
          </w:tcPr>
          <w:p>
            <w:pPr>
              <w:pStyle w:val="102"/>
              <w:rPr>
                <w:rFonts w:cs="Times New Roman"/>
                <w:szCs w:val="21"/>
              </w:rPr>
            </w:pPr>
            <w:r>
              <w:rPr>
                <w:rFonts w:cs="Times New Roman" w:hAnsiTheme="minorEastAsia"/>
                <w:kern w:val="24"/>
                <w:szCs w:val="21"/>
              </w:rPr>
              <w:t>总磷</w:t>
            </w:r>
          </w:p>
        </w:tc>
        <w:tc>
          <w:tcPr>
            <w:tcW w:w="3875" w:type="dxa"/>
            <w:vAlign w:val="center"/>
          </w:tcPr>
          <w:p>
            <w:pPr>
              <w:pStyle w:val="102"/>
              <w:rPr>
                <w:rFonts w:cs="Times New Roman"/>
                <w:szCs w:val="21"/>
              </w:rPr>
            </w:pPr>
            <w:r>
              <w:rPr>
                <w:rFonts w:cs="Times New Roman"/>
                <w:kern w:val="24"/>
                <w:szCs w:val="21"/>
              </w:rPr>
              <w:t>≤0.</w:t>
            </w:r>
            <w:r>
              <w:rPr>
                <w:rFonts w:hint="eastAsia" w:cs="Times New Roman"/>
                <w:kern w:val="24"/>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8</w:t>
            </w:r>
          </w:p>
        </w:tc>
        <w:tc>
          <w:tcPr>
            <w:tcW w:w="3167" w:type="dxa"/>
            <w:vAlign w:val="center"/>
          </w:tcPr>
          <w:p>
            <w:pPr>
              <w:pStyle w:val="102"/>
              <w:rPr>
                <w:rFonts w:cs="Times New Roman"/>
                <w:szCs w:val="21"/>
              </w:rPr>
            </w:pPr>
            <w:r>
              <w:rPr>
                <w:rFonts w:cs="Times New Roman" w:hAnsiTheme="minorEastAsia"/>
                <w:kern w:val="24"/>
                <w:szCs w:val="21"/>
              </w:rPr>
              <w:t>总氮</w:t>
            </w:r>
          </w:p>
        </w:tc>
        <w:tc>
          <w:tcPr>
            <w:tcW w:w="3875" w:type="dxa"/>
            <w:vAlign w:val="center"/>
          </w:tcPr>
          <w:p>
            <w:pPr>
              <w:pStyle w:val="102"/>
              <w:rPr>
                <w:rFonts w:cs="Times New Roman"/>
                <w:szCs w:val="21"/>
              </w:rPr>
            </w:pPr>
            <w:r>
              <w:rPr>
                <w:rFonts w:cs="Times New Roman"/>
                <w:kern w:val="24"/>
                <w:szCs w:val="21"/>
              </w:rPr>
              <w:t>≤1.</w:t>
            </w:r>
            <w:r>
              <w:rPr>
                <w:rFonts w:hint="eastAsia" w:cs="Times New Roman"/>
                <w:kern w:val="24"/>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9</w:t>
            </w:r>
          </w:p>
        </w:tc>
        <w:tc>
          <w:tcPr>
            <w:tcW w:w="3167" w:type="dxa"/>
            <w:vAlign w:val="center"/>
          </w:tcPr>
          <w:p>
            <w:pPr>
              <w:pStyle w:val="102"/>
              <w:rPr>
                <w:rFonts w:cs="Times New Roman"/>
                <w:szCs w:val="21"/>
              </w:rPr>
            </w:pPr>
            <w:r>
              <w:rPr>
                <w:rFonts w:cs="Times New Roman" w:hAnsiTheme="minorEastAsia"/>
                <w:kern w:val="24"/>
                <w:szCs w:val="21"/>
              </w:rPr>
              <w:t>汞</w:t>
            </w:r>
          </w:p>
        </w:tc>
        <w:tc>
          <w:tcPr>
            <w:tcW w:w="3875" w:type="dxa"/>
            <w:vAlign w:val="center"/>
          </w:tcPr>
          <w:p>
            <w:pPr>
              <w:pStyle w:val="102"/>
              <w:rPr>
                <w:rFonts w:cs="Times New Roman"/>
                <w:kern w:val="24"/>
                <w:szCs w:val="21"/>
              </w:rPr>
            </w:pPr>
            <w:r>
              <w:rPr>
                <w:rFonts w:cs="Times New Roman"/>
                <w:kern w:val="24"/>
                <w:szCs w:val="21"/>
              </w:rPr>
              <w:t>≤0.00</w:t>
            </w:r>
            <w:r>
              <w:rPr>
                <w:rFonts w:hint="eastAsia" w:cs="Times New Roman"/>
                <w:kern w:val="24"/>
                <w:szCs w:val="21"/>
              </w:rPr>
              <w:t>0</w:t>
            </w:r>
            <w:r>
              <w:rPr>
                <w:rFonts w:cs="Times New Roman"/>
                <w:kern w:val="24"/>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10</w:t>
            </w:r>
          </w:p>
        </w:tc>
        <w:tc>
          <w:tcPr>
            <w:tcW w:w="3167" w:type="dxa"/>
            <w:vAlign w:val="center"/>
          </w:tcPr>
          <w:p>
            <w:pPr>
              <w:pStyle w:val="102"/>
              <w:rPr>
                <w:rFonts w:cs="Times New Roman"/>
                <w:szCs w:val="21"/>
              </w:rPr>
            </w:pPr>
            <w:r>
              <w:rPr>
                <w:rFonts w:cs="Times New Roman" w:hAnsiTheme="minorEastAsia"/>
                <w:kern w:val="24"/>
                <w:szCs w:val="21"/>
              </w:rPr>
              <w:t>铜</w:t>
            </w:r>
          </w:p>
        </w:tc>
        <w:tc>
          <w:tcPr>
            <w:tcW w:w="3875" w:type="dxa"/>
            <w:vAlign w:val="center"/>
          </w:tcPr>
          <w:p>
            <w:pPr>
              <w:pStyle w:val="102"/>
              <w:rPr>
                <w:rFonts w:cs="Times New Roman"/>
                <w:szCs w:val="21"/>
              </w:rPr>
            </w:pPr>
            <w:r>
              <w:rPr>
                <w:rFonts w:cs="Times New Roman"/>
                <w:kern w:val="24"/>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11</w:t>
            </w:r>
          </w:p>
        </w:tc>
        <w:tc>
          <w:tcPr>
            <w:tcW w:w="3167" w:type="dxa"/>
            <w:vAlign w:val="center"/>
          </w:tcPr>
          <w:p>
            <w:pPr>
              <w:pStyle w:val="102"/>
              <w:rPr>
                <w:rFonts w:cs="Times New Roman"/>
                <w:szCs w:val="21"/>
              </w:rPr>
            </w:pPr>
            <w:r>
              <w:rPr>
                <w:rFonts w:cs="Times New Roman" w:hAnsiTheme="minorEastAsia"/>
                <w:kern w:val="24"/>
                <w:szCs w:val="21"/>
              </w:rPr>
              <w:t>锌</w:t>
            </w:r>
          </w:p>
        </w:tc>
        <w:tc>
          <w:tcPr>
            <w:tcW w:w="3875" w:type="dxa"/>
            <w:vAlign w:val="center"/>
          </w:tcPr>
          <w:p>
            <w:pPr>
              <w:pStyle w:val="102"/>
              <w:rPr>
                <w:rFonts w:cs="Times New Roman"/>
                <w:szCs w:val="21"/>
              </w:rPr>
            </w:pPr>
            <w:r>
              <w:rPr>
                <w:rFonts w:cs="Times New Roman"/>
                <w:kern w:val="24"/>
                <w:szCs w:val="21"/>
              </w:rPr>
              <w:t>≤</w:t>
            </w:r>
            <w:r>
              <w:rPr>
                <w:rFonts w:hint="eastAsia" w:cs="Times New Roman"/>
                <w:kern w:val="24"/>
                <w:szCs w:val="21"/>
              </w:rPr>
              <w:t>1</w:t>
            </w:r>
            <w:r>
              <w:rPr>
                <w:rFonts w:cs="Times New Roman"/>
                <w:kern w:val="24"/>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12</w:t>
            </w:r>
          </w:p>
        </w:tc>
        <w:tc>
          <w:tcPr>
            <w:tcW w:w="3167" w:type="dxa"/>
            <w:vAlign w:val="center"/>
          </w:tcPr>
          <w:p>
            <w:pPr>
              <w:pStyle w:val="102"/>
              <w:rPr>
                <w:rFonts w:cs="Times New Roman"/>
                <w:szCs w:val="21"/>
              </w:rPr>
            </w:pPr>
            <w:r>
              <w:rPr>
                <w:rFonts w:cs="Times New Roman" w:hAnsiTheme="minorEastAsia"/>
                <w:kern w:val="24"/>
                <w:szCs w:val="21"/>
              </w:rPr>
              <w:t>铅</w:t>
            </w:r>
          </w:p>
        </w:tc>
        <w:tc>
          <w:tcPr>
            <w:tcW w:w="3875" w:type="dxa"/>
            <w:vAlign w:val="center"/>
          </w:tcPr>
          <w:p>
            <w:pPr>
              <w:pStyle w:val="102"/>
              <w:rPr>
                <w:rFonts w:cs="Times New Roman"/>
                <w:szCs w:val="21"/>
              </w:rPr>
            </w:pPr>
            <w:r>
              <w:rPr>
                <w:rFonts w:cs="Times New Roman"/>
                <w:kern w:val="24"/>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13</w:t>
            </w:r>
          </w:p>
        </w:tc>
        <w:tc>
          <w:tcPr>
            <w:tcW w:w="3167" w:type="dxa"/>
            <w:vAlign w:val="center"/>
          </w:tcPr>
          <w:p>
            <w:pPr>
              <w:pStyle w:val="102"/>
              <w:rPr>
                <w:rFonts w:cs="Times New Roman"/>
                <w:szCs w:val="21"/>
              </w:rPr>
            </w:pPr>
            <w:r>
              <w:rPr>
                <w:rFonts w:cs="Times New Roman" w:hAnsiTheme="minorEastAsia"/>
                <w:kern w:val="24"/>
                <w:szCs w:val="21"/>
              </w:rPr>
              <w:t>镉</w:t>
            </w:r>
          </w:p>
        </w:tc>
        <w:tc>
          <w:tcPr>
            <w:tcW w:w="3875" w:type="dxa"/>
            <w:vAlign w:val="center"/>
          </w:tcPr>
          <w:p>
            <w:pPr>
              <w:pStyle w:val="102"/>
              <w:rPr>
                <w:rFonts w:cs="Times New Roman"/>
                <w:szCs w:val="21"/>
              </w:rPr>
            </w:pPr>
            <w:r>
              <w:rPr>
                <w:rFonts w:cs="Times New Roman"/>
                <w:kern w:val="24"/>
                <w:szCs w:val="21"/>
              </w:rPr>
              <w:t>≤0.005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14</w:t>
            </w:r>
          </w:p>
        </w:tc>
        <w:tc>
          <w:tcPr>
            <w:tcW w:w="3167" w:type="dxa"/>
            <w:vAlign w:val="center"/>
          </w:tcPr>
          <w:p>
            <w:pPr>
              <w:pStyle w:val="102"/>
              <w:rPr>
                <w:rFonts w:cs="Times New Roman"/>
                <w:szCs w:val="21"/>
              </w:rPr>
            </w:pPr>
            <w:r>
              <w:rPr>
                <w:rFonts w:cs="Times New Roman" w:hAnsiTheme="minorEastAsia"/>
                <w:kern w:val="24"/>
                <w:szCs w:val="21"/>
              </w:rPr>
              <w:t>硒</w:t>
            </w:r>
          </w:p>
        </w:tc>
        <w:tc>
          <w:tcPr>
            <w:tcW w:w="3875" w:type="dxa"/>
            <w:vAlign w:val="center"/>
          </w:tcPr>
          <w:p>
            <w:pPr>
              <w:pStyle w:val="102"/>
              <w:rPr>
                <w:rFonts w:cs="Times New Roman"/>
                <w:szCs w:val="21"/>
              </w:rPr>
            </w:pPr>
            <w:r>
              <w:rPr>
                <w:rFonts w:cs="Times New Roman"/>
                <w:kern w:val="24"/>
                <w:szCs w:val="21"/>
              </w:rPr>
              <w:t>≤0.0</w:t>
            </w:r>
            <w:r>
              <w:rPr>
                <w:rFonts w:hint="eastAsia" w:cs="Times New Roman"/>
                <w:kern w:val="24"/>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15</w:t>
            </w:r>
          </w:p>
        </w:tc>
        <w:tc>
          <w:tcPr>
            <w:tcW w:w="3167" w:type="dxa"/>
            <w:vAlign w:val="center"/>
          </w:tcPr>
          <w:p>
            <w:pPr>
              <w:pStyle w:val="102"/>
              <w:rPr>
                <w:rFonts w:cs="Times New Roman"/>
                <w:szCs w:val="21"/>
              </w:rPr>
            </w:pPr>
            <w:r>
              <w:rPr>
                <w:rFonts w:cs="Times New Roman" w:hAnsiTheme="minorEastAsia"/>
                <w:kern w:val="24"/>
                <w:szCs w:val="21"/>
              </w:rPr>
              <w:t>挥发酚</w:t>
            </w:r>
          </w:p>
        </w:tc>
        <w:tc>
          <w:tcPr>
            <w:tcW w:w="3875" w:type="dxa"/>
            <w:vAlign w:val="center"/>
          </w:tcPr>
          <w:p>
            <w:pPr>
              <w:pStyle w:val="102"/>
              <w:rPr>
                <w:rFonts w:cs="Times New Roman"/>
                <w:szCs w:val="21"/>
              </w:rPr>
            </w:pPr>
            <w:r>
              <w:rPr>
                <w:rFonts w:cs="Times New Roman"/>
                <w:kern w:val="24"/>
                <w:szCs w:val="21"/>
              </w:rPr>
              <w:t>≤0.0</w:t>
            </w:r>
            <w:r>
              <w:rPr>
                <w:rFonts w:hint="eastAsia" w:cs="Times New Roman"/>
                <w:kern w:val="24"/>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16</w:t>
            </w:r>
          </w:p>
        </w:tc>
        <w:tc>
          <w:tcPr>
            <w:tcW w:w="3167" w:type="dxa"/>
            <w:vAlign w:val="center"/>
          </w:tcPr>
          <w:p>
            <w:pPr>
              <w:pStyle w:val="102"/>
              <w:rPr>
                <w:rFonts w:cs="Times New Roman"/>
                <w:szCs w:val="21"/>
              </w:rPr>
            </w:pPr>
            <w:r>
              <w:rPr>
                <w:rFonts w:cs="Times New Roman" w:hAnsiTheme="minorEastAsia"/>
                <w:kern w:val="24"/>
                <w:szCs w:val="21"/>
              </w:rPr>
              <w:t>六价铬</w:t>
            </w:r>
          </w:p>
        </w:tc>
        <w:tc>
          <w:tcPr>
            <w:tcW w:w="3875" w:type="dxa"/>
            <w:vAlign w:val="center"/>
          </w:tcPr>
          <w:p>
            <w:pPr>
              <w:pStyle w:val="102"/>
              <w:rPr>
                <w:rFonts w:cs="Times New Roman"/>
                <w:szCs w:val="21"/>
              </w:rPr>
            </w:pPr>
            <w:r>
              <w:rPr>
                <w:rFonts w:cs="Times New Roman"/>
                <w:kern w:val="24"/>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17</w:t>
            </w:r>
          </w:p>
        </w:tc>
        <w:tc>
          <w:tcPr>
            <w:tcW w:w="3167" w:type="dxa"/>
            <w:vAlign w:val="center"/>
          </w:tcPr>
          <w:p>
            <w:pPr>
              <w:pStyle w:val="102"/>
              <w:rPr>
                <w:rFonts w:cs="Times New Roman"/>
                <w:szCs w:val="21"/>
              </w:rPr>
            </w:pPr>
            <w:r>
              <w:rPr>
                <w:rFonts w:cs="Times New Roman" w:hAnsiTheme="minorEastAsia"/>
                <w:kern w:val="24"/>
                <w:szCs w:val="21"/>
              </w:rPr>
              <w:t>氰化物</w:t>
            </w:r>
          </w:p>
        </w:tc>
        <w:tc>
          <w:tcPr>
            <w:tcW w:w="3875" w:type="dxa"/>
            <w:vAlign w:val="center"/>
          </w:tcPr>
          <w:p>
            <w:pPr>
              <w:pStyle w:val="102"/>
              <w:rPr>
                <w:rFonts w:cs="Times New Roman"/>
                <w:szCs w:val="21"/>
              </w:rPr>
            </w:pPr>
            <w:r>
              <w:rPr>
                <w:rFonts w:cs="Times New Roman"/>
                <w:kern w:val="24"/>
                <w:szCs w:val="21"/>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18</w:t>
            </w:r>
          </w:p>
        </w:tc>
        <w:tc>
          <w:tcPr>
            <w:tcW w:w="3167" w:type="dxa"/>
            <w:vAlign w:val="center"/>
          </w:tcPr>
          <w:p>
            <w:pPr>
              <w:pStyle w:val="102"/>
              <w:rPr>
                <w:rFonts w:cs="Times New Roman"/>
                <w:szCs w:val="21"/>
              </w:rPr>
            </w:pPr>
            <w:r>
              <w:rPr>
                <w:rFonts w:cs="Times New Roman" w:hAnsiTheme="minorEastAsia"/>
                <w:kern w:val="24"/>
                <w:szCs w:val="21"/>
              </w:rPr>
              <w:t>砷</w:t>
            </w:r>
          </w:p>
        </w:tc>
        <w:tc>
          <w:tcPr>
            <w:tcW w:w="3875" w:type="dxa"/>
            <w:vAlign w:val="center"/>
          </w:tcPr>
          <w:p>
            <w:pPr>
              <w:pStyle w:val="102"/>
              <w:rPr>
                <w:rFonts w:cs="Times New Roman"/>
                <w:szCs w:val="21"/>
              </w:rPr>
            </w:pPr>
            <w:r>
              <w:rPr>
                <w:rFonts w:cs="Times New Roman"/>
                <w:kern w:val="24"/>
                <w:szCs w:val="21"/>
              </w:rPr>
              <w:t>≤0.</w:t>
            </w:r>
            <w:r>
              <w:rPr>
                <w:rFonts w:hint="eastAsia" w:cs="Times New Roman"/>
                <w:kern w:val="24"/>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19</w:t>
            </w:r>
          </w:p>
        </w:tc>
        <w:tc>
          <w:tcPr>
            <w:tcW w:w="3167" w:type="dxa"/>
            <w:vAlign w:val="center"/>
          </w:tcPr>
          <w:p>
            <w:pPr>
              <w:pStyle w:val="102"/>
              <w:rPr>
                <w:rFonts w:cs="Times New Roman"/>
                <w:szCs w:val="21"/>
              </w:rPr>
            </w:pPr>
            <w:r>
              <w:rPr>
                <w:rFonts w:cs="Times New Roman" w:hAnsiTheme="minorEastAsia"/>
                <w:kern w:val="24"/>
                <w:szCs w:val="21"/>
              </w:rPr>
              <w:t>阴离子表面活性剂</w:t>
            </w:r>
          </w:p>
        </w:tc>
        <w:tc>
          <w:tcPr>
            <w:tcW w:w="3875" w:type="dxa"/>
            <w:vAlign w:val="center"/>
          </w:tcPr>
          <w:p>
            <w:pPr>
              <w:pStyle w:val="102"/>
              <w:rPr>
                <w:rFonts w:cs="Times New Roman"/>
                <w:szCs w:val="21"/>
              </w:rPr>
            </w:pPr>
            <w:r>
              <w:rPr>
                <w:rFonts w:cs="Times New Roman"/>
                <w:kern w:val="24"/>
                <w:szCs w:val="21"/>
              </w:rPr>
              <w:t>≤0.</w:t>
            </w:r>
            <w:r>
              <w:rPr>
                <w:rFonts w:hint="eastAsia" w:cs="Times New Roman"/>
                <w:kern w:val="24"/>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20</w:t>
            </w:r>
          </w:p>
        </w:tc>
        <w:tc>
          <w:tcPr>
            <w:tcW w:w="3167" w:type="dxa"/>
            <w:vAlign w:val="center"/>
          </w:tcPr>
          <w:p>
            <w:pPr>
              <w:pStyle w:val="102"/>
              <w:rPr>
                <w:rFonts w:cs="Times New Roman"/>
                <w:szCs w:val="21"/>
              </w:rPr>
            </w:pPr>
            <w:r>
              <w:rPr>
                <w:rFonts w:cs="Times New Roman" w:hAnsiTheme="minorEastAsia"/>
                <w:kern w:val="24"/>
                <w:szCs w:val="21"/>
              </w:rPr>
              <w:t>硫化物</w:t>
            </w:r>
          </w:p>
        </w:tc>
        <w:tc>
          <w:tcPr>
            <w:tcW w:w="3875" w:type="dxa"/>
            <w:vAlign w:val="center"/>
          </w:tcPr>
          <w:p>
            <w:pPr>
              <w:pStyle w:val="102"/>
              <w:rPr>
                <w:rFonts w:cs="Times New Roman"/>
                <w:szCs w:val="21"/>
              </w:rPr>
            </w:pPr>
            <w:r>
              <w:rPr>
                <w:rFonts w:cs="Times New Roman"/>
                <w:kern w:val="24"/>
                <w:szCs w:val="21"/>
              </w:rPr>
              <w:t>≤0.</w:t>
            </w:r>
            <w:r>
              <w:rPr>
                <w:rFonts w:hint="eastAsia" w:cs="Times New Roman"/>
                <w:kern w:val="24"/>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2" w:type="dxa"/>
            <w:vAlign w:val="center"/>
          </w:tcPr>
          <w:p>
            <w:pPr>
              <w:pStyle w:val="102"/>
              <w:rPr>
                <w:rFonts w:cs="Times New Roman"/>
                <w:szCs w:val="21"/>
              </w:rPr>
            </w:pPr>
            <w:r>
              <w:rPr>
                <w:rFonts w:cs="Times New Roman"/>
                <w:szCs w:val="21"/>
              </w:rPr>
              <w:t>21</w:t>
            </w:r>
          </w:p>
        </w:tc>
        <w:tc>
          <w:tcPr>
            <w:tcW w:w="3167" w:type="dxa"/>
            <w:vAlign w:val="center"/>
          </w:tcPr>
          <w:p>
            <w:pPr>
              <w:pStyle w:val="102"/>
              <w:rPr>
                <w:rFonts w:cs="Times New Roman"/>
                <w:szCs w:val="21"/>
              </w:rPr>
            </w:pPr>
            <w:r>
              <w:rPr>
                <w:rFonts w:cs="Times New Roman" w:hAnsiTheme="minorEastAsia"/>
                <w:kern w:val="24"/>
                <w:szCs w:val="21"/>
              </w:rPr>
              <w:t>氟化物</w:t>
            </w:r>
          </w:p>
        </w:tc>
        <w:tc>
          <w:tcPr>
            <w:tcW w:w="3875" w:type="dxa"/>
            <w:vAlign w:val="center"/>
          </w:tcPr>
          <w:p>
            <w:pPr>
              <w:pStyle w:val="102"/>
              <w:rPr>
                <w:rFonts w:cs="Times New Roman"/>
                <w:szCs w:val="21"/>
              </w:rPr>
            </w:pPr>
            <w:r>
              <w:rPr>
                <w:rFonts w:cs="Times New Roman"/>
                <w:kern w:val="24"/>
                <w:szCs w:val="21"/>
              </w:rPr>
              <w:t>≤1.</w:t>
            </w:r>
            <w:r>
              <w:rPr>
                <w:rFonts w:hint="eastAsia" w:cs="Times New Roman"/>
                <w:kern w:val="24"/>
                <w:szCs w:val="21"/>
              </w:rPr>
              <w:t>0</w:t>
            </w:r>
          </w:p>
        </w:tc>
      </w:tr>
    </w:tbl>
    <w:p>
      <w:pPr>
        <w:ind w:firstLine="480"/>
      </w:pPr>
      <w:r>
        <w:t>（3）地下水</w:t>
      </w:r>
    </w:p>
    <w:p>
      <w:pPr>
        <w:ind w:firstLine="480"/>
      </w:pPr>
      <w:r>
        <w:t>本项目水源由</w:t>
      </w:r>
      <w:r>
        <w:rPr>
          <w:lang w:val="zh-CN"/>
        </w:rPr>
        <w:t>厂区外</w:t>
      </w:r>
      <w:r>
        <w:rPr>
          <w:rFonts w:hint="eastAsia"/>
          <w:lang w:val="zh-CN"/>
        </w:rPr>
        <w:t>园区</w:t>
      </w:r>
      <w:r>
        <w:rPr>
          <w:lang w:val="zh-CN"/>
        </w:rPr>
        <w:t>供水管网</w:t>
      </w:r>
      <w:r>
        <w:t>提供，为项目提供生产及生活用水。评价区域内地下水质量标准执行《地下水质量标准》（GB/T14848—2017）中的Ⅲ类标准。标准值见表1-7。</w:t>
      </w:r>
    </w:p>
    <w:p>
      <w:pPr>
        <w:pStyle w:val="76"/>
        <w:ind w:firstLine="480"/>
        <w:rPr>
          <w:b/>
        </w:rPr>
      </w:pPr>
      <w:r>
        <w:rPr>
          <w:rFonts w:hAnsiTheme="minorEastAsia"/>
        </w:rPr>
        <w:t>表</w:t>
      </w:r>
      <w:r>
        <w:t xml:space="preserve">1-7             </w:t>
      </w:r>
      <w:r>
        <w:rPr>
          <w:rFonts w:hAnsiTheme="minorEastAsia"/>
        </w:rPr>
        <w:t>《地下水质量标准》</w:t>
      </w:r>
      <w:r>
        <w:t xml:space="preserve">       </w:t>
      </w:r>
      <w:r>
        <w:rPr>
          <w:rFonts w:hAnsiTheme="minorEastAsia"/>
        </w:rPr>
        <w:t>单位：</w:t>
      </w:r>
      <w:r>
        <w:t>mg/L</w:t>
      </w:r>
      <w:r>
        <w:rPr>
          <w:rFonts w:hAnsiTheme="minorEastAsia"/>
        </w:rPr>
        <w:t>（</w:t>
      </w:r>
      <w:r>
        <w:t>pH</w:t>
      </w:r>
      <w:r>
        <w:rPr>
          <w:rFonts w:hAnsiTheme="minorEastAsia"/>
        </w:rPr>
        <w:t>除外）</w:t>
      </w:r>
    </w:p>
    <w:tbl>
      <w:tblPr>
        <w:tblStyle w:val="39"/>
        <w:tblW w:w="843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3294"/>
        <w:gridCol w:w="30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79" w:type="dxa"/>
            <w:vAlign w:val="center"/>
          </w:tcPr>
          <w:p>
            <w:pPr>
              <w:pStyle w:val="102"/>
              <w:rPr>
                <w:rFonts w:cs="Times New Roman"/>
                <w:szCs w:val="21"/>
              </w:rPr>
            </w:pPr>
            <w:r>
              <w:rPr>
                <w:rFonts w:cs="Times New Roman" w:hAnsiTheme="minorEastAsia"/>
                <w:szCs w:val="21"/>
              </w:rPr>
              <w:t>序号</w:t>
            </w:r>
          </w:p>
        </w:tc>
        <w:tc>
          <w:tcPr>
            <w:tcW w:w="3294" w:type="dxa"/>
            <w:vAlign w:val="center"/>
          </w:tcPr>
          <w:p>
            <w:pPr>
              <w:pStyle w:val="102"/>
              <w:rPr>
                <w:rFonts w:cs="Times New Roman"/>
                <w:szCs w:val="21"/>
              </w:rPr>
            </w:pPr>
            <w:r>
              <w:rPr>
                <w:rFonts w:cs="Times New Roman" w:hAnsiTheme="minorEastAsia"/>
                <w:szCs w:val="21"/>
              </w:rPr>
              <w:t>项目</w:t>
            </w:r>
          </w:p>
        </w:tc>
        <w:tc>
          <w:tcPr>
            <w:tcW w:w="3062" w:type="dxa"/>
            <w:vAlign w:val="center"/>
          </w:tcPr>
          <w:p>
            <w:pPr>
              <w:pStyle w:val="102"/>
              <w:rPr>
                <w:rFonts w:cs="Times New Roman"/>
                <w:szCs w:val="21"/>
              </w:rPr>
            </w:pPr>
            <w:r>
              <w:rPr>
                <w:rFonts w:cs="Times New Roman" w:hAnsiTheme="minorEastAsia"/>
                <w:szCs w:val="21"/>
              </w:rPr>
              <w:t>标准限值（</w:t>
            </w:r>
            <w:r>
              <w:rPr>
                <w:rFonts w:cs="Times New Roman"/>
                <w:szCs w:val="21"/>
              </w:rPr>
              <w:t>Ⅲ</w:t>
            </w:r>
            <w:r>
              <w:rPr>
                <w:rFonts w:cs="Times New Roman" w:hAnsiTheme="minorEastAsia"/>
                <w:szCs w:val="21"/>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1</w:t>
            </w:r>
          </w:p>
        </w:tc>
        <w:tc>
          <w:tcPr>
            <w:tcW w:w="3294" w:type="dxa"/>
            <w:vAlign w:val="center"/>
          </w:tcPr>
          <w:p>
            <w:pPr>
              <w:pStyle w:val="102"/>
              <w:rPr>
                <w:rFonts w:cs="Times New Roman"/>
                <w:kern w:val="24"/>
                <w:szCs w:val="21"/>
              </w:rPr>
            </w:pPr>
            <w:r>
              <w:rPr>
                <w:rFonts w:cs="Times New Roman"/>
                <w:kern w:val="24"/>
                <w:szCs w:val="21"/>
              </w:rPr>
              <w:t>pH</w:t>
            </w:r>
          </w:p>
        </w:tc>
        <w:tc>
          <w:tcPr>
            <w:tcW w:w="3062" w:type="dxa"/>
            <w:vAlign w:val="center"/>
          </w:tcPr>
          <w:p>
            <w:pPr>
              <w:pStyle w:val="102"/>
              <w:rPr>
                <w:rFonts w:cs="Times New Roman"/>
                <w:kern w:val="24"/>
                <w:szCs w:val="21"/>
              </w:rPr>
            </w:pPr>
            <w:r>
              <w:rPr>
                <w:rFonts w:cs="Times New Roman"/>
                <w:kern w:val="24"/>
                <w:szCs w:val="21"/>
              </w:rPr>
              <w:t>6.5</w:t>
            </w:r>
            <w:r>
              <w:rPr>
                <w:rFonts w:cs="Times New Roman" w:hAnsiTheme="minorEastAsia"/>
                <w:kern w:val="24"/>
                <w:szCs w:val="21"/>
              </w:rPr>
              <w:t>～</w:t>
            </w:r>
            <w:r>
              <w:rPr>
                <w:rFonts w:cs="Times New Roman"/>
                <w:kern w:val="24"/>
                <w:szCs w:val="21"/>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2</w:t>
            </w:r>
          </w:p>
        </w:tc>
        <w:tc>
          <w:tcPr>
            <w:tcW w:w="3294" w:type="dxa"/>
            <w:vAlign w:val="center"/>
          </w:tcPr>
          <w:p>
            <w:pPr>
              <w:pStyle w:val="102"/>
              <w:rPr>
                <w:rFonts w:cs="Times New Roman"/>
                <w:kern w:val="24"/>
                <w:szCs w:val="21"/>
              </w:rPr>
            </w:pPr>
            <w:r>
              <w:rPr>
                <w:rFonts w:cs="Times New Roman" w:hAnsiTheme="minorEastAsia"/>
                <w:kern w:val="24"/>
                <w:szCs w:val="21"/>
              </w:rPr>
              <w:t>溶解性总固体</w:t>
            </w:r>
          </w:p>
        </w:tc>
        <w:tc>
          <w:tcPr>
            <w:tcW w:w="3062" w:type="dxa"/>
            <w:vAlign w:val="center"/>
          </w:tcPr>
          <w:p>
            <w:pPr>
              <w:pStyle w:val="102"/>
              <w:rPr>
                <w:rFonts w:cs="Times New Roman"/>
                <w:kern w:val="24"/>
                <w:szCs w:val="21"/>
              </w:rPr>
            </w:pPr>
            <w:r>
              <w:rPr>
                <w:rFonts w:cs="Times New Roman"/>
                <w:kern w:val="24"/>
                <w:szCs w:val="21"/>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3</w:t>
            </w:r>
          </w:p>
        </w:tc>
        <w:tc>
          <w:tcPr>
            <w:tcW w:w="3294" w:type="dxa"/>
            <w:vAlign w:val="center"/>
          </w:tcPr>
          <w:p>
            <w:pPr>
              <w:pStyle w:val="102"/>
              <w:rPr>
                <w:rFonts w:cs="Times New Roman"/>
                <w:kern w:val="24"/>
                <w:szCs w:val="21"/>
              </w:rPr>
            </w:pPr>
            <w:r>
              <w:rPr>
                <w:rFonts w:cs="Times New Roman" w:hAnsiTheme="minorEastAsia"/>
                <w:kern w:val="24"/>
                <w:szCs w:val="21"/>
              </w:rPr>
              <w:t>总硬度</w:t>
            </w:r>
          </w:p>
        </w:tc>
        <w:tc>
          <w:tcPr>
            <w:tcW w:w="3062" w:type="dxa"/>
            <w:vAlign w:val="center"/>
          </w:tcPr>
          <w:p>
            <w:pPr>
              <w:pStyle w:val="102"/>
              <w:rPr>
                <w:rFonts w:cs="Times New Roman"/>
                <w:kern w:val="24"/>
                <w:szCs w:val="21"/>
              </w:rPr>
            </w:pPr>
            <w:r>
              <w:rPr>
                <w:rFonts w:cs="Times New Roman"/>
                <w:kern w:val="24"/>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4</w:t>
            </w:r>
          </w:p>
        </w:tc>
        <w:tc>
          <w:tcPr>
            <w:tcW w:w="3294" w:type="dxa"/>
            <w:vAlign w:val="center"/>
          </w:tcPr>
          <w:p>
            <w:pPr>
              <w:pStyle w:val="102"/>
              <w:rPr>
                <w:rFonts w:cs="Times New Roman"/>
                <w:kern w:val="24"/>
                <w:szCs w:val="21"/>
              </w:rPr>
            </w:pPr>
            <w:r>
              <w:rPr>
                <w:rFonts w:cs="Times New Roman" w:hAnsiTheme="minorEastAsia"/>
                <w:kern w:val="24"/>
                <w:szCs w:val="21"/>
              </w:rPr>
              <w:t>高锰酸钾指数</w:t>
            </w:r>
          </w:p>
        </w:tc>
        <w:tc>
          <w:tcPr>
            <w:tcW w:w="3062" w:type="dxa"/>
            <w:vAlign w:val="center"/>
          </w:tcPr>
          <w:p>
            <w:pPr>
              <w:pStyle w:val="102"/>
              <w:rPr>
                <w:rFonts w:cs="Times New Roman"/>
                <w:kern w:val="24"/>
                <w:szCs w:val="21"/>
              </w:rPr>
            </w:pPr>
            <w:r>
              <w:rPr>
                <w:rFonts w:cs="Times New Roman"/>
                <w:kern w:val="24"/>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5</w:t>
            </w:r>
          </w:p>
        </w:tc>
        <w:tc>
          <w:tcPr>
            <w:tcW w:w="3294" w:type="dxa"/>
            <w:vAlign w:val="center"/>
          </w:tcPr>
          <w:p>
            <w:pPr>
              <w:pStyle w:val="102"/>
              <w:rPr>
                <w:rFonts w:cs="Times New Roman"/>
                <w:kern w:val="24"/>
                <w:szCs w:val="21"/>
              </w:rPr>
            </w:pPr>
            <w:r>
              <w:rPr>
                <w:rFonts w:cs="Times New Roman" w:hAnsiTheme="minorEastAsia"/>
                <w:kern w:val="24"/>
                <w:szCs w:val="21"/>
              </w:rPr>
              <w:t>氨氮</w:t>
            </w:r>
          </w:p>
        </w:tc>
        <w:tc>
          <w:tcPr>
            <w:tcW w:w="3062" w:type="dxa"/>
            <w:vAlign w:val="center"/>
          </w:tcPr>
          <w:p>
            <w:pPr>
              <w:pStyle w:val="102"/>
              <w:rPr>
                <w:rFonts w:cs="Times New Roman"/>
                <w:kern w:val="24"/>
                <w:szCs w:val="21"/>
              </w:rPr>
            </w:pPr>
            <w:r>
              <w:rPr>
                <w:rFonts w:cs="Times New Roman"/>
                <w:kern w:val="24"/>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6</w:t>
            </w:r>
          </w:p>
        </w:tc>
        <w:tc>
          <w:tcPr>
            <w:tcW w:w="3294" w:type="dxa"/>
            <w:vAlign w:val="center"/>
          </w:tcPr>
          <w:p>
            <w:pPr>
              <w:pStyle w:val="102"/>
              <w:rPr>
                <w:rFonts w:cs="Times New Roman"/>
                <w:kern w:val="24"/>
                <w:szCs w:val="21"/>
              </w:rPr>
            </w:pPr>
            <w:r>
              <w:rPr>
                <w:rFonts w:cs="Times New Roman" w:hAnsiTheme="minorEastAsia"/>
                <w:kern w:val="24"/>
                <w:szCs w:val="21"/>
              </w:rPr>
              <w:t>亚硝酸盐氮</w:t>
            </w:r>
          </w:p>
        </w:tc>
        <w:tc>
          <w:tcPr>
            <w:tcW w:w="3062" w:type="dxa"/>
            <w:vAlign w:val="center"/>
          </w:tcPr>
          <w:p>
            <w:pPr>
              <w:pStyle w:val="102"/>
              <w:rPr>
                <w:rFonts w:cs="Times New Roman"/>
                <w:kern w:val="24"/>
                <w:szCs w:val="21"/>
              </w:rPr>
            </w:pPr>
            <w:r>
              <w:rPr>
                <w:rFonts w:cs="Times New Roman"/>
                <w:kern w:val="24"/>
                <w:szCs w:val="21"/>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7</w:t>
            </w:r>
          </w:p>
        </w:tc>
        <w:tc>
          <w:tcPr>
            <w:tcW w:w="3294" w:type="dxa"/>
            <w:vAlign w:val="center"/>
          </w:tcPr>
          <w:p>
            <w:pPr>
              <w:pStyle w:val="102"/>
              <w:rPr>
                <w:rFonts w:cs="Times New Roman"/>
                <w:kern w:val="24"/>
                <w:szCs w:val="21"/>
              </w:rPr>
            </w:pPr>
            <w:r>
              <w:rPr>
                <w:rFonts w:cs="Times New Roman" w:hAnsiTheme="minorEastAsia"/>
                <w:kern w:val="24"/>
                <w:szCs w:val="21"/>
              </w:rPr>
              <w:t>硝酸盐氮</w:t>
            </w:r>
          </w:p>
        </w:tc>
        <w:tc>
          <w:tcPr>
            <w:tcW w:w="3062" w:type="dxa"/>
            <w:vAlign w:val="center"/>
          </w:tcPr>
          <w:p>
            <w:pPr>
              <w:pStyle w:val="102"/>
              <w:rPr>
                <w:rFonts w:cs="Times New Roman"/>
                <w:kern w:val="24"/>
                <w:szCs w:val="21"/>
              </w:rPr>
            </w:pPr>
            <w:r>
              <w:rPr>
                <w:rFonts w:cs="Times New Roman"/>
                <w:kern w:val="24"/>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8</w:t>
            </w:r>
          </w:p>
        </w:tc>
        <w:tc>
          <w:tcPr>
            <w:tcW w:w="3294" w:type="dxa"/>
            <w:vAlign w:val="center"/>
          </w:tcPr>
          <w:p>
            <w:pPr>
              <w:pStyle w:val="102"/>
              <w:rPr>
                <w:rFonts w:cs="Times New Roman"/>
                <w:kern w:val="24"/>
                <w:szCs w:val="21"/>
              </w:rPr>
            </w:pPr>
            <w:r>
              <w:rPr>
                <w:rFonts w:cs="Times New Roman" w:hAnsiTheme="minorEastAsia"/>
                <w:kern w:val="24"/>
                <w:szCs w:val="21"/>
              </w:rPr>
              <w:t>氯化物</w:t>
            </w:r>
          </w:p>
        </w:tc>
        <w:tc>
          <w:tcPr>
            <w:tcW w:w="3062" w:type="dxa"/>
            <w:vAlign w:val="center"/>
          </w:tcPr>
          <w:p>
            <w:pPr>
              <w:pStyle w:val="102"/>
              <w:rPr>
                <w:rFonts w:cs="Times New Roman"/>
                <w:kern w:val="24"/>
                <w:szCs w:val="21"/>
              </w:rPr>
            </w:pPr>
            <w:r>
              <w:rPr>
                <w:rFonts w:cs="Times New Roman"/>
                <w:kern w:val="24"/>
                <w:szCs w:val="21"/>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9</w:t>
            </w:r>
          </w:p>
        </w:tc>
        <w:tc>
          <w:tcPr>
            <w:tcW w:w="3294" w:type="dxa"/>
            <w:vAlign w:val="center"/>
          </w:tcPr>
          <w:p>
            <w:pPr>
              <w:pStyle w:val="102"/>
              <w:rPr>
                <w:rFonts w:cs="Times New Roman"/>
                <w:kern w:val="24"/>
                <w:szCs w:val="21"/>
              </w:rPr>
            </w:pPr>
            <w:r>
              <w:rPr>
                <w:rFonts w:cs="Times New Roman" w:hAnsiTheme="minorEastAsia"/>
                <w:kern w:val="24"/>
                <w:szCs w:val="21"/>
              </w:rPr>
              <w:t>硫酸盐</w:t>
            </w:r>
          </w:p>
        </w:tc>
        <w:tc>
          <w:tcPr>
            <w:tcW w:w="3062" w:type="dxa"/>
            <w:vAlign w:val="center"/>
          </w:tcPr>
          <w:p>
            <w:pPr>
              <w:pStyle w:val="102"/>
              <w:rPr>
                <w:rFonts w:cs="Times New Roman"/>
                <w:kern w:val="24"/>
                <w:szCs w:val="21"/>
              </w:rPr>
            </w:pPr>
            <w:r>
              <w:rPr>
                <w:rFonts w:cs="Times New Roman"/>
                <w:kern w:val="24"/>
                <w:szCs w:val="21"/>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10</w:t>
            </w:r>
          </w:p>
        </w:tc>
        <w:tc>
          <w:tcPr>
            <w:tcW w:w="3294" w:type="dxa"/>
            <w:vAlign w:val="center"/>
          </w:tcPr>
          <w:p>
            <w:pPr>
              <w:pStyle w:val="102"/>
              <w:rPr>
                <w:rFonts w:cs="Times New Roman"/>
                <w:kern w:val="24"/>
                <w:szCs w:val="21"/>
              </w:rPr>
            </w:pPr>
            <w:r>
              <w:rPr>
                <w:rFonts w:cs="Times New Roman" w:hAnsiTheme="minorEastAsia"/>
                <w:kern w:val="24"/>
                <w:szCs w:val="21"/>
              </w:rPr>
              <w:t>汞</w:t>
            </w:r>
          </w:p>
        </w:tc>
        <w:tc>
          <w:tcPr>
            <w:tcW w:w="3062" w:type="dxa"/>
            <w:vAlign w:val="center"/>
          </w:tcPr>
          <w:p>
            <w:pPr>
              <w:pStyle w:val="102"/>
              <w:rPr>
                <w:rFonts w:cs="Times New Roman"/>
                <w:kern w:val="24"/>
                <w:szCs w:val="21"/>
              </w:rPr>
            </w:pPr>
            <w:r>
              <w:rPr>
                <w:rFonts w:cs="Times New Roman"/>
                <w:kern w:val="24"/>
                <w:szCs w:val="21"/>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11</w:t>
            </w:r>
          </w:p>
        </w:tc>
        <w:tc>
          <w:tcPr>
            <w:tcW w:w="3294" w:type="dxa"/>
            <w:vAlign w:val="center"/>
          </w:tcPr>
          <w:p>
            <w:pPr>
              <w:pStyle w:val="102"/>
              <w:rPr>
                <w:rFonts w:cs="Times New Roman"/>
                <w:kern w:val="24"/>
                <w:szCs w:val="21"/>
              </w:rPr>
            </w:pPr>
            <w:r>
              <w:rPr>
                <w:rFonts w:cs="Times New Roman" w:hAnsiTheme="minorEastAsia"/>
                <w:kern w:val="24"/>
                <w:szCs w:val="21"/>
              </w:rPr>
              <w:t>铅</w:t>
            </w:r>
          </w:p>
        </w:tc>
        <w:tc>
          <w:tcPr>
            <w:tcW w:w="3062" w:type="dxa"/>
            <w:vAlign w:val="center"/>
          </w:tcPr>
          <w:p>
            <w:pPr>
              <w:pStyle w:val="102"/>
              <w:rPr>
                <w:rFonts w:cs="Times New Roman"/>
                <w:kern w:val="24"/>
                <w:szCs w:val="21"/>
              </w:rPr>
            </w:pPr>
            <w:r>
              <w:rPr>
                <w:rFonts w:cs="Times New Roman"/>
                <w:kern w:val="24"/>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12</w:t>
            </w:r>
          </w:p>
        </w:tc>
        <w:tc>
          <w:tcPr>
            <w:tcW w:w="3294" w:type="dxa"/>
            <w:vAlign w:val="center"/>
          </w:tcPr>
          <w:p>
            <w:pPr>
              <w:pStyle w:val="102"/>
              <w:rPr>
                <w:rFonts w:cs="Times New Roman"/>
                <w:kern w:val="24"/>
                <w:szCs w:val="21"/>
              </w:rPr>
            </w:pPr>
            <w:r>
              <w:rPr>
                <w:rFonts w:cs="Times New Roman" w:hAnsiTheme="minorEastAsia"/>
                <w:kern w:val="24"/>
                <w:szCs w:val="21"/>
              </w:rPr>
              <w:t>镉</w:t>
            </w:r>
          </w:p>
        </w:tc>
        <w:tc>
          <w:tcPr>
            <w:tcW w:w="3062" w:type="dxa"/>
            <w:vAlign w:val="center"/>
          </w:tcPr>
          <w:p>
            <w:pPr>
              <w:pStyle w:val="102"/>
              <w:rPr>
                <w:rFonts w:cs="Times New Roman"/>
                <w:kern w:val="24"/>
                <w:szCs w:val="21"/>
              </w:rPr>
            </w:pPr>
            <w:r>
              <w:rPr>
                <w:rFonts w:cs="Times New Roman"/>
                <w:kern w:val="24"/>
                <w:szCs w:val="21"/>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13</w:t>
            </w:r>
          </w:p>
        </w:tc>
        <w:tc>
          <w:tcPr>
            <w:tcW w:w="3294" w:type="dxa"/>
            <w:vAlign w:val="center"/>
          </w:tcPr>
          <w:p>
            <w:pPr>
              <w:pStyle w:val="102"/>
              <w:rPr>
                <w:rFonts w:cs="Times New Roman"/>
                <w:kern w:val="24"/>
                <w:szCs w:val="21"/>
              </w:rPr>
            </w:pPr>
            <w:r>
              <w:rPr>
                <w:rFonts w:cs="Times New Roman" w:hAnsiTheme="minorEastAsia"/>
                <w:kern w:val="24"/>
                <w:szCs w:val="21"/>
              </w:rPr>
              <w:t>锰</w:t>
            </w:r>
          </w:p>
        </w:tc>
        <w:tc>
          <w:tcPr>
            <w:tcW w:w="3062" w:type="dxa"/>
            <w:vAlign w:val="center"/>
          </w:tcPr>
          <w:p>
            <w:pPr>
              <w:pStyle w:val="102"/>
              <w:rPr>
                <w:rFonts w:cs="Times New Roman"/>
                <w:kern w:val="24"/>
                <w:szCs w:val="21"/>
              </w:rPr>
            </w:pPr>
            <w:r>
              <w:rPr>
                <w:rFonts w:cs="Times New Roman"/>
                <w:kern w:val="24"/>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14</w:t>
            </w:r>
          </w:p>
        </w:tc>
        <w:tc>
          <w:tcPr>
            <w:tcW w:w="3294" w:type="dxa"/>
            <w:vAlign w:val="center"/>
          </w:tcPr>
          <w:p>
            <w:pPr>
              <w:pStyle w:val="102"/>
              <w:rPr>
                <w:rFonts w:cs="Times New Roman"/>
                <w:kern w:val="24"/>
                <w:szCs w:val="21"/>
              </w:rPr>
            </w:pPr>
            <w:r>
              <w:rPr>
                <w:rFonts w:cs="Times New Roman" w:hAnsiTheme="minorEastAsia"/>
                <w:kern w:val="24"/>
                <w:szCs w:val="21"/>
              </w:rPr>
              <w:t>铁</w:t>
            </w:r>
          </w:p>
        </w:tc>
        <w:tc>
          <w:tcPr>
            <w:tcW w:w="3062" w:type="dxa"/>
            <w:vAlign w:val="center"/>
          </w:tcPr>
          <w:p>
            <w:pPr>
              <w:pStyle w:val="102"/>
              <w:rPr>
                <w:rFonts w:cs="Times New Roman"/>
                <w:kern w:val="24"/>
                <w:szCs w:val="21"/>
              </w:rPr>
            </w:pPr>
            <w:r>
              <w:rPr>
                <w:rFonts w:cs="Times New Roman"/>
                <w:kern w:val="24"/>
                <w:szCs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15</w:t>
            </w:r>
          </w:p>
        </w:tc>
        <w:tc>
          <w:tcPr>
            <w:tcW w:w="3294" w:type="dxa"/>
            <w:vAlign w:val="center"/>
          </w:tcPr>
          <w:p>
            <w:pPr>
              <w:pStyle w:val="102"/>
              <w:rPr>
                <w:rFonts w:cs="Times New Roman"/>
                <w:kern w:val="24"/>
                <w:szCs w:val="21"/>
              </w:rPr>
            </w:pPr>
            <w:r>
              <w:rPr>
                <w:rFonts w:cs="Times New Roman" w:hAnsiTheme="minorEastAsia"/>
                <w:kern w:val="24"/>
                <w:szCs w:val="21"/>
              </w:rPr>
              <w:t>硒</w:t>
            </w:r>
          </w:p>
        </w:tc>
        <w:tc>
          <w:tcPr>
            <w:tcW w:w="3062" w:type="dxa"/>
            <w:vAlign w:val="center"/>
          </w:tcPr>
          <w:p>
            <w:pPr>
              <w:pStyle w:val="102"/>
              <w:rPr>
                <w:rFonts w:cs="Times New Roman"/>
                <w:kern w:val="24"/>
                <w:szCs w:val="21"/>
              </w:rPr>
            </w:pPr>
            <w:r>
              <w:rPr>
                <w:rFonts w:cs="Times New Roman"/>
                <w:kern w:val="24"/>
                <w:szCs w:val="21"/>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79" w:type="dxa"/>
            <w:vAlign w:val="center"/>
          </w:tcPr>
          <w:p>
            <w:pPr>
              <w:pStyle w:val="102"/>
              <w:rPr>
                <w:rFonts w:cs="Times New Roman"/>
                <w:szCs w:val="21"/>
              </w:rPr>
            </w:pPr>
            <w:r>
              <w:rPr>
                <w:rFonts w:cs="Times New Roman"/>
                <w:szCs w:val="21"/>
              </w:rPr>
              <w:t>16</w:t>
            </w:r>
          </w:p>
        </w:tc>
        <w:tc>
          <w:tcPr>
            <w:tcW w:w="3294" w:type="dxa"/>
            <w:vAlign w:val="center"/>
          </w:tcPr>
          <w:p>
            <w:pPr>
              <w:pStyle w:val="102"/>
              <w:rPr>
                <w:rFonts w:cs="Times New Roman"/>
                <w:kern w:val="24"/>
                <w:szCs w:val="21"/>
              </w:rPr>
            </w:pPr>
            <w:r>
              <w:rPr>
                <w:rFonts w:cs="Times New Roman" w:hAnsiTheme="minorEastAsia"/>
                <w:kern w:val="24"/>
                <w:szCs w:val="21"/>
              </w:rPr>
              <w:t>锌</w:t>
            </w:r>
          </w:p>
        </w:tc>
        <w:tc>
          <w:tcPr>
            <w:tcW w:w="3062" w:type="dxa"/>
            <w:vAlign w:val="center"/>
          </w:tcPr>
          <w:p>
            <w:pPr>
              <w:pStyle w:val="102"/>
              <w:rPr>
                <w:rFonts w:cs="Times New Roman"/>
                <w:kern w:val="24"/>
                <w:szCs w:val="21"/>
              </w:rPr>
            </w:pPr>
            <w:r>
              <w:rPr>
                <w:rFonts w:cs="Times New Roman"/>
                <w:kern w:val="24"/>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79" w:type="dxa"/>
            <w:vAlign w:val="center"/>
          </w:tcPr>
          <w:p>
            <w:pPr>
              <w:pStyle w:val="102"/>
              <w:rPr>
                <w:rFonts w:cs="Times New Roman"/>
                <w:szCs w:val="21"/>
              </w:rPr>
            </w:pPr>
            <w:r>
              <w:rPr>
                <w:rFonts w:cs="Times New Roman"/>
                <w:szCs w:val="21"/>
              </w:rPr>
              <w:t>17</w:t>
            </w:r>
          </w:p>
        </w:tc>
        <w:tc>
          <w:tcPr>
            <w:tcW w:w="3294" w:type="dxa"/>
            <w:vAlign w:val="center"/>
          </w:tcPr>
          <w:p>
            <w:pPr>
              <w:pStyle w:val="102"/>
              <w:rPr>
                <w:rFonts w:cs="Times New Roman"/>
                <w:kern w:val="24"/>
                <w:szCs w:val="21"/>
              </w:rPr>
            </w:pPr>
            <w:r>
              <w:rPr>
                <w:rFonts w:cs="Times New Roman" w:hAnsiTheme="minorEastAsia"/>
                <w:kern w:val="24"/>
                <w:szCs w:val="21"/>
              </w:rPr>
              <w:t>铜</w:t>
            </w:r>
          </w:p>
        </w:tc>
        <w:tc>
          <w:tcPr>
            <w:tcW w:w="3062" w:type="dxa"/>
            <w:vAlign w:val="center"/>
          </w:tcPr>
          <w:p>
            <w:pPr>
              <w:pStyle w:val="102"/>
              <w:rPr>
                <w:rFonts w:cs="Times New Roman"/>
                <w:kern w:val="24"/>
                <w:szCs w:val="21"/>
              </w:rPr>
            </w:pPr>
            <w:r>
              <w:rPr>
                <w:rFonts w:cs="Times New Roman"/>
                <w:kern w:val="24"/>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79" w:type="dxa"/>
            <w:vAlign w:val="center"/>
          </w:tcPr>
          <w:p>
            <w:pPr>
              <w:pStyle w:val="102"/>
              <w:rPr>
                <w:rFonts w:cs="Times New Roman"/>
                <w:szCs w:val="21"/>
              </w:rPr>
            </w:pPr>
            <w:r>
              <w:rPr>
                <w:rFonts w:cs="Times New Roman"/>
                <w:szCs w:val="21"/>
              </w:rPr>
              <w:t>18</w:t>
            </w:r>
          </w:p>
        </w:tc>
        <w:tc>
          <w:tcPr>
            <w:tcW w:w="3294" w:type="dxa"/>
            <w:vAlign w:val="center"/>
          </w:tcPr>
          <w:p>
            <w:pPr>
              <w:pStyle w:val="102"/>
              <w:rPr>
                <w:rFonts w:cs="Times New Roman"/>
                <w:kern w:val="24"/>
                <w:szCs w:val="21"/>
              </w:rPr>
            </w:pPr>
            <w:r>
              <w:rPr>
                <w:rFonts w:cs="Times New Roman" w:hAnsiTheme="minorEastAsia"/>
                <w:kern w:val="24"/>
                <w:szCs w:val="21"/>
              </w:rPr>
              <w:t>挥发酚</w:t>
            </w:r>
          </w:p>
        </w:tc>
        <w:tc>
          <w:tcPr>
            <w:tcW w:w="3062" w:type="dxa"/>
            <w:vAlign w:val="center"/>
          </w:tcPr>
          <w:p>
            <w:pPr>
              <w:pStyle w:val="102"/>
              <w:rPr>
                <w:rFonts w:cs="Times New Roman"/>
                <w:kern w:val="24"/>
                <w:szCs w:val="21"/>
              </w:rPr>
            </w:pPr>
            <w:r>
              <w:rPr>
                <w:rFonts w:cs="Times New Roman"/>
                <w:kern w:val="24"/>
                <w:szCs w:val="21"/>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79" w:type="dxa"/>
            <w:vAlign w:val="center"/>
          </w:tcPr>
          <w:p>
            <w:pPr>
              <w:pStyle w:val="102"/>
              <w:rPr>
                <w:rFonts w:cs="Times New Roman"/>
                <w:szCs w:val="21"/>
              </w:rPr>
            </w:pPr>
            <w:r>
              <w:rPr>
                <w:rFonts w:cs="Times New Roman"/>
                <w:szCs w:val="21"/>
              </w:rPr>
              <w:t>19</w:t>
            </w:r>
          </w:p>
        </w:tc>
        <w:tc>
          <w:tcPr>
            <w:tcW w:w="3294" w:type="dxa"/>
            <w:vAlign w:val="center"/>
          </w:tcPr>
          <w:p>
            <w:pPr>
              <w:pStyle w:val="102"/>
              <w:rPr>
                <w:rFonts w:cs="Times New Roman"/>
                <w:kern w:val="24"/>
                <w:szCs w:val="21"/>
              </w:rPr>
            </w:pPr>
            <w:r>
              <w:rPr>
                <w:rFonts w:cs="Times New Roman" w:hAnsiTheme="minorEastAsia"/>
                <w:kern w:val="24"/>
                <w:szCs w:val="21"/>
              </w:rPr>
              <w:t>六价铬</w:t>
            </w:r>
          </w:p>
        </w:tc>
        <w:tc>
          <w:tcPr>
            <w:tcW w:w="3062" w:type="dxa"/>
            <w:vAlign w:val="center"/>
          </w:tcPr>
          <w:p>
            <w:pPr>
              <w:pStyle w:val="102"/>
              <w:rPr>
                <w:rFonts w:cs="Times New Roman"/>
                <w:kern w:val="24"/>
                <w:szCs w:val="21"/>
              </w:rPr>
            </w:pPr>
            <w:r>
              <w:rPr>
                <w:rFonts w:cs="Times New Roman"/>
                <w:kern w:val="24"/>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79" w:type="dxa"/>
            <w:vAlign w:val="center"/>
          </w:tcPr>
          <w:p>
            <w:pPr>
              <w:pStyle w:val="102"/>
              <w:rPr>
                <w:rFonts w:cs="Times New Roman"/>
                <w:szCs w:val="21"/>
              </w:rPr>
            </w:pPr>
            <w:r>
              <w:rPr>
                <w:rFonts w:cs="Times New Roman"/>
                <w:szCs w:val="21"/>
              </w:rPr>
              <w:t>20</w:t>
            </w:r>
          </w:p>
        </w:tc>
        <w:tc>
          <w:tcPr>
            <w:tcW w:w="3294" w:type="dxa"/>
            <w:vAlign w:val="center"/>
          </w:tcPr>
          <w:p>
            <w:pPr>
              <w:pStyle w:val="102"/>
              <w:rPr>
                <w:rFonts w:cs="Times New Roman"/>
                <w:kern w:val="24"/>
                <w:szCs w:val="21"/>
              </w:rPr>
            </w:pPr>
            <w:r>
              <w:rPr>
                <w:rFonts w:cs="Times New Roman" w:hAnsiTheme="minorEastAsia"/>
                <w:kern w:val="24"/>
                <w:szCs w:val="21"/>
              </w:rPr>
              <w:t>氰化物</w:t>
            </w:r>
          </w:p>
        </w:tc>
        <w:tc>
          <w:tcPr>
            <w:tcW w:w="3062" w:type="dxa"/>
            <w:vAlign w:val="center"/>
          </w:tcPr>
          <w:p>
            <w:pPr>
              <w:pStyle w:val="102"/>
              <w:rPr>
                <w:rFonts w:cs="Times New Roman"/>
                <w:kern w:val="24"/>
                <w:szCs w:val="21"/>
              </w:rPr>
            </w:pPr>
            <w:r>
              <w:rPr>
                <w:rFonts w:cs="Times New Roman"/>
                <w:kern w:val="24"/>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79" w:type="dxa"/>
            <w:vAlign w:val="center"/>
          </w:tcPr>
          <w:p>
            <w:pPr>
              <w:pStyle w:val="102"/>
              <w:rPr>
                <w:rFonts w:cs="Times New Roman"/>
                <w:szCs w:val="21"/>
              </w:rPr>
            </w:pPr>
            <w:r>
              <w:rPr>
                <w:rFonts w:cs="Times New Roman"/>
                <w:szCs w:val="21"/>
              </w:rPr>
              <w:t>21</w:t>
            </w:r>
          </w:p>
        </w:tc>
        <w:tc>
          <w:tcPr>
            <w:tcW w:w="3294" w:type="dxa"/>
            <w:vAlign w:val="center"/>
          </w:tcPr>
          <w:p>
            <w:pPr>
              <w:pStyle w:val="102"/>
              <w:rPr>
                <w:rFonts w:cs="Times New Roman"/>
                <w:kern w:val="24"/>
                <w:szCs w:val="21"/>
              </w:rPr>
            </w:pPr>
            <w:r>
              <w:rPr>
                <w:rFonts w:cs="Times New Roman" w:hAnsiTheme="minorEastAsia"/>
                <w:kern w:val="24"/>
                <w:szCs w:val="21"/>
              </w:rPr>
              <w:t>砷</w:t>
            </w:r>
          </w:p>
        </w:tc>
        <w:tc>
          <w:tcPr>
            <w:tcW w:w="3062" w:type="dxa"/>
            <w:vAlign w:val="center"/>
          </w:tcPr>
          <w:p>
            <w:pPr>
              <w:pStyle w:val="102"/>
              <w:rPr>
                <w:rFonts w:cs="Times New Roman"/>
                <w:kern w:val="24"/>
                <w:szCs w:val="21"/>
              </w:rPr>
            </w:pPr>
            <w:r>
              <w:rPr>
                <w:rFonts w:cs="Times New Roman"/>
                <w:kern w:val="24"/>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79" w:type="dxa"/>
            <w:vAlign w:val="center"/>
          </w:tcPr>
          <w:p>
            <w:pPr>
              <w:pStyle w:val="102"/>
              <w:rPr>
                <w:rFonts w:cs="Times New Roman"/>
                <w:szCs w:val="21"/>
              </w:rPr>
            </w:pPr>
            <w:r>
              <w:rPr>
                <w:rFonts w:cs="Times New Roman"/>
                <w:szCs w:val="21"/>
              </w:rPr>
              <w:t>22</w:t>
            </w:r>
          </w:p>
        </w:tc>
        <w:tc>
          <w:tcPr>
            <w:tcW w:w="3294" w:type="dxa"/>
            <w:vAlign w:val="center"/>
          </w:tcPr>
          <w:p>
            <w:pPr>
              <w:pStyle w:val="102"/>
              <w:rPr>
                <w:rFonts w:cs="Times New Roman"/>
                <w:kern w:val="24"/>
                <w:szCs w:val="21"/>
              </w:rPr>
            </w:pPr>
            <w:r>
              <w:rPr>
                <w:rFonts w:cs="Times New Roman" w:hAnsiTheme="minorEastAsia"/>
                <w:kern w:val="24"/>
                <w:szCs w:val="21"/>
              </w:rPr>
              <w:t>氟化物</w:t>
            </w:r>
          </w:p>
        </w:tc>
        <w:tc>
          <w:tcPr>
            <w:tcW w:w="3062" w:type="dxa"/>
            <w:vAlign w:val="center"/>
          </w:tcPr>
          <w:p>
            <w:pPr>
              <w:pStyle w:val="102"/>
              <w:rPr>
                <w:rFonts w:cs="Times New Roman"/>
                <w:kern w:val="24"/>
                <w:szCs w:val="21"/>
              </w:rPr>
            </w:pPr>
            <w:r>
              <w:rPr>
                <w:rFonts w:cs="Times New Roman"/>
                <w:kern w:val="24"/>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79" w:type="dxa"/>
            <w:vAlign w:val="center"/>
          </w:tcPr>
          <w:p>
            <w:pPr>
              <w:pStyle w:val="102"/>
              <w:rPr>
                <w:rFonts w:cs="Times New Roman"/>
                <w:szCs w:val="21"/>
              </w:rPr>
            </w:pPr>
            <w:r>
              <w:rPr>
                <w:rFonts w:cs="Times New Roman"/>
                <w:szCs w:val="21"/>
              </w:rPr>
              <w:t>23</w:t>
            </w:r>
          </w:p>
        </w:tc>
        <w:tc>
          <w:tcPr>
            <w:tcW w:w="3294" w:type="dxa"/>
            <w:vAlign w:val="center"/>
          </w:tcPr>
          <w:p>
            <w:pPr>
              <w:pStyle w:val="102"/>
              <w:rPr>
                <w:rFonts w:cs="Times New Roman"/>
                <w:kern w:val="24"/>
                <w:szCs w:val="21"/>
              </w:rPr>
            </w:pPr>
            <w:r>
              <w:rPr>
                <w:rFonts w:cs="Times New Roman" w:hAnsiTheme="minorEastAsia"/>
                <w:kern w:val="24"/>
                <w:szCs w:val="21"/>
              </w:rPr>
              <w:t>阴离子合成洗涤剂</w:t>
            </w:r>
          </w:p>
        </w:tc>
        <w:tc>
          <w:tcPr>
            <w:tcW w:w="3062" w:type="dxa"/>
            <w:vAlign w:val="center"/>
          </w:tcPr>
          <w:p>
            <w:pPr>
              <w:pStyle w:val="102"/>
              <w:rPr>
                <w:rFonts w:cs="Times New Roman"/>
                <w:kern w:val="24"/>
                <w:szCs w:val="21"/>
              </w:rPr>
            </w:pPr>
            <w:r>
              <w:rPr>
                <w:rFonts w:cs="Times New Roman"/>
                <w:kern w:val="24"/>
                <w:szCs w:val="21"/>
              </w:rPr>
              <w:t>≤0.3</w:t>
            </w:r>
          </w:p>
        </w:tc>
      </w:tr>
    </w:tbl>
    <w:p>
      <w:pPr>
        <w:ind w:firstLine="480"/>
      </w:pPr>
      <w:r>
        <w:t>（4）声环境质量标准</w:t>
      </w:r>
    </w:p>
    <w:p>
      <w:pPr>
        <w:ind w:firstLine="480"/>
      </w:pPr>
      <w:r>
        <w:t>本项目所在区域声环境现状质量参照《声环境质量标准》（GB3096—2008）中的</w:t>
      </w:r>
      <w:r>
        <w:rPr>
          <w:rFonts w:hint="eastAsia"/>
        </w:rPr>
        <w:t>3</w:t>
      </w:r>
      <w:r>
        <w:t>类标准执行。标准值见表1-8。</w:t>
      </w:r>
    </w:p>
    <w:p>
      <w:pPr>
        <w:pStyle w:val="76"/>
        <w:ind w:firstLine="480"/>
      </w:pPr>
      <w:r>
        <w:rPr>
          <w:rFonts w:hAnsiTheme="minorEastAsia"/>
        </w:rPr>
        <w:t>表</w:t>
      </w:r>
      <w:r>
        <w:t xml:space="preserve">1-8          </w:t>
      </w:r>
      <w:r>
        <w:rPr>
          <w:rFonts w:hAnsiTheme="minorEastAsia"/>
        </w:rPr>
        <w:t>《声环境质量标准》（</w:t>
      </w:r>
      <w:r>
        <w:t>GB3096</w:t>
      </w:r>
      <w:r>
        <w:rPr>
          <w:rFonts w:hint="eastAsia"/>
        </w:rPr>
        <w:t>—</w:t>
      </w:r>
      <w:r>
        <w:t>2008</w:t>
      </w:r>
      <w:r>
        <w:rPr>
          <w:rFonts w:hAnsiTheme="minorEastAsia"/>
        </w:rPr>
        <w:t>）</w:t>
      </w:r>
    </w:p>
    <w:tbl>
      <w:tblPr>
        <w:tblStyle w:val="39"/>
        <w:tblW w:w="84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9"/>
        <w:gridCol w:w="2813"/>
        <w:gridCol w:w="28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09" w:type="dxa"/>
            <w:vAlign w:val="center"/>
          </w:tcPr>
          <w:p>
            <w:pPr>
              <w:pStyle w:val="102"/>
              <w:rPr>
                <w:rFonts w:cs="Times New Roman"/>
                <w:szCs w:val="21"/>
              </w:rPr>
            </w:pPr>
            <w:r>
              <w:rPr>
                <w:rFonts w:cs="Times New Roman" w:hAnsiTheme="minorEastAsia"/>
                <w:szCs w:val="21"/>
              </w:rPr>
              <w:t>类别</w:t>
            </w:r>
          </w:p>
        </w:tc>
        <w:tc>
          <w:tcPr>
            <w:tcW w:w="2813" w:type="dxa"/>
            <w:vAlign w:val="center"/>
          </w:tcPr>
          <w:p>
            <w:pPr>
              <w:pStyle w:val="102"/>
              <w:rPr>
                <w:rFonts w:cs="Times New Roman"/>
                <w:szCs w:val="21"/>
              </w:rPr>
            </w:pPr>
            <w:r>
              <w:rPr>
                <w:rFonts w:cs="Times New Roman" w:hAnsiTheme="minorEastAsia"/>
                <w:szCs w:val="21"/>
              </w:rPr>
              <w:t>昼间</w:t>
            </w:r>
            <w:r>
              <w:rPr>
                <w:rFonts w:cs="Times New Roman"/>
                <w:szCs w:val="21"/>
              </w:rPr>
              <w:t>dB</w:t>
            </w:r>
            <w:r>
              <w:rPr>
                <w:rFonts w:cs="Times New Roman" w:hAnsiTheme="minorEastAsia"/>
                <w:szCs w:val="21"/>
              </w:rPr>
              <w:t>（</w:t>
            </w:r>
            <w:r>
              <w:rPr>
                <w:rFonts w:cs="Times New Roman"/>
                <w:szCs w:val="21"/>
              </w:rPr>
              <w:t>A</w:t>
            </w:r>
            <w:r>
              <w:rPr>
                <w:rFonts w:cs="Times New Roman" w:hAnsiTheme="minorEastAsia"/>
                <w:szCs w:val="21"/>
              </w:rPr>
              <w:t>）</w:t>
            </w:r>
          </w:p>
        </w:tc>
        <w:tc>
          <w:tcPr>
            <w:tcW w:w="2813" w:type="dxa"/>
            <w:vAlign w:val="center"/>
          </w:tcPr>
          <w:p>
            <w:pPr>
              <w:pStyle w:val="102"/>
              <w:rPr>
                <w:rFonts w:cs="Times New Roman"/>
                <w:szCs w:val="21"/>
              </w:rPr>
            </w:pPr>
            <w:r>
              <w:rPr>
                <w:rFonts w:cs="Times New Roman" w:hAnsiTheme="minorEastAsia"/>
                <w:szCs w:val="21"/>
              </w:rPr>
              <w:t>夜间</w:t>
            </w:r>
            <w:r>
              <w:rPr>
                <w:rFonts w:cs="Times New Roman"/>
                <w:szCs w:val="21"/>
              </w:rPr>
              <w:t>dB</w:t>
            </w:r>
            <w:r>
              <w:rPr>
                <w:rFonts w:cs="Times New Roman" w:hAnsiTheme="minorEastAsia"/>
                <w:szCs w:val="21"/>
              </w:rPr>
              <w:t>（</w:t>
            </w:r>
            <w:r>
              <w:rPr>
                <w:rFonts w:cs="Times New Roman"/>
                <w:szCs w:val="21"/>
              </w:rPr>
              <w:t>A</w:t>
            </w:r>
            <w:r>
              <w:rPr>
                <w:rFonts w:cs="Times New Roman" w:hAnsi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09" w:type="dxa"/>
            <w:vAlign w:val="center"/>
          </w:tcPr>
          <w:p>
            <w:pPr>
              <w:pStyle w:val="102"/>
              <w:rPr>
                <w:rFonts w:cs="Times New Roman"/>
                <w:szCs w:val="21"/>
              </w:rPr>
            </w:pPr>
            <w:r>
              <w:rPr>
                <w:rFonts w:hint="eastAsia" w:cs="Times New Roman"/>
                <w:szCs w:val="21"/>
              </w:rPr>
              <w:t>3</w:t>
            </w:r>
          </w:p>
        </w:tc>
        <w:tc>
          <w:tcPr>
            <w:tcW w:w="2813" w:type="dxa"/>
            <w:vAlign w:val="center"/>
          </w:tcPr>
          <w:p>
            <w:pPr>
              <w:pStyle w:val="102"/>
              <w:rPr>
                <w:rFonts w:cs="Times New Roman"/>
                <w:szCs w:val="21"/>
              </w:rPr>
            </w:pPr>
            <w:r>
              <w:rPr>
                <w:rFonts w:cs="Times New Roman"/>
                <w:szCs w:val="21"/>
              </w:rPr>
              <w:t>6</w:t>
            </w:r>
            <w:r>
              <w:rPr>
                <w:rFonts w:hint="eastAsia" w:cs="Times New Roman"/>
                <w:szCs w:val="21"/>
              </w:rPr>
              <w:t>5</w:t>
            </w:r>
          </w:p>
        </w:tc>
        <w:tc>
          <w:tcPr>
            <w:tcW w:w="2813" w:type="dxa"/>
            <w:vAlign w:val="center"/>
          </w:tcPr>
          <w:p>
            <w:pPr>
              <w:pStyle w:val="102"/>
              <w:rPr>
                <w:rFonts w:cs="Times New Roman"/>
                <w:szCs w:val="21"/>
              </w:rPr>
            </w:pPr>
            <w:r>
              <w:rPr>
                <w:rFonts w:cs="Times New Roman"/>
                <w:szCs w:val="21"/>
              </w:rPr>
              <w:t>5</w:t>
            </w:r>
            <w:r>
              <w:rPr>
                <w:rFonts w:hint="eastAsia" w:cs="Times New Roman"/>
                <w:szCs w:val="21"/>
              </w:rPr>
              <w:t>5</w:t>
            </w:r>
          </w:p>
        </w:tc>
      </w:tr>
    </w:tbl>
    <w:p>
      <w:pPr>
        <w:pStyle w:val="7"/>
        <w:rPr>
          <w:rFonts w:cs="Times New Roman" w:eastAsiaTheme="minorEastAsia"/>
          <w:szCs w:val="28"/>
        </w:rPr>
      </w:pPr>
      <w:bookmarkStart w:id="54" w:name="_Toc508789997"/>
      <w:bookmarkStart w:id="55" w:name="_Toc8582"/>
      <w:r>
        <w:rPr>
          <w:rFonts w:cs="Times New Roman" w:eastAsiaTheme="minorEastAsia"/>
          <w:szCs w:val="28"/>
        </w:rPr>
        <w:t>1.6.2</w:t>
      </w:r>
      <w:r>
        <w:rPr>
          <w:rFonts w:cs="Times New Roman" w:hAnsiTheme="minorEastAsia" w:eastAsiaTheme="minorEastAsia"/>
          <w:szCs w:val="28"/>
        </w:rPr>
        <w:t>污染物排放标准</w:t>
      </w:r>
      <w:bookmarkEnd w:id="54"/>
      <w:bookmarkEnd w:id="55"/>
    </w:p>
    <w:p>
      <w:pPr>
        <w:ind w:firstLine="480"/>
        <w:rPr>
          <w:szCs w:val="24"/>
        </w:rPr>
      </w:pPr>
      <w:r>
        <w:rPr>
          <w:szCs w:val="24"/>
        </w:rPr>
        <w:t>（1）大气污染物排放标准</w:t>
      </w:r>
    </w:p>
    <w:p>
      <w:pPr>
        <w:pStyle w:val="148"/>
        <w:spacing w:line="360" w:lineRule="auto"/>
        <w:ind w:firstLine="480"/>
        <w:rPr>
          <w:sz w:val="24"/>
          <w:szCs w:val="24"/>
        </w:rPr>
      </w:pPr>
      <w:r>
        <w:rPr>
          <w:rFonts w:hint="eastAsia"/>
          <w:sz w:val="24"/>
          <w:szCs w:val="24"/>
        </w:rPr>
        <w:t>项目大气污染物执行：</w:t>
      </w:r>
    </w:p>
    <w:p>
      <w:pPr>
        <w:pStyle w:val="148"/>
        <w:spacing w:line="360" w:lineRule="auto"/>
        <w:ind w:firstLine="480"/>
        <w:rPr>
          <w:sz w:val="24"/>
          <w:szCs w:val="24"/>
        </w:rPr>
      </w:pPr>
      <w:r>
        <w:rPr>
          <w:rFonts w:hint="eastAsia"/>
          <w:sz w:val="24"/>
          <w:szCs w:val="24"/>
        </w:rPr>
        <w:t>①《工业炉窑大气污染物排放标准》（GB9078—1996）中热处理炉相关排放要求。详见下表；</w:t>
      </w:r>
    </w:p>
    <w:p>
      <w:pPr>
        <w:pStyle w:val="76"/>
        <w:ind w:firstLine="480"/>
      </w:pPr>
      <w:r>
        <w:rPr>
          <w:rFonts w:hAnsiTheme="minorEastAsia"/>
        </w:rPr>
        <w:t>表</w:t>
      </w:r>
      <w:r>
        <w:t>1-</w:t>
      </w:r>
      <w:r>
        <w:rPr>
          <w:rFonts w:hint="eastAsia"/>
        </w:rPr>
        <w:t xml:space="preserve">9          </w:t>
      </w:r>
      <w:r>
        <w:rPr>
          <w:rFonts w:hAnsiTheme="minorEastAsia"/>
        </w:rPr>
        <w:t>《</w:t>
      </w:r>
      <w:r>
        <w:rPr>
          <w:rFonts w:hint="eastAsia"/>
          <w:szCs w:val="24"/>
        </w:rPr>
        <w:t>工业炉窑大气污染物排放标准</w:t>
      </w:r>
      <w:r>
        <w:rPr>
          <w:rFonts w:hAnsiTheme="minorEastAsia"/>
        </w:rPr>
        <w:t>》</w:t>
      </w:r>
    </w:p>
    <w:tbl>
      <w:tblPr>
        <w:tblStyle w:val="39"/>
        <w:tblW w:w="84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9"/>
        <w:gridCol w:w="756"/>
        <w:gridCol w:w="1303"/>
        <w:gridCol w:w="1074"/>
        <w:gridCol w:w="1478"/>
        <w:gridCol w:w="914"/>
        <w:gridCol w:w="19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9" w:type="dxa"/>
            <w:vMerge w:val="restart"/>
            <w:vAlign w:val="center"/>
          </w:tcPr>
          <w:p>
            <w:pPr>
              <w:pStyle w:val="151"/>
            </w:pPr>
            <w:r>
              <w:t>污染物</w:t>
            </w:r>
          </w:p>
        </w:tc>
        <w:tc>
          <w:tcPr>
            <w:tcW w:w="756" w:type="dxa"/>
            <w:vMerge w:val="restart"/>
            <w:vAlign w:val="center"/>
          </w:tcPr>
          <w:p>
            <w:pPr>
              <w:pStyle w:val="151"/>
            </w:pPr>
            <w:r>
              <w:rPr>
                <w:rFonts w:hint="eastAsia"/>
              </w:rPr>
              <w:t>标准级别</w:t>
            </w:r>
          </w:p>
        </w:tc>
        <w:tc>
          <w:tcPr>
            <w:tcW w:w="1303" w:type="dxa"/>
            <w:vMerge w:val="restart"/>
            <w:vAlign w:val="center"/>
          </w:tcPr>
          <w:p>
            <w:pPr>
              <w:pStyle w:val="151"/>
            </w:pPr>
            <w:r>
              <w:t>最高允许排放浓度(mg/m</w:t>
            </w:r>
            <w:r>
              <w:rPr>
                <w:vertAlign w:val="superscript"/>
              </w:rPr>
              <w:t>3</w:t>
            </w:r>
            <w:r>
              <w:t>)</w:t>
            </w:r>
          </w:p>
        </w:tc>
        <w:tc>
          <w:tcPr>
            <w:tcW w:w="1074" w:type="dxa"/>
            <w:vMerge w:val="restart"/>
            <w:vAlign w:val="center"/>
          </w:tcPr>
          <w:p>
            <w:pPr>
              <w:pStyle w:val="151"/>
            </w:pPr>
            <w:r>
              <w:rPr>
                <w:rFonts w:hint="eastAsia"/>
              </w:rPr>
              <w:t>最低允许排放高度（m）</w:t>
            </w:r>
          </w:p>
        </w:tc>
        <w:tc>
          <w:tcPr>
            <w:tcW w:w="2392" w:type="dxa"/>
            <w:gridSpan w:val="2"/>
            <w:vAlign w:val="center"/>
          </w:tcPr>
          <w:p>
            <w:pPr>
              <w:pStyle w:val="151"/>
            </w:pPr>
            <w:r>
              <w:t>无组织排放监控浓度值</w:t>
            </w:r>
          </w:p>
        </w:tc>
        <w:tc>
          <w:tcPr>
            <w:tcW w:w="1978" w:type="dxa"/>
            <w:vMerge w:val="restart"/>
            <w:vAlign w:val="center"/>
          </w:tcPr>
          <w:p>
            <w:pPr>
              <w:pStyle w:val="151"/>
            </w:pPr>
            <w: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9" w:type="dxa"/>
            <w:vMerge w:val="continue"/>
            <w:vAlign w:val="center"/>
          </w:tcPr>
          <w:p>
            <w:pPr>
              <w:pStyle w:val="151"/>
            </w:pPr>
          </w:p>
        </w:tc>
        <w:tc>
          <w:tcPr>
            <w:tcW w:w="756" w:type="dxa"/>
            <w:vMerge w:val="continue"/>
            <w:vAlign w:val="center"/>
          </w:tcPr>
          <w:p>
            <w:pPr>
              <w:pStyle w:val="151"/>
            </w:pPr>
          </w:p>
        </w:tc>
        <w:tc>
          <w:tcPr>
            <w:tcW w:w="1303" w:type="dxa"/>
            <w:vMerge w:val="continue"/>
            <w:vAlign w:val="center"/>
          </w:tcPr>
          <w:p>
            <w:pPr>
              <w:pStyle w:val="151"/>
            </w:pPr>
          </w:p>
        </w:tc>
        <w:tc>
          <w:tcPr>
            <w:tcW w:w="1074" w:type="dxa"/>
            <w:vMerge w:val="continue"/>
            <w:vAlign w:val="center"/>
          </w:tcPr>
          <w:p>
            <w:pPr>
              <w:pStyle w:val="151"/>
            </w:pPr>
          </w:p>
        </w:tc>
        <w:tc>
          <w:tcPr>
            <w:tcW w:w="1478" w:type="dxa"/>
            <w:vAlign w:val="center"/>
          </w:tcPr>
          <w:p>
            <w:pPr>
              <w:pStyle w:val="151"/>
            </w:pPr>
            <w:r>
              <w:rPr>
                <w:rFonts w:hint="eastAsia"/>
              </w:rPr>
              <w:t>设置方式</w:t>
            </w:r>
          </w:p>
        </w:tc>
        <w:tc>
          <w:tcPr>
            <w:tcW w:w="914" w:type="dxa"/>
            <w:vAlign w:val="center"/>
          </w:tcPr>
          <w:p>
            <w:pPr>
              <w:pStyle w:val="151"/>
            </w:pPr>
            <w:r>
              <w:t>浓度(mg/m</w:t>
            </w:r>
            <w:r>
              <w:rPr>
                <w:vertAlign w:val="superscript"/>
              </w:rPr>
              <w:t>3</w:t>
            </w:r>
            <w:r>
              <w:t>)</w:t>
            </w:r>
          </w:p>
        </w:tc>
        <w:tc>
          <w:tcPr>
            <w:tcW w:w="1978" w:type="dxa"/>
            <w:vMerge w:val="continue"/>
            <w:vAlign w:val="center"/>
          </w:tcPr>
          <w:p>
            <w:pPr>
              <w:pStyle w:val="15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929" w:type="dxa"/>
            <w:vAlign w:val="center"/>
          </w:tcPr>
          <w:p>
            <w:pPr>
              <w:pStyle w:val="151"/>
            </w:pPr>
            <w:r>
              <w:rPr>
                <w:rFonts w:hint="eastAsia"/>
              </w:rPr>
              <w:t>烟（粉）尘</w:t>
            </w:r>
          </w:p>
        </w:tc>
        <w:tc>
          <w:tcPr>
            <w:tcW w:w="756" w:type="dxa"/>
            <w:vAlign w:val="center"/>
          </w:tcPr>
          <w:p>
            <w:pPr>
              <w:pStyle w:val="151"/>
            </w:pPr>
            <w:r>
              <w:rPr>
                <w:rFonts w:hint="eastAsia"/>
              </w:rPr>
              <w:t>二级</w:t>
            </w:r>
          </w:p>
        </w:tc>
        <w:tc>
          <w:tcPr>
            <w:tcW w:w="1303" w:type="dxa"/>
            <w:vAlign w:val="center"/>
          </w:tcPr>
          <w:p>
            <w:pPr>
              <w:pStyle w:val="151"/>
            </w:pPr>
            <w:r>
              <w:rPr>
                <w:rFonts w:hint="eastAsia"/>
              </w:rPr>
              <w:t>200</w:t>
            </w:r>
          </w:p>
        </w:tc>
        <w:tc>
          <w:tcPr>
            <w:tcW w:w="1074" w:type="dxa"/>
            <w:vAlign w:val="center"/>
          </w:tcPr>
          <w:p>
            <w:pPr>
              <w:pStyle w:val="151"/>
            </w:pPr>
            <w:r>
              <w:rPr>
                <w:rFonts w:hint="eastAsia"/>
              </w:rPr>
              <w:t>15</w:t>
            </w:r>
          </w:p>
        </w:tc>
        <w:tc>
          <w:tcPr>
            <w:tcW w:w="1478" w:type="dxa"/>
            <w:vAlign w:val="center"/>
          </w:tcPr>
          <w:p>
            <w:pPr>
              <w:pStyle w:val="151"/>
            </w:pPr>
            <w:r>
              <w:rPr>
                <w:rFonts w:hint="eastAsia"/>
              </w:rPr>
              <w:t>有车间厂房</w:t>
            </w:r>
          </w:p>
        </w:tc>
        <w:tc>
          <w:tcPr>
            <w:tcW w:w="914" w:type="dxa"/>
            <w:vAlign w:val="center"/>
          </w:tcPr>
          <w:p>
            <w:pPr>
              <w:pStyle w:val="151"/>
            </w:pPr>
            <w:r>
              <w:rPr>
                <w:rFonts w:hint="eastAsia"/>
              </w:rPr>
              <w:t>25</w:t>
            </w:r>
          </w:p>
        </w:tc>
        <w:tc>
          <w:tcPr>
            <w:tcW w:w="1978" w:type="dxa"/>
            <w:vAlign w:val="center"/>
          </w:tcPr>
          <w:p>
            <w:pPr>
              <w:pStyle w:val="151"/>
            </w:pPr>
            <w:r>
              <w:rPr>
                <w:rFonts w:hint="eastAsia"/>
              </w:rPr>
              <w:t>（GB9078—1996）</w:t>
            </w:r>
          </w:p>
        </w:tc>
      </w:tr>
    </w:tbl>
    <w:p>
      <w:pPr>
        <w:pStyle w:val="148"/>
        <w:spacing w:line="360" w:lineRule="auto"/>
        <w:ind w:firstLine="480"/>
        <w:rPr>
          <w:sz w:val="24"/>
          <w:szCs w:val="24"/>
        </w:rPr>
      </w:pPr>
      <w:r>
        <w:rPr>
          <w:rFonts w:hint="eastAsia"/>
          <w:sz w:val="24"/>
          <w:szCs w:val="24"/>
        </w:rPr>
        <w:t>②</w:t>
      </w:r>
      <w:r>
        <w:rPr>
          <w:sz w:val="24"/>
          <w:szCs w:val="24"/>
        </w:rPr>
        <w:t>《大气污染物综合排放标准》</w:t>
      </w:r>
      <w:r>
        <w:rPr>
          <w:rFonts w:hint="eastAsia"/>
          <w:sz w:val="24"/>
          <w:szCs w:val="24"/>
        </w:rPr>
        <w:t>（</w:t>
      </w:r>
      <w:r>
        <w:rPr>
          <w:sz w:val="24"/>
          <w:szCs w:val="24"/>
        </w:rPr>
        <w:t>GB16297</w:t>
      </w:r>
      <w:r>
        <w:rPr>
          <w:rFonts w:hint="eastAsia"/>
          <w:sz w:val="24"/>
          <w:szCs w:val="24"/>
        </w:rPr>
        <w:t>—</w:t>
      </w:r>
      <w:r>
        <w:rPr>
          <w:sz w:val="24"/>
          <w:szCs w:val="24"/>
        </w:rPr>
        <w:t>1996</w:t>
      </w:r>
      <w:r>
        <w:rPr>
          <w:rFonts w:hint="eastAsia"/>
          <w:sz w:val="24"/>
          <w:szCs w:val="24"/>
        </w:rPr>
        <w:t>）</w:t>
      </w:r>
      <w:r>
        <w:rPr>
          <w:sz w:val="24"/>
          <w:szCs w:val="24"/>
        </w:rPr>
        <w:t>表2中相关排放标准要求</w:t>
      </w:r>
      <w:r>
        <w:rPr>
          <w:rFonts w:hint="eastAsia"/>
          <w:sz w:val="24"/>
          <w:szCs w:val="24"/>
        </w:rPr>
        <w:t>，详见下表。</w:t>
      </w:r>
    </w:p>
    <w:p>
      <w:pPr>
        <w:pStyle w:val="76"/>
        <w:ind w:firstLine="480"/>
      </w:pPr>
      <w:r>
        <w:rPr>
          <w:rFonts w:hAnsiTheme="minorEastAsia"/>
        </w:rPr>
        <w:t>表</w:t>
      </w:r>
      <w:r>
        <w:t>1-</w:t>
      </w:r>
      <w:r>
        <w:rPr>
          <w:rFonts w:hint="eastAsia"/>
        </w:rPr>
        <w:t xml:space="preserve">10          </w:t>
      </w:r>
      <w:r>
        <w:rPr>
          <w:rFonts w:hAnsiTheme="minorEastAsia"/>
        </w:rPr>
        <w:t>《大气污染物综合排放标准》</w:t>
      </w:r>
    </w:p>
    <w:tbl>
      <w:tblPr>
        <w:tblStyle w:val="39"/>
        <w:tblW w:w="84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4"/>
        <w:gridCol w:w="1432"/>
        <w:gridCol w:w="1482"/>
        <w:gridCol w:w="1082"/>
        <w:gridCol w:w="1268"/>
        <w:gridCol w:w="1132"/>
        <w:gridCol w:w="11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844" w:type="dxa"/>
            <w:vMerge w:val="restart"/>
            <w:vAlign w:val="center"/>
          </w:tcPr>
          <w:p>
            <w:pPr>
              <w:pStyle w:val="151"/>
            </w:pPr>
            <w:r>
              <w:t>污染物</w:t>
            </w:r>
          </w:p>
        </w:tc>
        <w:tc>
          <w:tcPr>
            <w:tcW w:w="1432" w:type="dxa"/>
            <w:vMerge w:val="restart"/>
            <w:vAlign w:val="center"/>
          </w:tcPr>
          <w:p>
            <w:pPr>
              <w:pStyle w:val="151"/>
            </w:pPr>
            <w:r>
              <w:t>最高允许排放浓度(mg/m</w:t>
            </w:r>
            <w:r>
              <w:rPr>
                <w:vertAlign w:val="superscript"/>
              </w:rPr>
              <w:t>3</w:t>
            </w:r>
            <w:r>
              <w:t>)</w:t>
            </w:r>
          </w:p>
        </w:tc>
        <w:tc>
          <w:tcPr>
            <w:tcW w:w="2564" w:type="dxa"/>
            <w:gridSpan w:val="2"/>
            <w:vAlign w:val="center"/>
          </w:tcPr>
          <w:p>
            <w:pPr>
              <w:pStyle w:val="151"/>
            </w:pPr>
            <w:r>
              <w:t>最高允许排放速率(kg/h)</w:t>
            </w:r>
          </w:p>
        </w:tc>
        <w:tc>
          <w:tcPr>
            <w:tcW w:w="2400" w:type="dxa"/>
            <w:gridSpan w:val="2"/>
            <w:vAlign w:val="center"/>
          </w:tcPr>
          <w:p>
            <w:pPr>
              <w:pStyle w:val="151"/>
            </w:pPr>
            <w:r>
              <w:t>无组织排放监控浓度值</w:t>
            </w:r>
          </w:p>
        </w:tc>
        <w:tc>
          <w:tcPr>
            <w:tcW w:w="1194" w:type="dxa"/>
            <w:vMerge w:val="restart"/>
            <w:vAlign w:val="center"/>
          </w:tcPr>
          <w:p>
            <w:pPr>
              <w:pStyle w:val="151"/>
            </w:pPr>
            <w: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44" w:type="dxa"/>
            <w:vMerge w:val="continue"/>
            <w:vAlign w:val="center"/>
          </w:tcPr>
          <w:p>
            <w:pPr>
              <w:pStyle w:val="151"/>
            </w:pPr>
          </w:p>
        </w:tc>
        <w:tc>
          <w:tcPr>
            <w:tcW w:w="1432" w:type="dxa"/>
            <w:vMerge w:val="continue"/>
            <w:vAlign w:val="center"/>
          </w:tcPr>
          <w:p>
            <w:pPr>
              <w:pStyle w:val="151"/>
            </w:pPr>
          </w:p>
        </w:tc>
        <w:tc>
          <w:tcPr>
            <w:tcW w:w="1482" w:type="dxa"/>
            <w:vAlign w:val="center"/>
          </w:tcPr>
          <w:p>
            <w:pPr>
              <w:pStyle w:val="151"/>
            </w:pPr>
            <w:r>
              <w:t>排气筒高度(m)</w:t>
            </w:r>
          </w:p>
        </w:tc>
        <w:tc>
          <w:tcPr>
            <w:tcW w:w="1082" w:type="dxa"/>
            <w:vAlign w:val="center"/>
          </w:tcPr>
          <w:p>
            <w:pPr>
              <w:pStyle w:val="151"/>
            </w:pPr>
            <w:r>
              <w:t>二级</w:t>
            </w:r>
          </w:p>
        </w:tc>
        <w:tc>
          <w:tcPr>
            <w:tcW w:w="1268" w:type="dxa"/>
            <w:vAlign w:val="center"/>
          </w:tcPr>
          <w:p>
            <w:pPr>
              <w:pStyle w:val="151"/>
            </w:pPr>
            <w:r>
              <w:t>监控点</w:t>
            </w:r>
          </w:p>
        </w:tc>
        <w:tc>
          <w:tcPr>
            <w:tcW w:w="1132" w:type="dxa"/>
            <w:vAlign w:val="center"/>
          </w:tcPr>
          <w:p>
            <w:pPr>
              <w:pStyle w:val="151"/>
            </w:pPr>
            <w:r>
              <w:t>浓度(mg/m</w:t>
            </w:r>
            <w:r>
              <w:rPr>
                <w:vertAlign w:val="superscript"/>
              </w:rPr>
              <w:t>3</w:t>
            </w:r>
            <w:r>
              <w:t>)</w:t>
            </w:r>
          </w:p>
        </w:tc>
        <w:tc>
          <w:tcPr>
            <w:tcW w:w="1194" w:type="dxa"/>
            <w:vMerge w:val="continue"/>
            <w:vAlign w:val="center"/>
          </w:tcPr>
          <w:p>
            <w:pPr>
              <w:pStyle w:val="15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44" w:type="dxa"/>
            <w:vMerge w:val="restart"/>
            <w:vAlign w:val="center"/>
          </w:tcPr>
          <w:p>
            <w:pPr>
              <w:pStyle w:val="151"/>
            </w:pPr>
            <w:r>
              <w:t>颗粒物</w:t>
            </w:r>
          </w:p>
        </w:tc>
        <w:tc>
          <w:tcPr>
            <w:tcW w:w="1432" w:type="dxa"/>
            <w:vMerge w:val="restart"/>
            <w:vAlign w:val="center"/>
          </w:tcPr>
          <w:p>
            <w:pPr>
              <w:pStyle w:val="151"/>
            </w:pPr>
            <w:r>
              <w:t>120</w:t>
            </w:r>
          </w:p>
        </w:tc>
        <w:tc>
          <w:tcPr>
            <w:tcW w:w="1482" w:type="dxa"/>
            <w:vAlign w:val="center"/>
          </w:tcPr>
          <w:p>
            <w:pPr>
              <w:pStyle w:val="151"/>
            </w:pPr>
            <w:r>
              <w:t>15</w:t>
            </w:r>
          </w:p>
        </w:tc>
        <w:tc>
          <w:tcPr>
            <w:tcW w:w="1082" w:type="dxa"/>
            <w:vAlign w:val="center"/>
          </w:tcPr>
          <w:p>
            <w:pPr>
              <w:pStyle w:val="151"/>
            </w:pPr>
            <w:r>
              <w:t>3.5</w:t>
            </w:r>
          </w:p>
        </w:tc>
        <w:tc>
          <w:tcPr>
            <w:tcW w:w="1268" w:type="dxa"/>
            <w:vMerge w:val="restart"/>
            <w:vAlign w:val="center"/>
          </w:tcPr>
          <w:p>
            <w:pPr>
              <w:pStyle w:val="151"/>
            </w:pPr>
            <w:r>
              <w:t>周界外浓度最高点</w:t>
            </w:r>
          </w:p>
        </w:tc>
        <w:tc>
          <w:tcPr>
            <w:tcW w:w="1132" w:type="dxa"/>
            <w:vMerge w:val="restart"/>
            <w:vAlign w:val="center"/>
          </w:tcPr>
          <w:p>
            <w:pPr>
              <w:pStyle w:val="151"/>
            </w:pPr>
            <w:r>
              <w:t>1.0</w:t>
            </w:r>
          </w:p>
        </w:tc>
        <w:tc>
          <w:tcPr>
            <w:tcW w:w="1194" w:type="dxa"/>
            <w:vMerge w:val="restart"/>
            <w:vAlign w:val="center"/>
          </w:tcPr>
          <w:p>
            <w:pPr>
              <w:pStyle w:val="151"/>
            </w:pPr>
            <w:r>
              <w:t>(GB16297-1996)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44" w:type="dxa"/>
            <w:vMerge w:val="continue"/>
            <w:vAlign w:val="center"/>
          </w:tcPr>
          <w:p>
            <w:pPr>
              <w:pStyle w:val="151"/>
            </w:pPr>
          </w:p>
        </w:tc>
        <w:tc>
          <w:tcPr>
            <w:tcW w:w="1432" w:type="dxa"/>
            <w:vMerge w:val="continue"/>
            <w:vAlign w:val="center"/>
          </w:tcPr>
          <w:p>
            <w:pPr>
              <w:pStyle w:val="151"/>
            </w:pPr>
          </w:p>
        </w:tc>
        <w:tc>
          <w:tcPr>
            <w:tcW w:w="1482" w:type="dxa"/>
            <w:vAlign w:val="center"/>
          </w:tcPr>
          <w:p>
            <w:pPr>
              <w:pStyle w:val="151"/>
            </w:pPr>
            <w:r>
              <w:rPr>
                <w:rFonts w:hint="eastAsia"/>
              </w:rPr>
              <w:t>20</w:t>
            </w:r>
          </w:p>
        </w:tc>
        <w:tc>
          <w:tcPr>
            <w:tcW w:w="1082" w:type="dxa"/>
            <w:vAlign w:val="center"/>
          </w:tcPr>
          <w:p>
            <w:pPr>
              <w:pStyle w:val="151"/>
            </w:pPr>
            <w:r>
              <w:rPr>
                <w:rFonts w:hint="eastAsia"/>
              </w:rPr>
              <w:t>5.9</w:t>
            </w:r>
          </w:p>
        </w:tc>
        <w:tc>
          <w:tcPr>
            <w:tcW w:w="1268" w:type="dxa"/>
            <w:vMerge w:val="continue"/>
            <w:vAlign w:val="center"/>
          </w:tcPr>
          <w:p>
            <w:pPr>
              <w:pStyle w:val="151"/>
            </w:pPr>
          </w:p>
        </w:tc>
        <w:tc>
          <w:tcPr>
            <w:tcW w:w="1132" w:type="dxa"/>
            <w:vMerge w:val="continue"/>
            <w:vAlign w:val="center"/>
          </w:tcPr>
          <w:p>
            <w:pPr>
              <w:pStyle w:val="151"/>
            </w:pPr>
          </w:p>
        </w:tc>
        <w:tc>
          <w:tcPr>
            <w:tcW w:w="1194" w:type="dxa"/>
            <w:vMerge w:val="continue"/>
            <w:vAlign w:val="center"/>
          </w:tcPr>
          <w:p>
            <w:pPr>
              <w:pStyle w:val="15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44" w:type="dxa"/>
            <w:vMerge w:val="continue"/>
            <w:vAlign w:val="center"/>
          </w:tcPr>
          <w:p>
            <w:pPr>
              <w:pStyle w:val="151"/>
            </w:pPr>
          </w:p>
        </w:tc>
        <w:tc>
          <w:tcPr>
            <w:tcW w:w="1432" w:type="dxa"/>
            <w:vMerge w:val="continue"/>
            <w:vAlign w:val="center"/>
          </w:tcPr>
          <w:p>
            <w:pPr>
              <w:pStyle w:val="151"/>
            </w:pPr>
          </w:p>
        </w:tc>
        <w:tc>
          <w:tcPr>
            <w:tcW w:w="1482" w:type="dxa"/>
            <w:vAlign w:val="center"/>
          </w:tcPr>
          <w:p>
            <w:pPr>
              <w:pStyle w:val="151"/>
            </w:pPr>
            <w:r>
              <w:rPr>
                <w:rFonts w:hint="eastAsia"/>
              </w:rPr>
              <w:t>30</w:t>
            </w:r>
          </w:p>
        </w:tc>
        <w:tc>
          <w:tcPr>
            <w:tcW w:w="1082" w:type="dxa"/>
            <w:vAlign w:val="center"/>
          </w:tcPr>
          <w:p>
            <w:pPr>
              <w:pStyle w:val="151"/>
            </w:pPr>
            <w:r>
              <w:rPr>
                <w:rFonts w:hint="eastAsia"/>
              </w:rPr>
              <w:t>23</w:t>
            </w:r>
          </w:p>
        </w:tc>
        <w:tc>
          <w:tcPr>
            <w:tcW w:w="1268" w:type="dxa"/>
            <w:vMerge w:val="continue"/>
            <w:vAlign w:val="center"/>
          </w:tcPr>
          <w:p>
            <w:pPr>
              <w:pStyle w:val="151"/>
            </w:pPr>
          </w:p>
        </w:tc>
        <w:tc>
          <w:tcPr>
            <w:tcW w:w="1132" w:type="dxa"/>
            <w:vMerge w:val="continue"/>
            <w:vAlign w:val="center"/>
          </w:tcPr>
          <w:p>
            <w:pPr>
              <w:pStyle w:val="151"/>
            </w:pPr>
          </w:p>
        </w:tc>
        <w:tc>
          <w:tcPr>
            <w:tcW w:w="1194" w:type="dxa"/>
            <w:vMerge w:val="continue"/>
            <w:vAlign w:val="center"/>
          </w:tcPr>
          <w:p>
            <w:pPr>
              <w:pStyle w:val="151"/>
            </w:pPr>
          </w:p>
        </w:tc>
      </w:tr>
    </w:tbl>
    <w:p>
      <w:pPr>
        <w:ind w:firstLine="480"/>
      </w:pPr>
      <w:r>
        <w:rPr>
          <w:rFonts w:hint="eastAsia"/>
          <w:lang w:val="en-US" w:eastAsia="zh-CN"/>
        </w:rPr>
        <w:t>③</w:t>
      </w:r>
      <w:r>
        <w:rPr>
          <w:rFonts w:hint="eastAsia"/>
        </w:rPr>
        <w:t>厨房油烟执行</w:t>
      </w:r>
      <w:r>
        <w:t>《饮食业油烟排放标准（试行）》（GB18483-2001）中油烟最高允许排放浓度限值要求</w:t>
      </w:r>
      <w:r>
        <w:rPr>
          <w:rFonts w:hint="eastAsia"/>
        </w:rPr>
        <w:t>，详见下表。</w:t>
      </w:r>
    </w:p>
    <w:p>
      <w:pPr>
        <w:tabs>
          <w:tab w:val="left" w:leader="dot" w:pos="8770"/>
        </w:tabs>
        <w:ind w:firstLine="480"/>
        <w:rPr>
          <w:rFonts w:eastAsia="黑体" w:cs="Times New Roman" w:hAnsiTheme="minorEastAsia"/>
          <w:kern w:val="0"/>
        </w:rPr>
      </w:pPr>
      <w:r>
        <w:rPr>
          <w:rFonts w:eastAsia="黑体" w:cs="Times New Roman" w:hAnsiTheme="minorEastAsia"/>
          <w:kern w:val="0"/>
        </w:rPr>
        <w:t>表1-1</w:t>
      </w:r>
      <w:r>
        <w:rPr>
          <w:rFonts w:hint="eastAsia" w:eastAsia="黑体" w:cs="Times New Roman" w:hAnsiTheme="minorEastAsia"/>
          <w:kern w:val="0"/>
          <w:lang w:val="en-US" w:eastAsia="zh-CN"/>
        </w:rPr>
        <w:t>1</w:t>
      </w:r>
      <w:r>
        <w:rPr>
          <w:rFonts w:eastAsia="黑体" w:cs="Times New Roman" w:hAnsiTheme="minorEastAsia"/>
          <w:kern w:val="0"/>
        </w:rPr>
        <w:t xml:space="preserve">    油烟最高允许排放浓度及油烟净化设备最低去除效率</w:t>
      </w:r>
    </w:p>
    <w:tbl>
      <w:tblPr>
        <w:tblStyle w:val="39"/>
        <w:tblW w:w="84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31"/>
        <w:gridCol w:w="1041"/>
        <w:gridCol w:w="1075"/>
        <w:gridCol w:w="1276"/>
        <w:gridCol w:w="17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331" w:type="dxa"/>
            <w:tcBorders>
              <w:tl2br w:val="nil"/>
              <w:tr2bl w:val="nil"/>
            </w:tcBorders>
            <w:vAlign w:val="center"/>
          </w:tcPr>
          <w:p>
            <w:pPr>
              <w:tabs>
                <w:tab w:val="left" w:leader="dot" w:pos="8770"/>
              </w:tabs>
              <w:spacing w:line="240" w:lineRule="auto"/>
              <w:ind w:firstLine="0" w:firstLineChars="0"/>
              <w:jc w:val="center"/>
              <w:rPr>
                <w:sz w:val="21"/>
                <w:szCs w:val="21"/>
              </w:rPr>
            </w:pPr>
            <w:r>
              <w:rPr>
                <w:sz w:val="21"/>
                <w:szCs w:val="21"/>
              </w:rPr>
              <w:t>规模</w:t>
            </w:r>
          </w:p>
        </w:tc>
        <w:tc>
          <w:tcPr>
            <w:tcW w:w="1041" w:type="dxa"/>
            <w:tcBorders>
              <w:tl2br w:val="nil"/>
              <w:tr2bl w:val="nil"/>
            </w:tcBorders>
            <w:vAlign w:val="center"/>
          </w:tcPr>
          <w:p>
            <w:pPr>
              <w:tabs>
                <w:tab w:val="left" w:leader="dot" w:pos="8770"/>
              </w:tabs>
              <w:spacing w:line="240" w:lineRule="auto"/>
              <w:ind w:firstLine="0" w:firstLineChars="0"/>
              <w:jc w:val="center"/>
              <w:rPr>
                <w:sz w:val="21"/>
                <w:szCs w:val="21"/>
              </w:rPr>
            </w:pPr>
            <w:r>
              <w:rPr>
                <w:sz w:val="21"/>
                <w:szCs w:val="21"/>
              </w:rPr>
              <w:t>小型</w:t>
            </w:r>
          </w:p>
        </w:tc>
        <w:tc>
          <w:tcPr>
            <w:tcW w:w="1075" w:type="dxa"/>
            <w:tcBorders>
              <w:tl2br w:val="nil"/>
              <w:tr2bl w:val="nil"/>
            </w:tcBorders>
            <w:vAlign w:val="center"/>
          </w:tcPr>
          <w:p>
            <w:pPr>
              <w:tabs>
                <w:tab w:val="left" w:leader="dot" w:pos="8770"/>
              </w:tabs>
              <w:spacing w:line="240" w:lineRule="auto"/>
              <w:ind w:firstLine="0" w:firstLineChars="0"/>
              <w:jc w:val="center"/>
              <w:rPr>
                <w:sz w:val="21"/>
                <w:szCs w:val="21"/>
              </w:rPr>
            </w:pPr>
            <w:r>
              <w:rPr>
                <w:sz w:val="21"/>
                <w:szCs w:val="21"/>
              </w:rPr>
              <w:t>中型</w:t>
            </w:r>
          </w:p>
        </w:tc>
        <w:tc>
          <w:tcPr>
            <w:tcW w:w="1276" w:type="dxa"/>
            <w:tcBorders>
              <w:tl2br w:val="nil"/>
              <w:tr2bl w:val="nil"/>
            </w:tcBorders>
            <w:vAlign w:val="center"/>
          </w:tcPr>
          <w:p>
            <w:pPr>
              <w:tabs>
                <w:tab w:val="left" w:leader="dot" w:pos="8770"/>
              </w:tabs>
              <w:spacing w:line="240" w:lineRule="auto"/>
              <w:ind w:firstLine="0" w:firstLineChars="0"/>
              <w:jc w:val="center"/>
              <w:rPr>
                <w:sz w:val="21"/>
                <w:szCs w:val="21"/>
              </w:rPr>
            </w:pPr>
            <w:r>
              <w:rPr>
                <w:sz w:val="21"/>
                <w:szCs w:val="21"/>
              </w:rPr>
              <w:t>大型</w:t>
            </w:r>
          </w:p>
        </w:tc>
        <w:tc>
          <w:tcPr>
            <w:tcW w:w="1711" w:type="dxa"/>
            <w:tcBorders>
              <w:tl2br w:val="nil"/>
              <w:tr2bl w:val="nil"/>
            </w:tcBorders>
            <w:vAlign w:val="center"/>
          </w:tcPr>
          <w:p>
            <w:pPr>
              <w:tabs>
                <w:tab w:val="left" w:leader="dot" w:pos="8770"/>
              </w:tabs>
              <w:spacing w:line="240" w:lineRule="auto"/>
              <w:ind w:firstLine="0" w:firstLineChars="0"/>
              <w:jc w:val="center"/>
              <w:rPr>
                <w:sz w:val="21"/>
                <w:szCs w:val="21"/>
              </w:rPr>
            </w:pPr>
            <w:r>
              <w:rPr>
                <w:sz w:val="21"/>
                <w:szCs w:val="21"/>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1" w:type="dxa"/>
            <w:tcBorders>
              <w:tl2br w:val="nil"/>
              <w:tr2bl w:val="nil"/>
            </w:tcBorders>
            <w:vAlign w:val="center"/>
          </w:tcPr>
          <w:p>
            <w:pPr>
              <w:tabs>
                <w:tab w:val="left" w:leader="dot" w:pos="8770"/>
              </w:tabs>
              <w:spacing w:line="240" w:lineRule="auto"/>
              <w:ind w:firstLine="0" w:firstLineChars="0"/>
              <w:jc w:val="center"/>
              <w:rPr>
                <w:sz w:val="21"/>
                <w:szCs w:val="21"/>
              </w:rPr>
            </w:pPr>
            <w:r>
              <w:rPr>
                <w:sz w:val="21"/>
                <w:szCs w:val="21"/>
              </w:rPr>
              <w:t>最高允许排放浓度（mg/m</w:t>
            </w:r>
            <w:r>
              <w:rPr>
                <w:sz w:val="21"/>
                <w:szCs w:val="21"/>
                <w:vertAlign w:val="superscript"/>
              </w:rPr>
              <w:t>3</w:t>
            </w:r>
            <w:r>
              <w:rPr>
                <w:sz w:val="21"/>
                <w:szCs w:val="21"/>
              </w:rPr>
              <w:t>）</w:t>
            </w:r>
          </w:p>
        </w:tc>
        <w:tc>
          <w:tcPr>
            <w:tcW w:w="3392" w:type="dxa"/>
            <w:gridSpan w:val="3"/>
            <w:tcBorders>
              <w:tl2br w:val="nil"/>
              <w:tr2bl w:val="nil"/>
            </w:tcBorders>
            <w:vAlign w:val="center"/>
          </w:tcPr>
          <w:p>
            <w:pPr>
              <w:tabs>
                <w:tab w:val="left" w:leader="dot" w:pos="8770"/>
              </w:tabs>
              <w:spacing w:line="240" w:lineRule="auto"/>
              <w:ind w:firstLine="0" w:firstLineChars="0"/>
              <w:jc w:val="center"/>
              <w:rPr>
                <w:sz w:val="21"/>
                <w:szCs w:val="21"/>
              </w:rPr>
            </w:pPr>
            <w:r>
              <w:rPr>
                <w:sz w:val="21"/>
                <w:szCs w:val="21"/>
              </w:rPr>
              <w:t>2.0</w:t>
            </w:r>
          </w:p>
        </w:tc>
        <w:tc>
          <w:tcPr>
            <w:tcW w:w="1711" w:type="dxa"/>
            <w:vMerge w:val="restart"/>
            <w:tcBorders>
              <w:tl2br w:val="nil"/>
              <w:tr2bl w:val="nil"/>
            </w:tcBorders>
            <w:vAlign w:val="center"/>
          </w:tcPr>
          <w:p>
            <w:pPr>
              <w:tabs>
                <w:tab w:val="left" w:leader="dot" w:pos="8770"/>
              </w:tabs>
              <w:spacing w:line="240" w:lineRule="auto"/>
              <w:ind w:firstLine="0" w:firstLineChars="0"/>
              <w:jc w:val="center"/>
              <w:rPr>
                <w:sz w:val="21"/>
                <w:szCs w:val="21"/>
              </w:rPr>
            </w:pPr>
            <w:r>
              <w:rPr>
                <w:sz w:val="21"/>
                <w:szCs w:val="21"/>
              </w:rPr>
              <w:t>GB18483-2001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1" w:type="dxa"/>
            <w:tcBorders>
              <w:tl2br w:val="nil"/>
              <w:tr2bl w:val="nil"/>
            </w:tcBorders>
            <w:vAlign w:val="center"/>
          </w:tcPr>
          <w:p>
            <w:pPr>
              <w:tabs>
                <w:tab w:val="left" w:leader="dot" w:pos="8770"/>
              </w:tabs>
              <w:spacing w:line="240" w:lineRule="auto"/>
              <w:ind w:firstLine="0" w:firstLineChars="0"/>
              <w:jc w:val="center"/>
              <w:rPr>
                <w:sz w:val="21"/>
                <w:szCs w:val="21"/>
              </w:rPr>
            </w:pPr>
            <w:r>
              <w:rPr>
                <w:sz w:val="21"/>
                <w:szCs w:val="21"/>
              </w:rPr>
              <w:t>净化设备最低去除效率（%）</w:t>
            </w:r>
          </w:p>
        </w:tc>
        <w:tc>
          <w:tcPr>
            <w:tcW w:w="1041" w:type="dxa"/>
            <w:tcBorders>
              <w:tl2br w:val="nil"/>
              <w:tr2bl w:val="nil"/>
            </w:tcBorders>
            <w:vAlign w:val="center"/>
          </w:tcPr>
          <w:p>
            <w:pPr>
              <w:tabs>
                <w:tab w:val="left" w:leader="dot" w:pos="8770"/>
              </w:tabs>
              <w:spacing w:line="240" w:lineRule="auto"/>
              <w:ind w:firstLine="0" w:firstLineChars="0"/>
              <w:jc w:val="center"/>
              <w:rPr>
                <w:sz w:val="21"/>
                <w:szCs w:val="21"/>
              </w:rPr>
            </w:pPr>
            <w:r>
              <w:rPr>
                <w:sz w:val="21"/>
                <w:szCs w:val="21"/>
              </w:rPr>
              <w:t>60</w:t>
            </w:r>
          </w:p>
        </w:tc>
        <w:tc>
          <w:tcPr>
            <w:tcW w:w="1075" w:type="dxa"/>
            <w:tcBorders>
              <w:tl2br w:val="nil"/>
              <w:tr2bl w:val="nil"/>
            </w:tcBorders>
            <w:vAlign w:val="center"/>
          </w:tcPr>
          <w:p>
            <w:pPr>
              <w:tabs>
                <w:tab w:val="left" w:leader="dot" w:pos="8770"/>
              </w:tabs>
              <w:spacing w:line="240" w:lineRule="auto"/>
              <w:ind w:firstLine="0" w:firstLineChars="0"/>
              <w:jc w:val="center"/>
              <w:rPr>
                <w:sz w:val="21"/>
                <w:szCs w:val="21"/>
              </w:rPr>
            </w:pPr>
            <w:r>
              <w:rPr>
                <w:sz w:val="21"/>
                <w:szCs w:val="21"/>
              </w:rPr>
              <w:t>75</w:t>
            </w:r>
          </w:p>
        </w:tc>
        <w:tc>
          <w:tcPr>
            <w:tcW w:w="1276" w:type="dxa"/>
            <w:tcBorders>
              <w:tl2br w:val="nil"/>
              <w:tr2bl w:val="nil"/>
            </w:tcBorders>
            <w:vAlign w:val="center"/>
          </w:tcPr>
          <w:p>
            <w:pPr>
              <w:tabs>
                <w:tab w:val="left" w:leader="dot" w:pos="8770"/>
              </w:tabs>
              <w:spacing w:line="240" w:lineRule="auto"/>
              <w:ind w:firstLine="0" w:firstLineChars="0"/>
              <w:jc w:val="center"/>
              <w:rPr>
                <w:sz w:val="21"/>
                <w:szCs w:val="21"/>
              </w:rPr>
            </w:pPr>
            <w:r>
              <w:rPr>
                <w:sz w:val="21"/>
                <w:szCs w:val="21"/>
              </w:rPr>
              <w:t>85</w:t>
            </w:r>
          </w:p>
        </w:tc>
        <w:tc>
          <w:tcPr>
            <w:tcW w:w="1711" w:type="dxa"/>
            <w:vMerge w:val="continue"/>
            <w:tcBorders>
              <w:tl2br w:val="nil"/>
              <w:tr2bl w:val="nil"/>
            </w:tcBorders>
            <w:vAlign w:val="center"/>
          </w:tcPr>
          <w:p>
            <w:pPr>
              <w:tabs>
                <w:tab w:val="left" w:leader="dot" w:pos="8770"/>
              </w:tabs>
              <w:spacing w:line="240" w:lineRule="auto"/>
              <w:ind w:firstLine="0" w:firstLineChars="0"/>
              <w:jc w:val="center"/>
              <w:rPr>
                <w:sz w:val="21"/>
                <w:szCs w:val="21"/>
              </w:rPr>
            </w:pPr>
          </w:p>
        </w:tc>
      </w:tr>
    </w:tbl>
    <w:p>
      <w:pPr>
        <w:ind w:firstLine="480"/>
      </w:pPr>
      <w:r>
        <w:t>（2）水污染物排放标准</w:t>
      </w:r>
    </w:p>
    <w:p>
      <w:pPr>
        <w:ind w:firstLine="480"/>
      </w:pPr>
      <w:r>
        <w:t>本项目运营</w:t>
      </w:r>
      <w:r>
        <w:rPr>
          <w:rFonts w:hint="eastAsia"/>
        </w:rPr>
        <w:t>期生活污水</w:t>
      </w:r>
      <w:r>
        <w:rPr>
          <w:rFonts w:hint="eastAsia"/>
          <w:lang w:eastAsia="zh-CN"/>
        </w:rPr>
        <w:t>、</w:t>
      </w:r>
      <w:r>
        <w:rPr>
          <w:rFonts w:hint="eastAsia"/>
          <w:lang w:val="en-US" w:eastAsia="zh-CN"/>
        </w:rPr>
        <w:t>餐饮废水</w:t>
      </w:r>
      <w:r>
        <w:rPr>
          <w:rFonts w:hint="eastAsia"/>
        </w:rPr>
        <w:t>排入下水管网</w:t>
      </w:r>
      <w:r>
        <w:t>，</w:t>
      </w:r>
      <w:r>
        <w:rPr>
          <w:rFonts w:hint="eastAsia"/>
        </w:rPr>
        <w:t>由园区污水处理厂进行处理；生产用水为冷却循环用水，</w:t>
      </w:r>
      <w:r>
        <w:rPr>
          <w:rFonts w:hint="eastAsia"/>
          <w:lang w:val="en-US" w:eastAsia="zh-CN"/>
        </w:rPr>
        <w:t>不外排。</w:t>
      </w:r>
    </w:p>
    <w:p>
      <w:pPr>
        <w:ind w:firstLine="480"/>
      </w:pPr>
      <w:r>
        <w:t>（3）噪声排放标准</w:t>
      </w:r>
    </w:p>
    <w:p>
      <w:pPr>
        <w:ind w:firstLine="480"/>
      </w:pPr>
      <w:r>
        <w:t>施工噪声执行《建筑施工场界环境噪声排放标准》（GB12523—2011）。具体指标见表1-1</w:t>
      </w:r>
      <w:r>
        <w:rPr>
          <w:rFonts w:hint="eastAsia"/>
          <w:lang w:val="en-US" w:eastAsia="zh-CN"/>
        </w:rPr>
        <w:t>2</w:t>
      </w:r>
      <w:r>
        <w:t>；厂界噪声执行《工业企业厂界环境噪声排放标准》（GB12348—2008）中</w:t>
      </w:r>
      <w:r>
        <w:rPr>
          <w:rFonts w:hint="eastAsia"/>
        </w:rPr>
        <w:t>3</w:t>
      </w:r>
      <w:r>
        <w:t>类标准，具体指标见表1-1</w:t>
      </w:r>
      <w:r>
        <w:rPr>
          <w:rFonts w:hint="eastAsia"/>
          <w:lang w:val="en-US" w:eastAsia="zh-CN"/>
        </w:rPr>
        <w:t>3</w:t>
      </w:r>
      <w:r>
        <w:t>。</w:t>
      </w:r>
    </w:p>
    <w:p>
      <w:pPr>
        <w:pStyle w:val="76"/>
        <w:ind w:firstLine="0" w:firstLineChars="0"/>
      </w:pPr>
      <w:r>
        <w:t>表1-1</w:t>
      </w:r>
      <w:r>
        <w:rPr>
          <w:rFonts w:hint="eastAsia"/>
          <w:lang w:val="en-US" w:eastAsia="zh-CN"/>
        </w:rPr>
        <w:t>2</w:t>
      </w:r>
      <w:r>
        <w:t>《建筑施工厂界环境噪声排放标准》（GB12523—2011）</w:t>
      </w:r>
      <w:r>
        <w:rPr>
          <w:rFonts w:hint="eastAsia"/>
        </w:rPr>
        <w:t xml:space="preserve"> </w:t>
      </w:r>
      <w:r>
        <w:t>单位：dB（A）</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473" w:type="dxa"/>
          </w:tcPr>
          <w:p>
            <w:pPr>
              <w:pStyle w:val="102"/>
            </w:pPr>
            <w:r>
              <w:t>昼间</w:t>
            </w:r>
          </w:p>
        </w:tc>
        <w:tc>
          <w:tcPr>
            <w:tcW w:w="4473" w:type="dxa"/>
          </w:tcPr>
          <w:p>
            <w:pPr>
              <w:pStyle w:val="102"/>
            </w:pPr>
            <w: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73" w:type="dxa"/>
          </w:tcPr>
          <w:p>
            <w:pPr>
              <w:pStyle w:val="102"/>
            </w:pPr>
            <w:r>
              <w:t>70</w:t>
            </w:r>
          </w:p>
        </w:tc>
        <w:tc>
          <w:tcPr>
            <w:tcW w:w="4473" w:type="dxa"/>
          </w:tcPr>
          <w:p>
            <w:pPr>
              <w:pStyle w:val="102"/>
            </w:pPr>
            <w:r>
              <w:t>55</w:t>
            </w:r>
          </w:p>
        </w:tc>
      </w:tr>
    </w:tbl>
    <w:p>
      <w:pPr>
        <w:pStyle w:val="76"/>
        <w:ind w:firstLine="0" w:firstLineChars="0"/>
      </w:pPr>
      <w:r>
        <w:t>表1-1</w:t>
      </w:r>
      <w:r>
        <w:rPr>
          <w:rFonts w:hint="eastAsia"/>
          <w:lang w:val="en-US" w:eastAsia="zh-CN"/>
        </w:rPr>
        <w:t>3</w:t>
      </w:r>
      <w:r>
        <w:t>《工业企业厂界环境噪声排放标准》（GB12348-2008）</w:t>
      </w:r>
      <w:r>
        <w:rPr>
          <w:rFonts w:hint="eastAsia"/>
        </w:rPr>
        <w:t xml:space="preserve"> </w:t>
      </w:r>
      <w:r>
        <w:t>单位：dB（A）</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3058"/>
        <w:gridCol w:w="3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2" w:type="dxa"/>
          </w:tcPr>
          <w:p>
            <w:pPr>
              <w:pStyle w:val="102"/>
            </w:pPr>
            <w:r>
              <w:t>功能区类别</w:t>
            </w:r>
          </w:p>
        </w:tc>
        <w:tc>
          <w:tcPr>
            <w:tcW w:w="3058" w:type="dxa"/>
          </w:tcPr>
          <w:p>
            <w:pPr>
              <w:pStyle w:val="102"/>
            </w:pPr>
            <w:r>
              <w:t>昼间</w:t>
            </w:r>
          </w:p>
        </w:tc>
        <w:tc>
          <w:tcPr>
            <w:tcW w:w="3906" w:type="dxa"/>
          </w:tcPr>
          <w:p>
            <w:pPr>
              <w:pStyle w:val="102"/>
            </w:pPr>
            <w: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2" w:type="dxa"/>
          </w:tcPr>
          <w:p>
            <w:pPr>
              <w:pStyle w:val="102"/>
            </w:pPr>
            <w:r>
              <w:rPr>
                <w:rFonts w:hint="eastAsia"/>
              </w:rPr>
              <w:t>3</w:t>
            </w:r>
            <w:r>
              <w:t>类功能区</w:t>
            </w:r>
          </w:p>
        </w:tc>
        <w:tc>
          <w:tcPr>
            <w:tcW w:w="3058" w:type="dxa"/>
          </w:tcPr>
          <w:p>
            <w:pPr>
              <w:pStyle w:val="102"/>
            </w:pPr>
            <w:r>
              <w:t>6</w:t>
            </w:r>
            <w:r>
              <w:rPr>
                <w:rFonts w:hint="eastAsia"/>
              </w:rPr>
              <w:t>5</w:t>
            </w:r>
          </w:p>
        </w:tc>
        <w:tc>
          <w:tcPr>
            <w:tcW w:w="3906" w:type="dxa"/>
          </w:tcPr>
          <w:p>
            <w:pPr>
              <w:pStyle w:val="102"/>
            </w:pPr>
            <w:r>
              <w:t>5</w:t>
            </w:r>
            <w:r>
              <w:rPr>
                <w:rFonts w:hint="eastAsia"/>
              </w:rPr>
              <w:t>5</w:t>
            </w:r>
          </w:p>
        </w:tc>
      </w:tr>
    </w:tbl>
    <w:p>
      <w:pPr>
        <w:ind w:firstLine="480"/>
        <w:jc w:val="left"/>
        <w:rPr>
          <w:rFonts w:cs="Times New Roman"/>
          <w:szCs w:val="24"/>
        </w:rPr>
      </w:pPr>
      <w:r>
        <w:rPr>
          <w:rFonts w:cs="Times New Roman" w:hAnsiTheme="minorEastAsia"/>
          <w:szCs w:val="24"/>
        </w:rPr>
        <w:t>（</w:t>
      </w:r>
      <w:r>
        <w:rPr>
          <w:rFonts w:cs="Times New Roman"/>
          <w:szCs w:val="24"/>
        </w:rPr>
        <w:t>4</w:t>
      </w:r>
      <w:r>
        <w:rPr>
          <w:rFonts w:cs="Times New Roman" w:hAnsiTheme="minorEastAsia"/>
          <w:szCs w:val="24"/>
        </w:rPr>
        <w:t>）固体废物处置标准</w:t>
      </w:r>
    </w:p>
    <w:p>
      <w:pPr>
        <w:ind w:firstLine="480"/>
        <w:rPr>
          <w:rFonts w:cs="Times New Roman"/>
          <w:szCs w:val="30"/>
        </w:rPr>
      </w:pPr>
      <w:bookmarkStart w:id="56" w:name="_Toc1420"/>
      <w:bookmarkStart w:id="57" w:name="_Toc465008931"/>
      <w:bookmarkStart w:id="58" w:name="_Toc465008747"/>
      <w:bookmarkStart w:id="59" w:name="_Toc19495"/>
      <w:bookmarkStart w:id="60" w:name="_Toc503196749"/>
      <w:bookmarkStart w:id="61" w:name="_Toc503197071"/>
      <w:bookmarkStart w:id="62" w:name="_Toc465008831"/>
      <w:r>
        <w:rPr>
          <w:rFonts w:hint="eastAsia" w:cs="Times New Roman"/>
          <w:szCs w:val="30"/>
        </w:rPr>
        <w:t>《一般工业固体废物贮存、处置场控制标准》（GB18599—2001）以及《危险废物贮存污染控制标准》（GB18597—2001）（2013年修订）。</w:t>
      </w:r>
    </w:p>
    <w:p>
      <w:pPr>
        <w:pStyle w:val="6"/>
        <w:rPr>
          <w:rFonts w:cs="Times New Roman" w:eastAsiaTheme="minorEastAsia"/>
          <w:szCs w:val="30"/>
        </w:rPr>
      </w:pPr>
      <w:bookmarkStart w:id="63" w:name="_Toc16230"/>
      <w:r>
        <w:rPr>
          <w:rFonts w:cs="Times New Roman" w:eastAsiaTheme="minorEastAsia"/>
          <w:szCs w:val="30"/>
        </w:rPr>
        <w:t>1.7</w:t>
      </w:r>
      <w:r>
        <w:rPr>
          <w:rFonts w:cs="Times New Roman" w:hAnsiTheme="minorEastAsia" w:eastAsiaTheme="minorEastAsia"/>
          <w:szCs w:val="30"/>
        </w:rPr>
        <w:t>评价工作等级</w:t>
      </w:r>
      <w:bookmarkEnd w:id="56"/>
      <w:bookmarkEnd w:id="57"/>
      <w:bookmarkEnd w:id="58"/>
      <w:bookmarkEnd w:id="59"/>
      <w:bookmarkEnd w:id="60"/>
      <w:bookmarkEnd w:id="61"/>
      <w:bookmarkEnd w:id="62"/>
      <w:bookmarkEnd w:id="63"/>
    </w:p>
    <w:p>
      <w:pPr>
        <w:ind w:firstLine="480"/>
      </w:pPr>
      <w:r>
        <w:t>根据环境影响评价技术导则和规范，通过对项目建设地区环境条件、环境敏感点及环境质量现状现场考察及调查，同时根据本项目的性质和规模，确定本次评价工作等级。</w:t>
      </w:r>
    </w:p>
    <w:p>
      <w:pPr>
        <w:pStyle w:val="7"/>
        <w:rPr>
          <w:rFonts w:cs="Times New Roman" w:eastAsiaTheme="minorEastAsia"/>
          <w:szCs w:val="28"/>
        </w:rPr>
      </w:pPr>
      <w:bookmarkStart w:id="64" w:name="_Toc465008932"/>
      <w:bookmarkStart w:id="65" w:name="_Toc3427"/>
      <w:bookmarkStart w:id="66" w:name="_Toc508789999"/>
      <w:bookmarkStart w:id="67" w:name="_Toc503197072"/>
      <w:r>
        <w:rPr>
          <w:rFonts w:cs="Times New Roman" w:eastAsiaTheme="minorEastAsia"/>
          <w:szCs w:val="28"/>
        </w:rPr>
        <w:t>1.7.1</w:t>
      </w:r>
      <w:bookmarkStart w:id="68" w:name="_Toc163564553"/>
      <w:bookmarkStart w:id="69" w:name="_Toc358387397"/>
      <w:bookmarkStart w:id="70" w:name="_Toc206648262"/>
      <w:bookmarkStart w:id="71" w:name="_Toc292895283"/>
      <w:bookmarkStart w:id="72" w:name="_Toc144119025"/>
      <w:bookmarkStart w:id="73" w:name="_Toc444788967"/>
      <w:bookmarkStart w:id="74" w:name="_Toc144118798"/>
      <w:bookmarkStart w:id="75" w:name="_Toc296678442"/>
      <w:r>
        <w:rPr>
          <w:rFonts w:cs="Times New Roman" w:hAnsiTheme="minorEastAsia" w:eastAsiaTheme="minorEastAsia"/>
          <w:szCs w:val="28"/>
        </w:rPr>
        <w:t>环境空气评价工作等级</w:t>
      </w:r>
      <w:bookmarkEnd w:id="64"/>
      <w:bookmarkEnd w:id="65"/>
      <w:bookmarkEnd w:id="66"/>
      <w:bookmarkEnd w:id="67"/>
      <w:bookmarkEnd w:id="68"/>
      <w:bookmarkEnd w:id="69"/>
      <w:bookmarkEnd w:id="70"/>
      <w:bookmarkEnd w:id="71"/>
      <w:bookmarkEnd w:id="72"/>
      <w:bookmarkEnd w:id="73"/>
      <w:bookmarkEnd w:id="74"/>
      <w:bookmarkEnd w:id="75"/>
    </w:p>
    <w:p>
      <w:pPr>
        <w:ind w:firstLine="480"/>
      </w:pPr>
      <w:r>
        <w:t>本项目排放的主要大气污染物为</w:t>
      </w:r>
      <w:r>
        <w:rPr>
          <w:rFonts w:hint="eastAsia"/>
        </w:rPr>
        <w:t>主要</w:t>
      </w:r>
      <w:r>
        <w:t>粉尘，根据《环境影响评价技术导则</w:t>
      </w:r>
      <w:r>
        <w:rPr>
          <w:rFonts w:hint="eastAsia"/>
        </w:rPr>
        <w:t>—</w:t>
      </w:r>
      <w:r>
        <w:t>大气环境》（HJ2.2—2018）的相关规定，评价选择污染物计算</w:t>
      </w:r>
      <w:r>
        <w:rPr>
          <w:rFonts w:hint="eastAsia"/>
        </w:rPr>
        <w:t>其</w:t>
      </w:r>
      <w:r>
        <w:t>最大地面浓度占标率Pi（第i个污染物），及第i个污染物的地面浓度达标准限值10%时所对应的最远距离D</w:t>
      </w:r>
      <w:r>
        <w:rPr>
          <w:vertAlign w:val="subscript"/>
        </w:rPr>
        <w:t>10%</w:t>
      </w:r>
      <w:r>
        <w:t>。其中Pi定义为：</w:t>
      </w:r>
    </w:p>
    <w:p>
      <w:pPr>
        <w:ind w:firstLine="480"/>
        <w:jc w:val="center"/>
      </w:pPr>
      <w:r>
        <w:t>P</w:t>
      </w:r>
      <w:r>
        <w:rPr>
          <w:vertAlign w:val="subscript"/>
        </w:rPr>
        <w:t>i</w:t>
      </w:r>
      <w:r>
        <w:t>=C</w:t>
      </w:r>
      <w:r>
        <w:rPr>
          <w:vertAlign w:val="subscript"/>
        </w:rPr>
        <w:t>i</w:t>
      </w:r>
      <w:r>
        <w:t>/C</w:t>
      </w:r>
      <w:r>
        <w:rPr>
          <w:vertAlign w:val="subscript"/>
        </w:rPr>
        <w:t>0i</w:t>
      </w:r>
      <w:r>
        <w:t>×100%</w:t>
      </w:r>
    </w:p>
    <w:p>
      <w:pPr>
        <w:ind w:firstLine="480"/>
      </w:pPr>
      <w:r>
        <w:t>Pi—第i个污染物的最大地面浓度占标率，%；</w:t>
      </w:r>
    </w:p>
    <w:p>
      <w:pPr>
        <w:ind w:firstLine="480"/>
      </w:pPr>
      <w:r>
        <w:t>C</w:t>
      </w:r>
      <w:r>
        <w:rPr>
          <w:vertAlign w:val="subscript"/>
        </w:rPr>
        <w:t>i</w:t>
      </w:r>
      <w:r>
        <w:t>—采用估算模式计算出的第i个污染物的最大地面浓度，mg/m</w:t>
      </w:r>
      <w:r>
        <w:rPr>
          <w:vertAlign w:val="superscript"/>
        </w:rPr>
        <w:t>3</w:t>
      </w:r>
      <w:r>
        <w:t>；</w:t>
      </w:r>
    </w:p>
    <w:p>
      <w:pPr>
        <w:ind w:firstLine="480"/>
      </w:pPr>
      <w:r>
        <w:t>C</w:t>
      </w:r>
      <w:r>
        <w:rPr>
          <w:vertAlign w:val="subscript"/>
        </w:rPr>
        <w:t>0i</w:t>
      </w:r>
      <w:r>
        <w:t>—第i个污染物的环境空气质量标准，mg/m</w:t>
      </w:r>
      <w:r>
        <w:rPr>
          <w:vertAlign w:val="superscript"/>
        </w:rPr>
        <w:t>3</w:t>
      </w:r>
      <w:r>
        <w:t>。</w:t>
      </w:r>
    </w:p>
    <w:p>
      <w:pPr>
        <w:ind w:firstLine="480"/>
      </w:pPr>
      <w:r>
        <w:t>C</w:t>
      </w:r>
      <w:r>
        <w:rPr>
          <w:vertAlign w:val="subscript"/>
        </w:rPr>
        <w:t>0i</w:t>
      </w:r>
      <w:r>
        <w:t>一般选用GB3095中1h平均质量浓度的二级浓度限值，如项目位于一类环境空气功能区，应选择相应的一级浓度限值；对该标准中未包含的污染物，</w:t>
      </w:r>
      <w:r>
        <w:rPr>
          <w:rFonts w:hint="eastAsia"/>
        </w:rPr>
        <w:t>使用《环境影响评价技术导则—大气环境》（HJ2.2—2018）中</w:t>
      </w:r>
      <w:r>
        <w:t>评价标准确定方法确定的各评价因子1h平均质量浓度限值。对仅有8h平均质量浓度限值、日平均质量浓度限值或年平均质量浓度限值的，可分别按2倍、3倍、6倍折算为1h平均质量浓度限值。</w:t>
      </w:r>
    </w:p>
    <w:p>
      <w:pPr>
        <w:ind w:firstLine="480"/>
      </w:pPr>
      <w:r>
        <w:t>评价级别判据依据《环境影响评价技术导则—大气环境》（HJ2.2—2018）中规定，</w:t>
      </w:r>
      <w:r>
        <w:rPr>
          <w:rFonts w:hint="eastAsia"/>
        </w:rPr>
        <w:t>详见下表</w:t>
      </w:r>
      <w:r>
        <w:t>。如污染物数i大于1，取P值中最大者（P</w:t>
      </w:r>
      <w:r>
        <w:rPr>
          <w:vertAlign w:val="subscript"/>
        </w:rPr>
        <w:t>max</w:t>
      </w:r>
      <w:r>
        <w:t>），和其对应的D</w:t>
      </w:r>
      <w:r>
        <w:rPr>
          <w:vertAlign w:val="subscript"/>
        </w:rPr>
        <w:t>10%</w:t>
      </w:r>
      <w:r>
        <w:t>。</w:t>
      </w:r>
    </w:p>
    <w:p>
      <w:pPr>
        <w:pStyle w:val="76"/>
        <w:ind w:firstLine="480"/>
        <w:rPr>
          <w:kern w:val="2"/>
        </w:rPr>
      </w:pPr>
      <w:r>
        <w:rPr>
          <w:rFonts w:hAnsiTheme="minorEastAsia"/>
          <w:kern w:val="2"/>
        </w:rPr>
        <w:t>表</w:t>
      </w:r>
      <w:r>
        <w:rPr>
          <w:kern w:val="2"/>
        </w:rPr>
        <w:t>1-1</w:t>
      </w:r>
      <w:r>
        <w:rPr>
          <w:rFonts w:hint="eastAsia"/>
          <w:kern w:val="2"/>
          <w:lang w:val="en-US" w:eastAsia="zh-CN"/>
        </w:rPr>
        <w:t>4</w:t>
      </w:r>
      <w:r>
        <w:rPr>
          <w:kern w:val="2"/>
        </w:rPr>
        <w:t xml:space="preserve">                      </w:t>
      </w:r>
      <w:r>
        <w:rPr>
          <w:rFonts w:hAnsiTheme="minorEastAsia"/>
          <w:kern w:val="2"/>
        </w:rPr>
        <w:t>评价工作等级</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5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056" w:type="dxa"/>
            <w:vAlign w:val="center"/>
          </w:tcPr>
          <w:p>
            <w:pPr>
              <w:pStyle w:val="102"/>
            </w:pPr>
            <w:r>
              <w:t>评价工作等级</w:t>
            </w:r>
          </w:p>
        </w:tc>
        <w:tc>
          <w:tcPr>
            <w:tcW w:w="5890" w:type="dxa"/>
            <w:vAlign w:val="center"/>
          </w:tcPr>
          <w:p>
            <w:pPr>
              <w:pStyle w:val="102"/>
            </w:pPr>
            <w:r>
              <w:t>评价工作分级判据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56" w:type="dxa"/>
            <w:vAlign w:val="center"/>
          </w:tcPr>
          <w:p>
            <w:pPr>
              <w:pStyle w:val="102"/>
            </w:pPr>
            <w:r>
              <w:t>一级</w:t>
            </w:r>
          </w:p>
        </w:tc>
        <w:tc>
          <w:tcPr>
            <w:tcW w:w="5890" w:type="dxa"/>
            <w:vAlign w:val="center"/>
          </w:tcPr>
          <w:p>
            <w:pPr>
              <w:pStyle w:val="102"/>
            </w:pPr>
            <w:r>
              <w:t>Pmax</w:t>
            </w:r>
            <w:r>
              <w:rPr>
                <w:rFonts w:hint="eastAsia"/>
              </w:rPr>
              <w:t>≥</w:t>
            </w:r>
            <w: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056" w:type="dxa"/>
            <w:vAlign w:val="center"/>
          </w:tcPr>
          <w:p>
            <w:pPr>
              <w:pStyle w:val="102"/>
            </w:pPr>
            <w:r>
              <w:t>二级</w:t>
            </w:r>
          </w:p>
        </w:tc>
        <w:tc>
          <w:tcPr>
            <w:tcW w:w="5890" w:type="dxa"/>
            <w:vAlign w:val="center"/>
          </w:tcPr>
          <w:p>
            <w:pPr>
              <w:pStyle w:val="102"/>
            </w:pPr>
            <w:r>
              <w:t>1%</w:t>
            </w:r>
            <w:r>
              <w:rPr>
                <w:rFonts w:hint="eastAsia"/>
              </w:rPr>
              <w:t>≤</w:t>
            </w:r>
            <w:r>
              <w:t>Pmax＜10%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056" w:type="dxa"/>
            <w:vAlign w:val="center"/>
          </w:tcPr>
          <w:p>
            <w:pPr>
              <w:pStyle w:val="102"/>
            </w:pPr>
            <w:r>
              <w:t>三级</w:t>
            </w:r>
          </w:p>
        </w:tc>
        <w:tc>
          <w:tcPr>
            <w:tcW w:w="5890" w:type="dxa"/>
            <w:vAlign w:val="center"/>
          </w:tcPr>
          <w:p>
            <w:pPr>
              <w:pStyle w:val="102"/>
            </w:pPr>
            <w:r>
              <w:t>Pmax＜1%</w:t>
            </w:r>
          </w:p>
        </w:tc>
      </w:tr>
    </w:tbl>
    <w:p>
      <w:pPr>
        <w:ind w:firstLine="480"/>
      </w:pPr>
      <w:r>
        <w:rPr>
          <w:rFonts w:hint="eastAsia"/>
        </w:rPr>
        <w:t>因项目分三期进行建设，每期的生产线及生产规模均相同，每期建设2座生产车间，每个车间设置1条生产线进行生产。项目分期建设，分期验收，</w:t>
      </w:r>
      <w:r>
        <w:t>本次评价选取</w:t>
      </w:r>
      <w:r>
        <w:rPr>
          <w:rFonts w:hint="eastAsia"/>
        </w:rPr>
        <w:t>一期单个生产车间产生的</w:t>
      </w:r>
      <w:r>
        <w:t>气体作为源强，确定大气环境评价等级。</w:t>
      </w:r>
    </w:p>
    <w:p>
      <w:pPr>
        <w:ind w:firstLine="480"/>
      </w:pPr>
      <w:r>
        <w:rPr>
          <w:rFonts w:hint="eastAsia" w:ascii="宋体" w:hAnsi="宋体" w:eastAsia="宋体" w:cs="宋体"/>
        </w:rPr>
        <w:t>①</w:t>
      </w:r>
      <w:r>
        <w:t>源强参数</w:t>
      </w:r>
    </w:p>
    <w:p>
      <w:pPr>
        <w:ind w:firstLine="480"/>
      </w:pPr>
      <w:r>
        <w:t>无组织废气污染物排放参数见表1-1</w:t>
      </w:r>
      <w:r>
        <w:rPr>
          <w:rFonts w:hint="eastAsia"/>
          <w:lang w:val="en-US" w:eastAsia="zh-CN"/>
        </w:rPr>
        <w:t>5</w:t>
      </w:r>
      <w:r>
        <w:t>。</w:t>
      </w:r>
    </w:p>
    <w:p>
      <w:pPr>
        <w:pStyle w:val="76"/>
        <w:ind w:firstLine="480"/>
        <w:rPr>
          <w:rFonts w:hAnsiTheme="minorEastAsia"/>
        </w:rPr>
      </w:pPr>
      <w:r>
        <w:rPr>
          <w:rFonts w:hAnsiTheme="minorEastAsia"/>
        </w:rPr>
        <w:t>表</w:t>
      </w:r>
      <w:r>
        <w:t>1-1</w:t>
      </w:r>
      <w:r>
        <w:rPr>
          <w:rFonts w:hint="eastAsia"/>
          <w:lang w:val="en-US" w:eastAsia="zh-CN"/>
        </w:rPr>
        <w:t>5</w:t>
      </w:r>
      <w:r>
        <w:t xml:space="preserve">                </w:t>
      </w:r>
      <w:r>
        <w:rPr>
          <w:rFonts w:hAnsiTheme="minorEastAsia"/>
        </w:rPr>
        <w:t>废气污染物排放参数</w:t>
      </w:r>
    </w:p>
    <w:tbl>
      <w:tblPr>
        <w:tblStyle w:val="39"/>
        <w:tblW w:w="4997"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97"/>
        <w:gridCol w:w="718"/>
        <w:gridCol w:w="1067"/>
        <w:gridCol w:w="1285"/>
        <w:gridCol w:w="948"/>
        <w:gridCol w:w="926"/>
        <w:gridCol w:w="219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69" w:type="pct"/>
            <w:vAlign w:val="center"/>
          </w:tcPr>
          <w:p>
            <w:pPr>
              <w:pStyle w:val="102"/>
            </w:pPr>
            <w:r>
              <w:t>污染因子</w:t>
            </w:r>
          </w:p>
        </w:tc>
        <w:tc>
          <w:tcPr>
            <w:tcW w:w="425" w:type="pct"/>
            <w:vAlign w:val="center"/>
          </w:tcPr>
          <w:p>
            <w:pPr>
              <w:pStyle w:val="102"/>
            </w:pPr>
            <w:r>
              <w:t>点源</w:t>
            </w:r>
          </w:p>
        </w:tc>
        <w:tc>
          <w:tcPr>
            <w:tcW w:w="632" w:type="pct"/>
            <w:vAlign w:val="center"/>
          </w:tcPr>
          <w:p>
            <w:pPr>
              <w:pStyle w:val="102"/>
            </w:pPr>
            <w:r>
              <w:t>排气筒高度（m）</w:t>
            </w:r>
          </w:p>
        </w:tc>
        <w:tc>
          <w:tcPr>
            <w:tcW w:w="761" w:type="pct"/>
            <w:vAlign w:val="center"/>
          </w:tcPr>
          <w:p>
            <w:pPr>
              <w:pStyle w:val="102"/>
            </w:pPr>
            <w:r>
              <w:t>排气筒出口内径（m）</w:t>
            </w:r>
          </w:p>
        </w:tc>
        <w:tc>
          <w:tcPr>
            <w:tcW w:w="562" w:type="pct"/>
            <w:vAlign w:val="center"/>
          </w:tcPr>
          <w:p>
            <w:pPr>
              <w:pStyle w:val="102"/>
            </w:pPr>
            <w:r>
              <w:t>烟气流速（m/s）</w:t>
            </w:r>
          </w:p>
        </w:tc>
        <w:tc>
          <w:tcPr>
            <w:tcW w:w="549" w:type="pct"/>
            <w:vAlign w:val="center"/>
          </w:tcPr>
          <w:p>
            <w:pPr>
              <w:pStyle w:val="102"/>
            </w:pPr>
            <w:r>
              <w:t>源强（kg/h）</w:t>
            </w:r>
          </w:p>
        </w:tc>
        <w:tc>
          <w:tcPr>
            <w:tcW w:w="1299" w:type="pct"/>
            <w:vAlign w:val="center"/>
          </w:tcPr>
          <w:p>
            <w:pPr>
              <w:pStyle w:val="102"/>
            </w:pPr>
            <w:r>
              <w:t>评价标准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769" w:type="pct"/>
            <w:vAlign w:val="center"/>
          </w:tcPr>
          <w:p>
            <w:pPr>
              <w:pStyle w:val="102"/>
            </w:pPr>
            <w:r>
              <w:rPr>
                <w:rFonts w:hint="eastAsia"/>
              </w:rPr>
              <w:t>烟（粉）尘</w:t>
            </w:r>
          </w:p>
        </w:tc>
        <w:tc>
          <w:tcPr>
            <w:tcW w:w="425" w:type="pct"/>
            <w:vAlign w:val="center"/>
          </w:tcPr>
          <w:p>
            <w:pPr>
              <w:pStyle w:val="102"/>
            </w:pPr>
            <w:r>
              <w:rPr>
                <w:rFonts w:hint="eastAsia"/>
              </w:rPr>
              <w:t>生产车间</w:t>
            </w:r>
          </w:p>
        </w:tc>
        <w:tc>
          <w:tcPr>
            <w:tcW w:w="632" w:type="pct"/>
            <w:vAlign w:val="center"/>
          </w:tcPr>
          <w:p>
            <w:pPr>
              <w:pStyle w:val="102"/>
            </w:pPr>
            <w:r>
              <w:rPr>
                <w:rFonts w:hint="eastAsia"/>
              </w:rPr>
              <w:t>20</w:t>
            </w:r>
          </w:p>
        </w:tc>
        <w:tc>
          <w:tcPr>
            <w:tcW w:w="761" w:type="pct"/>
            <w:vAlign w:val="center"/>
          </w:tcPr>
          <w:p>
            <w:pPr>
              <w:pStyle w:val="102"/>
            </w:pPr>
            <w:r>
              <w:rPr>
                <w:rFonts w:hint="eastAsia"/>
              </w:rPr>
              <w:t>1</w:t>
            </w:r>
          </w:p>
        </w:tc>
        <w:tc>
          <w:tcPr>
            <w:tcW w:w="562" w:type="pct"/>
            <w:vAlign w:val="center"/>
          </w:tcPr>
          <w:p>
            <w:pPr>
              <w:pStyle w:val="102"/>
            </w:pPr>
            <w:r>
              <w:rPr>
                <w:rFonts w:hint="eastAsia"/>
              </w:rPr>
              <w:t>1.77</w:t>
            </w:r>
          </w:p>
        </w:tc>
        <w:tc>
          <w:tcPr>
            <w:tcW w:w="549" w:type="pct"/>
            <w:vAlign w:val="center"/>
          </w:tcPr>
          <w:p>
            <w:pPr>
              <w:pStyle w:val="102"/>
            </w:pPr>
            <w:r>
              <w:rPr>
                <w:rFonts w:hint="eastAsia"/>
              </w:rPr>
              <w:t>0.226</w:t>
            </w:r>
          </w:p>
        </w:tc>
        <w:tc>
          <w:tcPr>
            <w:tcW w:w="1299" w:type="pct"/>
            <w:vAlign w:val="center"/>
          </w:tcPr>
          <w:p>
            <w:pPr>
              <w:pStyle w:val="102"/>
            </w:pPr>
            <w:r>
              <w:t>900（μg/m</w:t>
            </w:r>
            <w:r>
              <w:rPr>
                <w:vertAlign w:val="superscript"/>
              </w:rPr>
              <w:t>3</w:t>
            </w:r>
            <w:r>
              <w:t>）（24h平均浓度值3倍计算）</w:t>
            </w:r>
          </w:p>
        </w:tc>
      </w:tr>
    </w:tbl>
    <w:p>
      <w:pPr>
        <w:ind w:firstLine="480"/>
      </w:pPr>
      <w:r>
        <w:rPr>
          <w:rFonts w:hint="eastAsia" w:ascii="宋体" w:hAnsi="宋体" w:eastAsia="宋体" w:cs="宋体"/>
        </w:rPr>
        <w:t>②</w:t>
      </w:r>
      <w:r>
        <w:t>估算结果</w:t>
      </w:r>
    </w:p>
    <w:p>
      <w:pPr>
        <w:ind w:firstLine="480"/>
      </w:pPr>
      <w:r>
        <w:t>估算结果见表1-1</w:t>
      </w:r>
      <w:r>
        <w:rPr>
          <w:rFonts w:hint="eastAsia"/>
          <w:lang w:val="en-US" w:eastAsia="zh-CN"/>
        </w:rPr>
        <w:t>6</w:t>
      </w:r>
      <w:r>
        <w:t>。</w:t>
      </w:r>
    </w:p>
    <w:p>
      <w:pPr>
        <w:pStyle w:val="76"/>
        <w:ind w:firstLine="480"/>
      </w:pPr>
      <w:r>
        <w:rPr>
          <w:rFonts w:hAnsiTheme="minorEastAsia"/>
        </w:rPr>
        <w:t>表</w:t>
      </w:r>
      <w:r>
        <w:t>1-1</w:t>
      </w:r>
      <w:r>
        <w:rPr>
          <w:rFonts w:hint="eastAsia"/>
          <w:lang w:val="en-US" w:eastAsia="zh-CN"/>
        </w:rPr>
        <w:t>6</w:t>
      </w:r>
      <w:r>
        <w:t xml:space="preserve">                </w:t>
      </w:r>
      <w:r>
        <w:rPr>
          <w:rFonts w:hAnsiTheme="minorEastAsia"/>
        </w:rPr>
        <w:t>废气排放估算结果统计</w:t>
      </w:r>
    </w:p>
    <w:tbl>
      <w:tblPr>
        <w:tblStyle w:val="3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80"/>
        <w:gridCol w:w="1338"/>
        <w:gridCol w:w="2404"/>
        <w:gridCol w:w="11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2" w:type="pct"/>
            <w:tcBorders>
              <w:tl2br w:val="nil"/>
              <w:tr2bl w:val="nil"/>
            </w:tcBorders>
            <w:vAlign w:val="center"/>
          </w:tcPr>
          <w:p>
            <w:pPr>
              <w:pStyle w:val="102"/>
            </w:pPr>
            <w:r>
              <w:t>污染物</w:t>
            </w:r>
          </w:p>
        </w:tc>
        <w:tc>
          <w:tcPr>
            <w:tcW w:w="793" w:type="pct"/>
            <w:tcBorders>
              <w:tl2br w:val="nil"/>
              <w:tr2bl w:val="nil"/>
            </w:tcBorders>
            <w:vAlign w:val="center"/>
          </w:tcPr>
          <w:p>
            <w:pPr>
              <w:pStyle w:val="102"/>
            </w:pPr>
            <w:r>
              <w:t>Pmax（%）</w:t>
            </w:r>
          </w:p>
        </w:tc>
        <w:tc>
          <w:tcPr>
            <w:tcW w:w="1425" w:type="pct"/>
            <w:tcBorders>
              <w:tl2br w:val="nil"/>
              <w:tr2bl w:val="nil"/>
            </w:tcBorders>
            <w:vAlign w:val="center"/>
          </w:tcPr>
          <w:p>
            <w:pPr>
              <w:pStyle w:val="102"/>
            </w:pPr>
            <w:r>
              <w:t>最大浓度落地距离（m）</w:t>
            </w:r>
          </w:p>
        </w:tc>
        <w:tc>
          <w:tcPr>
            <w:tcW w:w="659" w:type="pct"/>
            <w:tcBorders>
              <w:tl2br w:val="nil"/>
              <w:tr2bl w:val="nil"/>
            </w:tcBorders>
            <w:vAlign w:val="center"/>
          </w:tcPr>
          <w:p>
            <w:pPr>
              <w:pStyle w:val="102"/>
            </w:pPr>
            <w:r>
              <w:t>评价等级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2" w:type="pct"/>
            <w:tcBorders>
              <w:tl2br w:val="nil"/>
              <w:tr2bl w:val="nil"/>
            </w:tcBorders>
            <w:vAlign w:val="center"/>
          </w:tcPr>
          <w:p>
            <w:pPr>
              <w:pStyle w:val="102"/>
            </w:pPr>
            <w:r>
              <w:rPr>
                <w:rFonts w:hint="eastAsia"/>
              </w:rPr>
              <w:t>烟（粉）尘</w:t>
            </w:r>
          </w:p>
        </w:tc>
        <w:tc>
          <w:tcPr>
            <w:tcW w:w="793" w:type="pct"/>
            <w:tcBorders>
              <w:tl2br w:val="nil"/>
              <w:tr2bl w:val="nil"/>
            </w:tcBorders>
            <w:vAlign w:val="center"/>
          </w:tcPr>
          <w:p>
            <w:pPr>
              <w:pStyle w:val="102"/>
            </w:pPr>
            <w:r>
              <w:rPr>
                <w:rFonts w:hint="eastAsia"/>
              </w:rPr>
              <w:t>3.14</w:t>
            </w:r>
          </w:p>
        </w:tc>
        <w:tc>
          <w:tcPr>
            <w:tcW w:w="1425" w:type="pct"/>
            <w:tcBorders>
              <w:tl2br w:val="nil"/>
              <w:tr2bl w:val="nil"/>
            </w:tcBorders>
            <w:vAlign w:val="center"/>
          </w:tcPr>
          <w:p>
            <w:pPr>
              <w:pStyle w:val="102"/>
            </w:pPr>
            <w:r>
              <w:rPr>
                <w:rFonts w:hint="eastAsia"/>
              </w:rPr>
              <w:t>165</w:t>
            </w:r>
          </w:p>
        </w:tc>
        <w:tc>
          <w:tcPr>
            <w:tcW w:w="659" w:type="pct"/>
            <w:tcBorders>
              <w:tl2br w:val="nil"/>
              <w:tr2bl w:val="nil"/>
            </w:tcBorders>
            <w:vAlign w:val="center"/>
          </w:tcPr>
          <w:p>
            <w:pPr>
              <w:pStyle w:val="102"/>
            </w:pPr>
            <w:r>
              <w:t>二</w:t>
            </w:r>
          </w:p>
        </w:tc>
      </w:tr>
    </w:tbl>
    <w:p>
      <w:pPr>
        <w:ind w:firstLine="480"/>
      </w:pPr>
      <w:r>
        <w:t>根据估算结果，确定本工程环境空气评价级别为二级。</w:t>
      </w:r>
    </w:p>
    <w:p>
      <w:pPr>
        <w:pStyle w:val="7"/>
        <w:rPr>
          <w:rFonts w:cs="Times New Roman" w:eastAsiaTheme="minorEastAsia"/>
          <w:szCs w:val="28"/>
        </w:rPr>
      </w:pPr>
      <w:bookmarkStart w:id="76" w:name="_Toc23680"/>
      <w:bookmarkStart w:id="77" w:name="_Toc465008933"/>
      <w:bookmarkStart w:id="78" w:name="_Toc508790000"/>
      <w:bookmarkStart w:id="79" w:name="_Toc503197073"/>
      <w:r>
        <w:rPr>
          <w:rFonts w:cs="Times New Roman" w:eastAsiaTheme="minorEastAsia"/>
          <w:szCs w:val="28"/>
        </w:rPr>
        <w:t>1.7.2</w:t>
      </w:r>
      <w:r>
        <w:rPr>
          <w:rFonts w:cs="Times New Roman" w:hAnsiTheme="minorEastAsia" w:eastAsiaTheme="minorEastAsia"/>
          <w:szCs w:val="28"/>
        </w:rPr>
        <w:t>水环境影响评价工作等级</w:t>
      </w:r>
      <w:bookmarkEnd w:id="76"/>
      <w:bookmarkEnd w:id="77"/>
      <w:bookmarkEnd w:id="78"/>
      <w:bookmarkEnd w:id="79"/>
    </w:p>
    <w:p>
      <w:pPr>
        <w:pStyle w:val="4"/>
        <w:spacing w:line="360" w:lineRule="auto"/>
        <w:rPr>
          <w:rFonts w:cs="Times New Roman" w:eastAsiaTheme="minorEastAsia"/>
          <w:szCs w:val="24"/>
        </w:rPr>
      </w:pPr>
      <w:r>
        <w:rPr>
          <w:rFonts w:cs="Times New Roman" w:eastAsiaTheme="minorEastAsia"/>
          <w:szCs w:val="24"/>
        </w:rPr>
        <w:t>1.7.2.1</w:t>
      </w:r>
      <w:r>
        <w:rPr>
          <w:rFonts w:cs="Times New Roman" w:hAnsiTheme="minorEastAsia" w:eastAsiaTheme="minorEastAsia"/>
          <w:szCs w:val="24"/>
        </w:rPr>
        <w:t>地表水评价等级</w:t>
      </w:r>
    </w:p>
    <w:p>
      <w:pPr>
        <w:ind w:firstLine="480"/>
      </w:pPr>
      <w:r>
        <w:rPr>
          <w:rFonts w:hint="eastAsia"/>
        </w:rPr>
        <w:t>水污染影响型建设项目根据排放方式和废水排放量划分评价等级，详见下表。其中直接排放建设项目评价等级分为一级、二级和三级A，根据废水排放量、水污染物污染当量数确定；间接排放建设项目评价等级为三级B。</w:t>
      </w:r>
    </w:p>
    <w:p>
      <w:pPr>
        <w:pStyle w:val="76"/>
        <w:ind w:firstLine="480"/>
        <w:rPr>
          <w:rFonts w:hAnsiTheme="minorEastAsia"/>
        </w:rPr>
      </w:pPr>
      <w:r>
        <w:rPr>
          <w:rFonts w:hint="eastAsia" w:hAnsiTheme="minorEastAsia"/>
        </w:rPr>
        <w:t>表1-1</w:t>
      </w:r>
      <w:r>
        <w:rPr>
          <w:rFonts w:hint="eastAsia" w:hAnsiTheme="minorEastAsia"/>
          <w:lang w:val="en-US" w:eastAsia="zh-CN"/>
        </w:rPr>
        <w:t>7</w:t>
      </w:r>
      <w:r>
        <w:rPr>
          <w:rFonts w:hint="eastAsia" w:hAnsiTheme="minorEastAsia"/>
        </w:rPr>
        <w:t xml:space="preserve">           水污染影响型建设项目评价等级判定</w:t>
      </w:r>
    </w:p>
    <w:tbl>
      <w:tblPr>
        <w:tblStyle w:val="40"/>
        <w:tblW w:w="4998" w:type="pct"/>
        <w:tblInd w:w="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09"/>
        <w:gridCol w:w="2811"/>
        <w:gridCol w:w="28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vMerge w:val="restart"/>
            <w:tcBorders>
              <w:tl2br w:val="nil"/>
              <w:tr2bl w:val="nil"/>
            </w:tcBorders>
            <w:vAlign w:val="center"/>
          </w:tcPr>
          <w:p>
            <w:pPr>
              <w:pStyle w:val="102"/>
            </w:pPr>
            <w:r>
              <w:rPr>
                <w:rFonts w:hint="eastAsia"/>
              </w:rPr>
              <w:t>评级等级</w:t>
            </w:r>
          </w:p>
        </w:tc>
        <w:tc>
          <w:tcPr>
            <w:tcW w:w="3334" w:type="pct"/>
            <w:gridSpan w:val="2"/>
            <w:tcBorders>
              <w:tl2br w:val="nil"/>
              <w:tr2bl w:val="nil"/>
            </w:tcBorders>
            <w:vAlign w:val="center"/>
          </w:tcPr>
          <w:p>
            <w:pPr>
              <w:pStyle w:val="102"/>
            </w:pPr>
            <w:r>
              <w:rPr>
                <w:rFonts w:hint="eastAsia"/>
              </w:rPr>
              <w:t>判定依据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vMerge w:val="continue"/>
            <w:tcBorders>
              <w:tl2br w:val="nil"/>
              <w:tr2bl w:val="nil"/>
            </w:tcBorders>
            <w:vAlign w:val="center"/>
          </w:tcPr>
          <w:p>
            <w:pPr>
              <w:pStyle w:val="102"/>
            </w:pPr>
          </w:p>
        </w:tc>
        <w:tc>
          <w:tcPr>
            <w:tcW w:w="1666" w:type="pct"/>
            <w:tcBorders>
              <w:tl2br w:val="nil"/>
              <w:tr2bl w:val="nil"/>
            </w:tcBorders>
            <w:vAlign w:val="center"/>
          </w:tcPr>
          <w:p>
            <w:pPr>
              <w:pStyle w:val="102"/>
            </w:pPr>
            <w:r>
              <w:rPr>
                <w:rFonts w:hint="eastAsia"/>
              </w:rPr>
              <w:t>排放方式</w:t>
            </w:r>
          </w:p>
        </w:tc>
        <w:tc>
          <w:tcPr>
            <w:tcW w:w="1668" w:type="pct"/>
            <w:tcBorders>
              <w:tl2br w:val="nil"/>
              <w:tr2bl w:val="nil"/>
            </w:tcBorders>
            <w:vAlign w:val="center"/>
          </w:tcPr>
          <w:p>
            <w:pPr>
              <w:pStyle w:val="102"/>
            </w:pPr>
            <w:r>
              <w:rPr>
                <w:rFonts w:hint="eastAsia"/>
              </w:rPr>
              <w:t>废水排放量Q/（m</w:t>
            </w:r>
            <w:r>
              <w:rPr>
                <w:rFonts w:hint="eastAsia"/>
                <w:vertAlign w:val="superscript"/>
              </w:rPr>
              <w:t>3</w:t>
            </w:r>
            <w:r>
              <w:rPr>
                <w:rFonts w:hint="eastAsia"/>
              </w:rPr>
              <w:t>/d）；</w:t>
            </w:r>
          </w:p>
          <w:p>
            <w:pPr>
              <w:pStyle w:val="102"/>
            </w:pPr>
            <w:r>
              <w:rPr>
                <w:rFonts w:hint="eastAsia"/>
              </w:rPr>
              <w:t>水污染物当量数W/（无量纲）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vAlign w:val="center"/>
          </w:tcPr>
          <w:p>
            <w:pPr>
              <w:pStyle w:val="102"/>
            </w:pPr>
            <w:r>
              <w:rPr>
                <w:rFonts w:hint="eastAsia"/>
              </w:rPr>
              <w:t>一级</w:t>
            </w:r>
          </w:p>
        </w:tc>
        <w:tc>
          <w:tcPr>
            <w:tcW w:w="1666" w:type="pct"/>
            <w:tcBorders>
              <w:tl2br w:val="nil"/>
              <w:tr2bl w:val="nil"/>
            </w:tcBorders>
            <w:vAlign w:val="center"/>
          </w:tcPr>
          <w:p>
            <w:pPr>
              <w:pStyle w:val="102"/>
            </w:pPr>
            <w:r>
              <w:rPr>
                <w:rFonts w:hint="eastAsia"/>
              </w:rPr>
              <w:t>直接排放</w:t>
            </w:r>
          </w:p>
        </w:tc>
        <w:tc>
          <w:tcPr>
            <w:tcW w:w="1668" w:type="pct"/>
            <w:tcBorders>
              <w:tl2br w:val="nil"/>
              <w:tr2bl w:val="nil"/>
            </w:tcBorders>
            <w:vAlign w:val="center"/>
          </w:tcPr>
          <w:p>
            <w:pPr>
              <w:pStyle w:val="102"/>
            </w:pPr>
            <w:r>
              <w:rPr>
                <w:rFonts w:hint="eastAsia"/>
              </w:rPr>
              <w:t>Q≥20000或W≥600000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vAlign w:val="center"/>
          </w:tcPr>
          <w:p>
            <w:pPr>
              <w:pStyle w:val="102"/>
            </w:pPr>
            <w:r>
              <w:rPr>
                <w:rFonts w:hint="eastAsia"/>
              </w:rPr>
              <w:t>二级</w:t>
            </w:r>
          </w:p>
        </w:tc>
        <w:tc>
          <w:tcPr>
            <w:tcW w:w="1666" w:type="pct"/>
            <w:tcBorders>
              <w:tl2br w:val="nil"/>
              <w:tr2bl w:val="nil"/>
            </w:tcBorders>
            <w:vAlign w:val="center"/>
          </w:tcPr>
          <w:p>
            <w:pPr>
              <w:pStyle w:val="102"/>
            </w:pPr>
            <w:r>
              <w:rPr>
                <w:rFonts w:hint="eastAsia"/>
              </w:rPr>
              <w:t>直接排放</w:t>
            </w:r>
          </w:p>
        </w:tc>
        <w:tc>
          <w:tcPr>
            <w:tcW w:w="1668" w:type="pct"/>
            <w:tcBorders>
              <w:tl2br w:val="nil"/>
              <w:tr2bl w:val="nil"/>
            </w:tcBorders>
            <w:vAlign w:val="center"/>
          </w:tcPr>
          <w:p>
            <w:pPr>
              <w:pStyle w:val="102"/>
            </w:pPr>
            <w:r>
              <w:rPr>
                <w:rFonts w:hint="eastAsia"/>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vAlign w:val="center"/>
          </w:tcPr>
          <w:p>
            <w:pPr>
              <w:pStyle w:val="102"/>
            </w:pPr>
            <w:r>
              <w:rPr>
                <w:rFonts w:hint="eastAsia"/>
              </w:rPr>
              <w:t>三级A</w:t>
            </w:r>
          </w:p>
        </w:tc>
        <w:tc>
          <w:tcPr>
            <w:tcW w:w="1666" w:type="pct"/>
            <w:tcBorders>
              <w:tl2br w:val="nil"/>
              <w:tr2bl w:val="nil"/>
            </w:tcBorders>
            <w:vAlign w:val="center"/>
          </w:tcPr>
          <w:p>
            <w:pPr>
              <w:pStyle w:val="102"/>
            </w:pPr>
            <w:r>
              <w:rPr>
                <w:rFonts w:hint="eastAsia"/>
              </w:rPr>
              <w:t>直接排放</w:t>
            </w:r>
          </w:p>
        </w:tc>
        <w:tc>
          <w:tcPr>
            <w:tcW w:w="1668" w:type="pct"/>
            <w:tcBorders>
              <w:tl2br w:val="nil"/>
              <w:tr2bl w:val="nil"/>
            </w:tcBorders>
            <w:vAlign w:val="center"/>
          </w:tcPr>
          <w:p>
            <w:pPr>
              <w:pStyle w:val="102"/>
            </w:pPr>
            <w:r>
              <w:rPr>
                <w:rFonts w:hint="eastAsia"/>
              </w:rPr>
              <w:t>Q＜200或W＜6000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vAlign w:val="center"/>
          </w:tcPr>
          <w:p>
            <w:pPr>
              <w:pStyle w:val="102"/>
            </w:pPr>
            <w:r>
              <w:rPr>
                <w:rFonts w:hint="eastAsia"/>
              </w:rPr>
              <w:t>三级B</w:t>
            </w:r>
          </w:p>
        </w:tc>
        <w:tc>
          <w:tcPr>
            <w:tcW w:w="1666" w:type="pct"/>
            <w:tcBorders>
              <w:tl2br w:val="nil"/>
              <w:tr2bl w:val="nil"/>
            </w:tcBorders>
            <w:vAlign w:val="center"/>
          </w:tcPr>
          <w:p>
            <w:pPr>
              <w:pStyle w:val="102"/>
            </w:pPr>
            <w:r>
              <w:rPr>
                <w:rFonts w:hint="eastAsia"/>
              </w:rPr>
              <w:t>间接排放</w:t>
            </w:r>
          </w:p>
        </w:tc>
        <w:tc>
          <w:tcPr>
            <w:tcW w:w="1668" w:type="pct"/>
            <w:tcBorders>
              <w:tl2br w:val="nil"/>
              <w:tr2bl w:val="nil"/>
            </w:tcBorders>
            <w:vAlign w:val="center"/>
          </w:tcPr>
          <w:p>
            <w:pPr>
              <w:pStyle w:val="102"/>
            </w:pPr>
            <w:r>
              <w:rPr>
                <w:rFonts w:hint="eastAsia"/>
              </w:rPr>
              <w:t>—</w:t>
            </w:r>
          </w:p>
        </w:tc>
      </w:tr>
    </w:tbl>
    <w:p>
      <w:pPr>
        <w:ind w:firstLine="480"/>
      </w:pPr>
      <w:r>
        <w:rPr>
          <w:rFonts w:hint="eastAsia"/>
        </w:rPr>
        <w:t>根据现场踏勘，项目区西</w:t>
      </w:r>
      <w:r>
        <w:t>侧</w:t>
      </w:r>
      <w:r>
        <w:rPr>
          <w:rFonts w:hint="eastAsia"/>
        </w:rPr>
        <w:t>2.5</w:t>
      </w:r>
      <w:r>
        <w:t>km处为</w:t>
      </w:r>
      <w:r>
        <w:rPr>
          <w:rFonts w:hint="eastAsia"/>
        </w:rPr>
        <w:t>甘河子河，主要用于农业灌溉、工业用水及人蓄供水，该段水质为</w:t>
      </w:r>
      <w:r>
        <w:rPr>
          <w:rFonts w:hint="default" w:ascii="Times New Roman" w:hAnsi="Times New Roman" w:cs="Times New Roman"/>
          <w:lang w:eastAsia="zh-CN"/>
        </w:rPr>
        <w:t>Ⅲ</w:t>
      </w:r>
      <w:r>
        <w:rPr>
          <w:rFonts w:hint="eastAsia"/>
        </w:rPr>
        <w:t>类标准。</w:t>
      </w:r>
    </w:p>
    <w:p>
      <w:pPr>
        <w:ind w:firstLine="480"/>
      </w:pPr>
      <w:r>
        <w:rPr>
          <w:rFonts w:hint="eastAsia"/>
          <w:color w:val="C00000"/>
        </w:rPr>
        <w:t>本项目运营期生产过程中冷却用水循环利用，</w:t>
      </w:r>
      <w:r>
        <w:rPr>
          <w:rFonts w:hint="eastAsia"/>
          <w:color w:val="C00000"/>
          <w:lang w:val="en-US" w:eastAsia="zh-CN"/>
        </w:rPr>
        <w:t>不外排；</w:t>
      </w:r>
      <w:r>
        <w:rPr>
          <w:rFonts w:hint="eastAsia"/>
          <w:color w:val="C00000"/>
        </w:rPr>
        <w:t>生活污水排入下水管网，</w:t>
      </w:r>
      <w:r>
        <w:rPr>
          <w:rFonts w:hint="eastAsia"/>
          <w:color w:val="C00000"/>
          <w:lang w:val="en-US" w:eastAsia="zh-CN"/>
        </w:rPr>
        <w:t>由污水处理站进行处理。</w:t>
      </w:r>
      <w:r>
        <w:rPr>
          <w:rFonts w:hint="eastAsia"/>
        </w:rPr>
        <w:t>因此项目废水排放方式为间接排放，废水不直接进入地表水体，因此，确定本项目水环境影响评价工作等级定为三级B。</w:t>
      </w:r>
    </w:p>
    <w:p>
      <w:pPr>
        <w:pStyle w:val="4"/>
        <w:spacing w:line="360" w:lineRule="auto"/>
        <w:rPr>
          <w:rFonts w:cs="Times New Roman" w:eastAsiaTheme="minorEastAsia"/>
          <w:szCs w:val="24"/>
        </w:rPr>
      </w:pPr>
      <w:r>
        <w:rPr>
          <w:rFonts w:cs="Times New Roman" w:eastAsiaTheme="minorEastAsia"/>
          <w:szCs w:val="24"/>
        </w:rPr>
        <w:t>1.7.2.2</w:t>
      </w:r>
      <w:r>
        <w:rPr>
          <w:rFonts w:cs="Times New Roman" w:hAnsiTheme="minorEastAsia" w:eastAsiaTheme="minorEastAsia"/>
          <w:szCs w:val="24"/>
        </w:rPr>
        <w:t>地下水评价等级</w:t>
      </w:r>
    </w:p>
    <w:p>
      <w:pPr>
        <w:ind w:firstLine="480"/>
        <w:rPr>
          <w:rFonts w:cs="Times New Roman"/>
          <w:szCs w:val="24"/>
        </w:rPr>
      </w:pPr>
      <w:r>
        <w:rPr>
          <w:rFonts w:cs="Times New Roman" w:hAnsiTheme="minorEastAsia"/>
          <w:szCs w:val="24"/>
        </w:rPr>
        <w:t>（</w:t>
      </w:r>
      <w:r>
        <w:rPr>
          <w:rFonts w:cs="Times New Roman"/>
          <w:szCs w:val="24"/>
        </w:rPr>
        <w:t>1</w:t>
      </w:r>
      <w:r>
        <w:rPr>
          <w:rFonts w:cs="Times New Roman" w:hAnsiTheme="minorEastAsia"/>
          <w:szCs w:val="24"/>
        </w:rPr>
        <w:t>）划分依据</w:t>
      </w:r>
    </w:p>
    <w:p>
      <w:pPr>
        <w:ind w:firstLine="480"/>
        <w:rPr>
          <w:rFonts w:cs="Times New Roman"/>
          <w:szCs w:val="24"/>
        </w:rPr>
      </w:pPr>
      <w:r>
        <w:rPr>
          <w:rFonts w:cs="Times New Roman" w:hAnsiTheme="minorEastAsia"/>
          <w:szCs w:val="24"/>
        </w:rPr>
        <w:t>建设项目的地下水环境敏感程度可分为敏感、较敏感、不敏感三级。分级原则见表</w:t>
      </w:r>
      <w:r>
        <w:rPr>
          <w:rFonts w:cs="Times New Roman"/>
          <w:szCs w:val="24"/>
        </w:rPr>
        <w:t>1-</w:t>
      </w:r>
      <w:r>
        <w:rPr>
          <w:rFonts w:hint="eastAsia" w:cs="Times New Roman"/>
          <w:szCs w:val="24"/>
        </w:rPr>
        <w:t>1</w:t>
      </w:r>
      <w:r>
        <w:rPr>
          <w:rFonts w:hint="eastAsia" w:cs="Times New Roman"/>
          <w:szCs w:val="24"/>
          <w:lang w:val="en-US" w:eastAsia="zh-CN"/>
        </w:rPr>
        <w:t>8</w:t>
      </w:r>
      <w:r>
        <w:rPr>
          <w:rFonts w:cs="Times New Roman" w:hAnsiTheme="minorEastAsia"/>
          <w:szCs w:val="24"/>
        </w:rPr>
        <w:t>。</w:t>
      </w:r>
    </w:p>
    <w:p>
      <w:pPr>
        <w:pStyle w:val="76"/>
        <w:ind w:firstLine="480"/>
      </w:pPr>
      <w:r>
        <w:rPr>
          <w:rFonts w:hAnsiTheme="minorEastAsia"/>
        </w:rPr>
        <w:t>表</w:t>
      </w:r>
      <w:r>
        <w:t>1-</w:t>
      </w:r>
      <w:r>
        <w:rPr>
          <w:rFonts w:hint="eastAsia"/>
        </w:rPr>
        <w:t>1</w:t>
      </w:r>
      <w:r>
        <w:rPr>
          <w:rFonts w:hint="eastAsia"/>
          <w:lang w:val="en-US" w:eastAsia="zh-CN"/>
        </w:rPr>
        <w:t>8</w:t>
      </w:r>
      <w:r>
        <w:t xml:space="preserve">             </w:t>
      </w:r>
      <w:r>
        <w:rPr>
          <w:rFonts w:hAnsiTheme="minorEastAsia"/>
        </w:rPr>
        <w:t>地下水环境敏感程度分级</w:t>
      </w:r>
    </w:p>
    <w:tbl>
      <w:tblPr>
        <w:tblStyle w:val="3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5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Align w:val="center"/>
          </w:tcPr>
          <w:p>
            <w:pPr>
              <w:pStyle w:val="102"/>
            </w:pPr>
            <w:r>
              <w:t>分级</w:t>
            </w:r>
          </w:p>
        </w:tc>
        <w:tc>
          <w:tcPr>
            <w:tcW w:w="4451" w:type="pct"/>
          </w:tcPr>
          <w:p>
            <w:pPr>
              <w:pStyle w:val="102"/>
            </w:pPr>
            <w:r>
              <w:t>项目场地的地下水环境敏感程度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Align w:val="center"/>
          </w:tcPr>
          <w:p>
            <w:pPr>
              <w:pStyle w:val="102"/>
            </w:pPr>
            <w:r>
              <w:t>敏感</w:t>
            </w:r>
          </w:p>
        </w:tc>
        <w:tc>
          <w:tcPr>
            <w:tcW w:w="4451" w:type="pct"/>
          </w:tcPr>
          <w:p>
            <w:pPr>
              <w:pStyle w:val="102"/>
            </w:pPr>
            <w:r>
              <w:t xml:space="preserve">集中式饮用水水源地（包括已建成的在用、备用、应急水源地，在建和规划的水源地）准保护区；除集中式饮用水水源地以外的国家或地方政府设定的与地下水环境相关的其它保护区，如热水、矿泉水、温泉等特殊地下水资源保护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Align w:val="center"/>
          </w:tcPr>
          <w:p>
            <w:pPr>
              <w:pStyle w:val="102"/>
            </w:pPr>
            <w:r>
              <w:t>较敏感</w:t>
            </w:r>
          </w:p>
        </w:tc>
        <w:tc>
          <w:tcPr>
            <w:tcW w:w="4451" w:type="pct"/>
          </w:tcPr>
          <w:p>
            <w:pPr>
              <w:pStyle w:val="102"/>
            </w:pPr>
            <w:r>
              <w:t>集中式饮用水水源地（包括已建成的在用、备用、应急水源地，在建和规划的水源地）准保护区以外的补给径流区；特殊地下水资源（如矿泉水、温泉等）保护区以外的分布区以及分散式居民饮用水水源等其它未列入上述敏感分级的环境敏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vAlign w:val="center"/>
          </w:tcPr>
          <w:p>
            <w:pPr>
              <w:pStyle w:val="102"/>
            </w:pPr>
            <w:r>
              <w:t>不敏感</w:t>
            </w:r>
          </w:p>
        </w:tc>
        <w:tc>
          <w:tcPr>
            <w:tcW w:w="4451" w:type="pct"/>
          </w:tcPr>
          <w:p>
            <w:pPr>
              <w:pStyle w:val="102"/>
            </w:pPr>
            <w:r>
              <w:t>上述地区之外的其它地区</w:t>
            </w:r>
          </w:p>
        </w:tc>
      </w:tr>
    </w:tbl>
    <w:p>
      <w:pPr>
        <w:spacing w:line="240" w:lineRule="auto"/>
        <w:ind w:firstLine="420"/>
        <w:rPr>
          <w:rFonts w:ascii="黑体" w:hAnsi="黑体" w:eastAsia="黑体" w:cs="Times New Roman"/>
          <w:sz w:val="21"/>
          <w:szCs w:val="21"/>
        </w:rPr>
      </w:pPr>
      <w:r>
        <w:rPr>
          <w:rFonts w:ascii="黑体" w:hAnsi="黑体" w:eastAsia="黑体" w:cs="Times New Roman"/>
          <w:sz w:val="21"/>
          <w:szCs w:val="21"/>
        </w:rPr>
        <w:t>注：“环境敏感区”是指《建设项目环境影响评价分类管理名录》中界定的涉及地下水的环境敏感区。</w:t>
      </w:r>
    </w:p>
    <w:p>
      <w:pPr>
        <w:ind w:firstLine="480"/>
      </w:pPr>
      <w:r>
        <w:t>本次项目为</w:t>
      </w:r>
      <w:r>
        <w:rPr>
          <w:rFonts w:hint="eastAsia" w:cs="Times New Roman"/>
          <w:szCs w:val="24"/>
        </w:rPr>
        <w:t>黑色金属铸造</w:t>
      </w:r>
      <w:r>
        <w:t>项目，根据《环境影响评价导则—地下水环境》（HJ610—2016）中附录A地下水环境影响评价行业分类表，判定本工程属于Ⅲ类项目。</w:t>
      </w:r>
    </w:p>
    <w:p>
      <w:pPr>
        <w:ind w:firstLine="480"/>
      </w:pPr>
      <w:r>
        <w:t>（2）建设项目评价工作等级</w:t>
      </w:r>
    </w:p>
    <w:p>
      <w:pPr>
        <w:ind w:firstLine="480"/>
        <w:rPr>
          <w:rFonts w:cs="Times New Roman"/>
          <w:szCs w:val="24"/>
        </w:rPr>
      </w:pPr>
      <w:r>
        <w:rPr>
          <w:rFonts w:cs="Times New Roman" w:hAnsiTheme="minorEastAsia"/>
          <w:szCs w:val="24"/>
        </w:rPr>
        <w:t>建设项目地下水环境影响评价工作等级划分见表</w:t>
      </w:r>
      <w:r>
        <w:rPr>
          <w:rFonts w:cs="Times New Roman"/>
          <w:szCs w:val="24"/>
        </w:rPr>
        <w:t>1-</w:t>
      </w:r>
      <w:r>
        <w:rPr>
          <w:rFonts w:hint="eastAsia" w:cs="Times New Roman"/>
          <w:szCs w:val="24"/>
          <w:lang w:val="en-US" w:eastAsia="zh-CN"/>
        </w:rPr>
        <w:t>19</w:t>
      </w:r>
      <w:r>
        <w:rPr>
          <w:rFonts w:cs="Times New Roman" w:hAnsiTheme="minorEastAsia"/>
          <w:szCs w:val="24"/>
        </w:rPr>
        <w:t>。</w:t>
      </w:r>
    </w:p>
    <w:p>
      <w:pPr>
        <w:pStyle w:val="76"/>
        <w:ind w:firstLine="480"/>
      </w:pPr>
      <w:r>
        <w:rPr>
          <w:rFonts w:hAnsiTheme="minorEastAsia"/>
        </w:rPr>
        <w:t>表</w:t>
      </w:r>
      <w:r>
        <w:t>1-</w:t>
      </w:r>
      <w:r>
        <w:rPr>
          <w:rFonts w:hint="eastAsia"/>
          <w:lang w:val="en-US" w:eastAsia="zh-CN"/>
        </w:rPr>
        <w:t>19</w:t>
      </w:r>
      <w:r>
        <w:t xml:space="preserve">                      </w:t>
      </w:r>
      <w:r>
        <w:rPr>
          <w:rFonts w:hAnsiTheme="minorEastAsia"/>
        </w:rPr>
        <w:t>评价工作等级分级表</w:t>
      </w:r>
    </w:p>
    <w:tbl>
      <w:tblPr>
        <w:tblStyle w:val="39"/>
        <w:tblW w:w="894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934"/>
        <w:gridCol w:w="1934"/>
        <w:gridCol w:w="198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090" w:type="dxa"/>
            <w:tcBorders>
              <w:top w:val="single" w:color="auto" w:sz="12" w:space="0"/>
              <w:left w:val="single" w:color="auto" w:sz="12" w:space="0"/>
              <w:bottom w:val="single" w:color="000000" w:sz="6" w:space="0"/>
              <w:tl2br w:val="single" w:color="auto" w:sz="4" w:space="0"/>
            </w:tcBorders>
            <w:vAlign w:val="center"/>
          </w:tcPr>
          <w:p>
            <w:pPr>
              <w:pStyle w:val="102"/>
            </w:pPr>
            <w:r>
              <w:t xml:space="preserve">           环境敏感程度</w:t>
            </w:r>
          </w:p>
          <w:p>
            <w:pPr>
              <w:pStyle w:val="102"/>
              <w:jc w:val="both"/>
            </w:pPr>
            <w:r>
              <w:t>项目类别</w:t>
            </w:r>
          </w:p>
        </w:tc>
        <w:tc>
          <w:tcPr>
            <w:tcW w:w="1934" w:type="dxa"/>
            <w:tcBorders>
              <w:top w:val="single" w:color="auto" w:sz="12" w:space="0"/>
              <w:bottom w:val="single" w:color="000000" w:sz="6" w:space="0"/>
            </w:tcBorders>
            <w:vAlign w:val="center"/>
          </w:tcPr>
          <w:p>
            <w:pPr>
              <w:pStyle w:val="102"/>
            </w:pPr>
            <w:r>
              <w:t>Ⅰ</w:t>
            </w:r>
          </w:p>
        </w:tc>
        <w:tc>
          <w:tcPr>
            <w:tcW w:w="1934" w:type="dxa"/>
            <w:tcBorders>
              <w:top w:val="single" w:color="auto" w:sz="12" w:space="0"/>
              <w:bottom w:val="single" w:color="000000" w:sz="6" w:space="0"/>
            </w:tcBorders>
            <w:vAlign w:val="center"/>
          </w:tcPr>
          <w:p>
            <w:pPr>
              <w:pStyle w:val="102"/>
            </w:pPr>
            <w:r>
              <w:t>Ⅱ</w:t>
            </w:r>
          </w:p>
        </w:tc>
        <w:tc>
          <w:tcPr>
            <w:tcW w:w="1988" w:type="dxa"/>
            <w:tcBorders>
              <w:top w:val="single" w:color="auto" w:sz="12" w:space="0"/>
              <w:bottom w:val="single" w:color="000000" w:sz="6" w:space="0"/>
              <w:right w:val="single" w:color="auto" w:sz="12" w:space="0"/>
            </w:tcBorders>
            <w:vAlign w:val="center"/>
          </w:tcPr>
          <w:p>
            <w:pPr>
              <w:pStyle w:val="102"/>
            </w:pPr>
            <w:r>
              <w:t>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090" w:type="dxa"/>
            <w:tcBorders>
              <w:top w:val="single" w:color="000000" w:sz="6" w:space="0"/>
              <w:left w:val="single" w:color="auto" w:sz="12" w:space="0"/>
              <w:bottom w:val="single" w:color="000000" w:sz="6" w:space="0"/>
            </w:tcBorders>
            <w:vAlign w:val="center"/>
          </w:tcPr>
          <w:p>
            <w:pPr>
              <w:pStyle w:val="102"/>
            </w:pPr>
            <w:r>
              <w:t>敏感</w:t>
            </w:r>
          </w:p>
        </w:tc>
        <w:tc>
          <w:tcPr>
            <w:tcW w:w="1934" w:type="dxa"/>
            <w:tcBorders>
              <w:top w:val="single" w:color="000000" w:sz="6" w:space="0"/>
              <w:bottom w:val="single" w:color="000000" w:sz="6" w:space="0"/>
            </w:tcBorders>
            <w:vAlign w:val="center"/>
          </w:tcPr>
          <w:p>
            <w:pPr>
              <w:pStyle w:val="102"/>
            </w:pPr>
            <w:r>
              <w:t>一</w:t>
            </w:r>
          </w:p>
        </w:tc>
        <w:tc>
          <w:tcPr>
            <w:tcW w:w="1934" w:type="dxa"/>
            <w:tcBorders>
              <w:top w:val="single" w:color="000000" w:sz="6" w:space="0"/>
              <w:bottom w:val="single" w:color="000000" w:sz="6" w:space="0"/>
            </w:tcBorders>
            <w:vAlign w:val="center"/>
          </w:tcPr>
          <w:p>
            <w:pPr>
              <w:pStyle w:val="102"/>
            </w:pPr>
            <w:r>
              <w:t>一</w:t>
            </w:r>
          </w:p>
        </w:tc>
        <w:tc>
          <w:tcPr>
            <w:tcW w:w="1988" w:type="dxa"/>
            <w:tcBorders>
              <w:top w:val="single" w:color="000000" w:sz="6" w:space="0"/>
              <w:bottom w:val="single" w:color="000000" w:sz="6" w:space="0"/>
              <w:right w:val="single" w:color="auto" w:sz="12" w:space="0"/>
            </w:tcBorders>
            <w:vAlign w:val="center"/>
          </w:tcPr>
          <w:p>
            <w:pPr>
              <w:pStyle w:val="102"/>
            </w:pPr>
            <w:r>
              <w:t>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090" w:type="dxa"/>
            <w:tcBorders>
              <w:top w:val="single" w:color="000000" w:sz="6" w:space="0"/>
              <w:left w:val="single" w:color="auto" w:sz="12" w:space="0"/>
              <w:bottom w:val="single" w:color="000000" w:sz="6" w:space="0"/>
            </w:tcBorders>
            <w:vAlign w:val="center"/>
          </w:tcPr>
          <w:p>
            <w:pPr>
              <w:pStyle w:val="102"/>
            </w:pPr>
            <w:r>
              <w:t>较敏感</w:t>
            </w:r>
          </w:p>
        </w:tc>
        <w:tc>
          <w:tcPr>
            <w:tcW w:w="1934" w:type="dxa"/>
            <w:tcBorders>
              <w:top w:val="single" w:color="000000" w:sz="6" w:space="0"/>
              <w:bottom w:val="single" w:color="000000" w:sz="6" w:space="0"/>
            </w:tcBorders>
            <w:vAlign w:val="center"/>
          </w:tcPr>
          <w:p>
            <w:pPr>
              <w:pStyle w:val="102"/>
            </w:pPr>
            <w:r>
              <w:t>一</w:t>
            </w:r>
          </w:p>
        </w:tc>
        <w:tc>
          <w:tcPr>
            <w:tcW w:w="1934" w:type="dxa"/>
            <w:tcBorders>
              <w:top w:val="single" w:color="000000" w:sz="6" w:space="0"/>
              <w:bottom w:val="single" w:color="000000" w:sz="6" w:space="0"/>
            </w:tcBorders>
            <w:vAlign w:val="center"/>
          </w:tcPr>
          <w:p>
            <w:pPr>
              <w:pStyle w:val="102"/>
            </w:pPr>
            <w:r>
              <w:t>二</w:t>
            </w:r>
          </w:p>
        </w:tc>
        <w:tc>
          <w:tcPr>
            <w:tcW w:w="1988" w:type="dxa"/>
            <w:tcBorders>
              <w:top w:val="single" w:color="000000" w:sz="6" w:space="0"/>
              <w:bottom w:val="single" w:color="000000" w:sz="6" w:space="0"/>
              <w:right w:val="single" w:color="auto" w:sz="12" w:space="0"/>
            </w:tcBorders>
            <w:vAlign w:val="center"/>
          </w:tcPr>
          <w:p>
            <w:pPr>
              <w:pStyle w:val="102"/>
            </w:pPr>
            <w:r>
              <w:t>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090" w:type="dxa"/>
            <w:tcBorders>
              <w:top w:val="single" w:color="000000" w:sz="6" w:space="0"/>
              <w:left w:val="single" w:color="auto" w:sz="12" w:space="0"/>
              <w:bottom w:val="single" w:color="auto" w:sz="12" w:space="0"/>
            </w:tcBorders>
            <w:vAlign w:val="center"/>
          </w:tcPr>
          <w:p>
            <w:pPr>
              <w:pStyle w:val="102"/>
            </w:pPr>
            <w:r>
              <w:t>不敏感</w:t>
            </w:r>
          </w:p>
        </w:tc>
        <w:tc>
          <w:tcPr>
            <w:tcW w:w="1934" w:type="dxa"/>
            <w:tcBorders>
              <w:top w:val="single" w:color="000000" w:sz="6" w:space="0"/>
              <w:bottom w:val="single" w:color="auto" w:sz="12" w:space="0"/>
            </w:tcBorders>
            <w:vAlign w:val="center"/>
          </w:tcPr>
          <w:p>
            <w:pPr>
              <w:pStyle w:val="102"/>
            </w:pPr>
            <w:r>
              <w:t>二</w:t>
            </w:r>
          </w:p>
        </w:tc>
        <w:tc>
          <w:tcPr>
            <w:tcW w:w="1934" w:type="dxa"/>
            <w:tcBorders>
              <w:top w:val="single" w:color="000000" w:sz="6" w:space="0"/>
              <w:bottom w:val="single" w:color="auto" w:sz="12" w:space="0"/>
            </w:tcBorders>
            <w:vAlign w:val="center"/>
          </w:tcPr>
          <w:p>
            <w:pPr>
              <w:pStyle w:val="102"/>
            </w:pPr>
            <w:r>
              <w:t>三</w:t>
            </w:r>
          </w:p>
        </w:tc>
        <w:tc>
          <w:tcPr>
            <w:tcW w:w="1988" w:type="dxa"/>
            <w:tcBorders>
              <w:top w:val="single" w:color="000000" w:sz="6" w:space="0"/>
              <w:bottom w:val="single" w:color="auto" w:sz="12" w:space="0"/>
              <w:right w:val="single" w:color="auto" w:sz="12" w:space="0"/>
            </w:tcBorders>
            <w:vAlign w:val="center"/>
          </w:tcPr>
          <w:p>
            <w:pPr>
              <w:pStyle w:val="102"/>
            </w:pPr>
            <w:r>
              <w:t>三</w:t>
            </w:r>
          </w:p>
        </w:tc>
      </w:tr>
    </w:tbl>
    <w:p>
      <w:pPr>
        <w:ind w:firstLine="480"/>
      </w:pPr>
      <w:r>
        <w:t>根据《环境影响评价导则—地下水环境》（HJ610—2016）确定本项目为Ⅲ类建设项目，环境敏感程度为不敏感，确定地下水评价等级为三级。</w:t>
      </w:r>
    </w:p>
    <w:p>
      <w:pPr>
        <w:pStyle w:val="7"/>
        <w:rPr>
          <w:rFonts w:cs="Times New Roman" w:eastAsiaTheme="minorEastAsia"/>
          <w:szCs w:val="28"/>
        </w:rPr>
      </w:pPr>
      <w:bookmarkStart w:id="80" w:name="_Toc503197074"/>
      <w:bookmarkStart w:id="81" w:name="_Toc29736"/>
      <w:bookmarkStart w:id="82" w:name="_Toc465008934"/>
      <w:bookmarkStart w:id="83" w:name="_Toc508790001"/>
      <w:r>
        <w:rPr>
          <w:rFonts w:cs="Times New Roman" w:eastAsiaTheme="minorEastAsia"/>
          <w:szCs w:val="28"/>
        </w:rPr>
        <w:t>1.7.3</w:t>
      </w:r>
      <w:r>
        <w:rPr>
          <w:rFonts w:cs="Times New Roman" w:hAnsiTheme="minorEastAsia" w:eastAsiaTheme="minorEastAsia"/>
          <w:szCs w:val="28"/>
        </w:rPr>
        <w:t>声环境影响评价工作等级</w:t>
      </w:r>
      <w:bookmarkEnd w:id="80"/>
      <w:bookmarkEnd w:id="81"/>
      <w:bookmarkEnd w:id="82"/>
      <w:bookmarkEnd w:id="83"/>
    </w:p>
    <w:p>
      <w:pPr>
        <w:ind w:firstLine="480"/>
      </w:pPr>
      <w:r>
        <w:t>根据《环境影响评价技术导则—声环境》（HJ2.4</w:t>
      </w:r>
      <w:r>
        <w:rPr>
          <w:rFonts w:hint="eastAsia"/>
        </w:rPr>
        <w:t>—</w:t>
      </w:r>
      <w:r>
        <w:t>2009）规定，噪声环境影响评价级别的划分是根据建设项目类型、所在功能区及项目建设前后噪声级变化情况确定级别。</w:t>
      </w:r>
    </w:p>
    <w:p>
      <w:pPr>
        <w:ind w:firstLine="480"/>
      </w:pPr>
      <w:r>
        <w:t>（1）评价范围内有适用于（GB3096</w:t>
      </w:r>
      <w:r>
        <w:rPr>
          <w:rFonts w:hint="eastAsia"/>
        </w:rPr>
        <w:t>—</w:t>
      </w:r>
      <w:r>
        <w:t>2008）规定的0类声环境功能区域，以及对噪声有特别限制要求的保护区等敏感目标，或建设项目建设前后评价范围内敏感目标噪声级增高量达5dB（A）以上[不含5dB（A）]，或受影响人口数量显著增多时，按一级评价。</w:t>
      </w:r>
    </w:p>
    <w:p>
      <w:pPr>
        <w:ind w:firstLine="480"/>
      </w:pPr>
      <w:r>
        <w:t>（2）建设项目所处的声环境功能区为（GB3096</w:t>
      </w:r>
      <w:r>
        <w:rPr>
          <w:rFonts w:hint="eastAsia"/>
        </w:rPr>
        <w:t>—</w:t>
      </w:r>
      <w:r>
        <w:t>2008）规定的1类、2类地区，或建设项目建设前后评价范围内敏感目标噪声级增高量达3～5dB（A）[含5dB（A）]，或受噪声影响人口数量增加较多时，按二级评价。</w:t>
      </w:r>
    </w:p>
    <w:p>
      <w:pPr>
        <w:ind w:firstLine="480"/>
      </w:pPr>
      <w:r>
        <w:rPr>
          <w:rFonts w:hint="eastAsia"/>
        </w:rPr>
        <w:t>（3）建设项目所处的声环境功能区为GB3096规定的3类、4类地区，或建设项目建设前后评价范围内敏感目标噪声级增高量在3dB（A）以下</w:t>
      </w:r>
      <w:r>
        <w:t>[</w:t>
      </w:r>
      <w:r>
        <w:rPr>
          <w:rFonts w:hint="eastAsia"/>
        </w:rPr>
        <w:t>不含3</w:t>
      </w:r>
      <w:r>
        <w:t>dB（A）]</w:t>
      </w:r>
      <w:r>
        <w:rPr>
          <w:rFonts w:hint="eastAsia"/>
        </w:rPr>
        <w:t>，且受影响人口数量变化不大时，按三级评价。</w:t>
      </w:r>
    </w:p>
    <w:p>
      <w:pPr>
        <w:ind w:firstLine="480"/>
      </w:pPr>
      <w:r>
        <w:t>（</w:t>
      </w:r>
      <w:r>
        <w:rPr>
          <w:rFonts w:hint="eastAsia"/>
        </w:rPr>
        <w:t>4</w:t>
      </w:r>
      <w:r>
        <w:t>）在确定评价工作等级时，如建设项目符合两个以上级别的划分原则，按较高级别的评价等级评价。</w:t>
      </w:r>
    </w:p>
    <w:p>
      <w:pPr>
        <w:ind w:firstLine="480"/>
      </w:pPr>
      <w:r>
        <w:t>本项目评价区域为《声环境质量标准》（GB3096</w:t>
      </w:r>
      <w:r>
        <w:rPr>
          <w:rFonts w:hint="eastAsia"/>
        </w:rPr>
        <w:t>—</w:t>
      </w:r>
      <w:r>
        <w:t>2008）规定</w:t>
      </w:r>
      <w:r>
        <w:rPr>
          <w:rFonts w:hint="eastAsia"/>
        </w:rPr>
        <w:t>3</w:t>
      </w:r>
      <w:r>
        <w:t>类标准区域，通过对该工程产噪情况分析，项目建设前后噪声级增加较小，小于5dB（A）且受影响的人口无明显变化，按照《环境影响评价技术导则</w:t>
      </w:r>
      <w:r>
        <w:rPr>
          <w:rFonts w:hint="eastAsia"/>
        </w:rPr>
        <w:t>—</w:t>
      </w:r>
      <w:r>
        <w:t>声环境》（HJ2.4</w:t>
      </w:r>
      <w:r>
        <w:rPr>
          <w:rFonts w:hint="eastAsia"/>
        </w:rPr>
        <w:t>—</w:t>
      </w:r>
      <w:r>
        <w:t>2009）中的有关规定，确定本项目声环境评价工作等级为</w:t>
      </w:r>
      <w:r>
        <w:rPr>
          <w:rFonts w:hint="eastAsia"/>
        </w:rPr>
        <w:t>三</w:t>
      </w:r>
      <w:r>
        <w:t>级。</w:t>
      </w:r>
    </w:p>
    <w:p>
      <w:pPr>
        <w:pStyle w:val="7"/>
      </w:pPr>
      <w:r>
        <w:rPr>
          <w:rFonts w:hint="eastAsia"/>
        </w:rPr>
        <w:t>1.7.4土壤环境影响评价工作等级</w:t>
      </w:r>
    </w:p>
    <w:p>
      <w:pPr>
        <w:ind w:firstLine="480"/>
      </w:pPr>
      <w:r>
        <w:rPr>
          <w:rFonts w:hint="eastAsia"/>
        </w:rPr>
        <w:t>（1）影响识别</w:t>
      </w:r>
    </w:p>
    <w:p>
      <w:pPr>
        <w:ind w:firstLine="480"/>
      </w:pPr>
      <w:r>
        <w:rPr>
          <w:rFonts w:hint="eastAsia"/>
        </w:rPr>
        <w:t>本项目为设备制造建设项目，根据《环境影响评价技术导则 土壤环境（试行）》（HJ964—2018）中附录A土壤环境影响评价项目类别表，本项目为制造业中设备制造其他类，因此判定本工程属于III类项目。</w:t>
      </w:r>
    </w:p>
    <w:p>
      <w:pPr>
        <w:pStyle w:val="76"/>
        <w:ind w:firstLine="480"/>
      </w:pPr>
      <w:r>
        <w:t>表1</w:t>
      </w:r>
      <w:r>
        <w:rPr>
          <w:rFonts w:hint="eastAsia"/>
        </w:rPr>
        <w:t>-2</w:t>
      </w:r>
      <w:r>
        <w:rPr>
          <w:rFonts w:hint="eastAsia"/>
          <w:lang w:val="en-US" w:eastAsia="zh-CN"/>
        </w:rPr>
        <w:t>0</w:t>
      </w:r>
      <w:r>
        <w:t xml:space="preserve">       </w:t>
      </w:r>
      <w:r>
        <w:rPr>
          <w:rFonts w:hint="eastAsia"/>
        </w:rPr>
        <w:t xml:space="preserve">   建设项目土壤环境影响类型与影响途经表</w:t>
      </w:r>
    </w:p>
    <w:tbl>
      <w:tblPr>
        <w:tblStyle w:val="40"/>
        <w:tblW w:w="843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177"/>
        <w:gridCol w:w="1177"/>
        <w:gridCol w:w="1177"/>
        <w:gridCol w:w="781"/>
        <w:gridCol w:w="762"/>
        <w:gridCol w:w="762"/>
        <w:gridCol w:w="692"/>
        <w:gridCol w:w="6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35" w:type="dxa"/>
            <w:vMerge w:val="restart"/>
            <w:tcBorders>
              <w:tl2br w:val="nil"/>
              <w:tr2bl w:val="nil"/>
            </w:tcBorders>
            <w:vAlign w:val="center"/>
          </w:tcPr>
          <w:p>
            <w:pPr>
              <w:pStyle w:val="102"/>
            </w:pPr>
            <w:r>
              <w:rPr>
                <w:rFonts w:hint="eastAsia"/>
              </w:rPr>
              <w:t>不同时段</w:t>
            </w:r>
          </w:p>
        </w:tc>
        <w:tc>
          <w:tcPr>
            <w:tcW w:w="4312" w:type="dxa"/>
            <w:gridSpan w:val="4"/>
            <w:tcBorders>
              <w:tl2br w:val="nil"/>
              <w:tr2bl w:val="nil"/>
            </w:tcBorders>
            <w:vAlign w:val="center"/>
          </w:tcPr>
          <w:p>
            <w:pPr>
              <w:pStyle w:val="102"/>
            </w:pPr>
            <w:r>
              <w:rPr>
                <w:rFonts w:hint="eastAsia"/>
              </w:rPr>
              <w:t>污染影响型</w:t>
            </w:r>
          </w:p>
        </w:tc>
        <w:tc>
          <w:tcPr>
            <w:tcW w:w="2887" w:type="dxa"/>
            <w:gridSpan w:val="4"/>
            <w:tcBorders>
              <w:tl2br w:val="nil"/>
              <w:tr2bl w:val="nil"/>
            </w:tcBorders>
            <w:vAlign w:val="center"/>
          </w:tcPr>
          <w:p>
            <w:pPr>
              <w:pStyle w:val="102"/>
            </w:pPr>
            <w:r>
              <w:rPr>
                <w:rFonts w:hint="eastAsia"/>
              </w:rPr>
              <w:t>生态影响型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35" w:type="dxa"/>
            <w:vMerge w:val="continue"/>
            <w:tcBorders>
              <w:tl2br w:val="nil"/>
              <w:tr2bl w:val="nil"/>
            </w:tcBorders>
            <w:vAlign w:val="center"/>
          </w:tcPr>
          <w:p>
            <w:pPr>
              <w:pStyle w:val="102"/>
            </w:pPr>
          </w:p>
        </w:tc>
        <w:tc>
          <w:tcPr>
            <w:tcW w:w="1177" w:type="dxa"/>
            <w:tcBorders>
              <w:tl2br w:val="nil"/>
              <w:tr2bl w:val="nil"/>
            </w:tcBorders>
            <w:vAlign w:val="center"/>
          </w:tcPr>
          <w:p>
            <w:pPr>
              <w:pStyle w:val="102"/>
            </w:pPr>
            <w:r>
              <w:rPr>
                <w:rFonts w:hint="eastAsia"/>
              </w:rPr>
              <w:t>大气沉降</w:t>
            </w:r>
          </w:p>
        </w:tc>
        <w:tc>
          <w:tcPr>
            <w:tcW w:w="1177" w:type="dxa"/>
            <w:tcBorders>
              <w:tl2br w:val="nil"/>
              <w:tr2bl w:val="nil"/>
            </w:tcBorders>
            <w:vAlign w:val="center"/>
          </w:tcPr>
          <w:p>
            <w:pPr>
              <w:pStyle w:val="102"/>
            </w:pPr>
            <w:r>
              <w:rPr>
                <w:rFonts w:hint="eastAsia"/>
              </w:rPr>
              <w:t>地面漫流</w:t>
            </w:r>
          </w:p>
        </w:tc>
        <w:tc>
          <w:tcPr>
            <w:tcW w:w="1177" w:type="dxa"/>
            <w:tcBorders>
              <w:tl2br w:val="nil"/>
              <w:tr2bl w:val="nil"/>
            </w:tcBorders>
            <w:vAlign w:val="center"/>
          </w:tcPr>
          <w:p>
            <w:pPr>
              <w:pStyle w:val="102"/>
            </w:pPr>
            <w:r>
              <w:rPr>
                <w:rFonts w:hint="eastAsia"/>
              </w:rPr>
              <w:t>垂直入渗</w:t>
            </w:r>
          </w:p>
        </w:tc>
        <w:tc>
          <w:tcPr>
            <w:tcW w:w="781" w:type="dxa"/>
            <w:tcBorders>
              <w:tl2br w:val="nil"/>
              <w:tr2bl w:val="nil"/>
            </w:tcBorders>
            <w:vAlign w:val="center"/>
          </w:tcPr>
          <w:p>
            <w:pPr>
              <w:pStyle w:val="102"/>
            </w:pPr>
            <w:r>
              <w:rPr>
                <w:rFonts w:hint="eastAsia"/>
              </w:rPr>
              <w:t>其他</w:t>
            </w:r>
          </w:p>
        </w:tc>
        <w:tc>
          <w:tcPr>
            <w:tcW w:w="762" w:type="dxa"/>
            <w:tcBorders>
              <w:tl2br w:val="nil"/>
              <w:tr2bl w:val="nil"/>
            </w:tcBorders>
            <w:vAlign w:val="center"/>
          </w:tcPr>
          <w:p>
            <w:pPr>
              <w:pStyle w:val="102"/>
            </w:pPr>
            <w:r>
              <w:rPr>
                <w:rFonts w:hint="eastAsia"/>
              </w:rPr>
              <w:t>盐化</w:t>
            </w:r>
          </w:p>
        </w:tc>
        <w:tc>
          <w:tcPr>
            <w:tcW w:w="762" w:type="dxa"/>
            <w:tcBorders>
              <w:tl2br w:val="nil"/>
              <w:tr2bl w:val="nil"/>
            </w:tcBorders>
            <w:vAlign w:val="center"/>
          </w:tcPr>
          <w:p>
            <w:pPr>
              <w:pStyle w:val="102"/>
            </w:pPr>
            <w:r>
              <w:rPr>
                <w:rFonts w:hint="eastAsia"/>
              </w:rPr>
              <w:t>碱化</w:t>
            </w:r>
          </w:p>
        </w:tc>
        <w:tc>
          <w:tcPr>
            <w:tcW w:w="692" w:type="dxa"/>
            <w:tcBorders>
              <w:tl2br w:val="nil"/>
              <w:tr2bl w:val="nil"/>
            </w:tcBorders>
            <w:vAlign w:val="center"/>
          </w:tcPr>
          <w:p>
            <w:pPr>
              <w:pStyle w:val="102"/>
            </w:pPr>
            <w:r>
              <w:rPr>
                <w:rFonts w:hint="eastAsia"/>
              </w:rPr>
              <w:t>酸化</w:t>
            </w:r>
          </w:p>
        </w:tc>
        <w:tc>
          <w:tcPr>
            <w:tcW w:w="671" w:type="dxa"/>
            <w:tcBorders>
              <w:tl2br w:val="nil"/>
              <w:tr2bl w:val="nil"/>
            </w:tcBorders>
            <w:vAlign w:val="center"/>
          </w:tcPr>
          <w:p>
            <w:pPr>
              <w:pStyle w:val="102"/>
            </w:pPr>
            <w:r>
              <w:rPr>
                <w:rFonts w:hint="eastAsia"/>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35" w:type="dxa"/>
            <w:tcBorders>
              <w:tl2br w:val="nil"/>
              <w:tr2bl w:val="nil"/>
            </w:tcBorders>
            <w:vAlign w:val="center"/>
          </w:tcPr>
          <w:p>
            <w:pPr>
              <w:pStyle w:val="102"/>
            </w:pPr>
            <w:r>
              <w:rPr>
                <w:rFonts w:hint="eastAsia"/>
              </w:rPr>
              <w:t>建设期</w:t>
            </w:r>
          </w:p>
        </w:tc>
        <w:tc>
          <w:tcPr>
            <w:tcW w:w="1177" w:type="dxa"/>
            <w:tcBorders>
              <w:tl2br w:val="nil"/>
              <w:tr2bl w:val="nil"/>
            </w:tcBorders>
            <w:vAlign w:val="center"/>
          </w:tcPr>
          <w:p>
            <w:pPr>
              <w:pStyle w:val="102"/>
            </w:pPr>
          </w:p>
        </w:tc>
        <w:tc>
          <w:tcPr>
            <w:tcW w:w="1177" w:type="dxa"/>
            <w:tcBorders>
              <w:tl2br w:val="nil"/>
              <w:tr2bl w:val="nil"/>
            </w:tcBorders>
            <w:vAlign w:val="center"/>
          </w:tcPr>
          <w:p>
            <w:pPr>
              <w:pStyle w:val="102"/>
            </w:pPr>
          </w:p>
        </w:tc>
        <w:tc>
          <w:tcPr>
            <w:tcW w:w="1177" w:type="dxa"/>
            <w:tcBorders>
              <w:tl2br w:val="nil"/>
              <w:tr2bl w:val="nil"/>
            </w:tcBorders>
            <w:vAlign w:val="center"/>
          </w:tcPr>
          <w:p>
            <w:pPr>
              <w:pStyle w:val="102"/>
            </w:pPr>
          </w:p>
        </w:tc>
        <w:tc>
          <w:tcPr>
            <w:tcW w:w="781" w:type="dxa"/>
            <w:tcBorders>
              <w:tl2br w:val="nil"/>
              <w:tr2bl w:val="nil"/>
            </w:tcBorders>
            <w:vAlign w:val="center"/>
          </w:tcPr>
          <w:p>
            <w:pPr>
              <w:pStyle w:val="102"/>
            </w:pPr>
          </w:p>
        </w:tc>
        <w:tc>
          <w:tcPr>
            <w:tcW w:w="762" w:type="dxa"/>
            <w:tcBorders>
              <w:tl2br w:val="nil"/>
              <w:tr2bl w:val="nil"/>
            </w:tcBorders>
            <w:vAlign w:val="center"/>
          </w:tcPr>
          <w:p>
            <w:pPr>
              <w:pStyle w:val="102"/>
            </w:pPr>
          </w:p>
        </w:tc>
        <w:tc>
          <w:tcPr>
            <w:tcW w:w="762" w:type="dxa"/>
            <w:tcBorders>
              <w:tl2br w:val="nil"/>
              <w:tr2bl w:val="nil"/>
            </w:tcBorders>
            <w:vAlign w:val="center"/>
          </w:tcPr>
          <w:p>
            <w:pPr>
              <w:pStyle w:val="102"/>
            </w:pPr>
          </w:p>
        </w:tc>
        <w:tc>
          <w:tcPr>
            <w:tcW w:w="692" w:type="dxa"/>
            <w:tcBorders>
              <w:tl2br w:val="nil"/>
              <w:tr2bl w:val="nil"/>
            </w:tcBorders>
            <w:vAlign w:val="center"/>
          </w:tcPr>
          <w:p>
            <w:pPr>
              <w:pStyle w:val="102"/>
            </w:pPr>
          </w:p>
        </w:tc>
        <w:tc>
          <w:tcPr>
            <w:tcW w:w="671" w:type="dxa"/>
            <w:tcBorders>
              <w:tl2br w:val="nil"/>
              <w:tr2bl w:val="nil"/>
            </w:tcBorders>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35" w:type="dxa"/>
            <w:tcBorders>
              <w:tl2br w:val="nil"/>
              <w:tr2bl w:val="nil"/>
            </w:tcBorders>
            <w:vAlign w:val="center"/>
          </w:tcPr>
          <w:p>
            <w:pPr>
              <w:pStyle w:val="102"/>
            </w:pPr>
            <w:r>
              <w:rPr>
                <w:rFonts w:hint="eastAsia"/>
              </w:rPr>
              <w:t>运营期</w:t>
            </w:r>
          </w:p>
        </w:tc>
        <w:tc>
          <w:tcPr>
            <w:tcW w:w="1177" w:type="dxa"/>
            <w:tcBorders>
              <w:tl2br w:val="nil"/>
              <w:tr2bl w:val="nil"/>
            </w:tcBorders>
            <w:vAlign w:val="center"/>
          </w:tcPr>
          <w:p>
            <w:pPr>
              <w:pStyle w:val="102"/>
            </w:pPr>
            <w:r>
              <w:rPr>
                <w:rFonts w:hint="eastAsia"/>
              </w:rPr>
              <w:t>√</w:t>
            </w:r>
          </w:p>
        </w:tc>
        <w:tc>
          <w:tcPr>
            <w:tcW w:w="1177" w:type="dxa"/>
            <w:tcBorders>
              <w:tl2br w:val="nil"/>
              <w:tr2bl w:val="nil"/>
            </w:tcBorders>
            <w:vAlign w:val="center"/>
          </w:tcPr>
          <w:p>
            <w:pPr>
              <w:pStyle w:val="102"/>
            </w:pPr>
          </w:p>
        </w:tc>
        <w:tc>
          <w:tcPr>
            <w:tcW w:w="1177" w:type="dxa"/>
            <w:tcBorders>
              <w:tl2br w:val="nil"/>
              <w:tr2bl w:val="nil"/>
            </w:tcBorders>
            <w:vAlign w:val="center"/>
          </w:tcPr>
          <w:p>
            <w:pPr>
              <w:pStyle w:val="102"/>
            </w:pPr>
          </w:p>
        </w:tc>
        <w:tc>
          <w:tcPr>
            <w:tcW w:w="781" w:type="dxa"/>
            <w:tcBorders>
              <w:tl2br w:val="nil"/>
              <w:tr2bl w:val="nil"/>
            </w:tcBorders>
            <w:vAlign w:val="center"/>
          </w:tcPr>
          <w:p>
            <w:pPr>
              <w:pStyle w:val="102"/>
            </w:pPr>
          </w:p>
        </w:tc>
        <w:tc>
          <w:tcPr>
            <w:tcW w:w="762" w:type="dxa"/>
            <w:tcBorders>
              <w:tl2br w:val="nil"/>
              <w:tr2bl w:val="nil"/>
            </w:tcBorders>
            <w:vAlign w:val="center"/>
          </w:tcPr>
          <w:p>
            <w:pPr>
              <w:pStyle w:val="102"/>
            </w:pPr>
          </w:p>
        </w:tc>
        <w:tc>
          <w:tcPr>
            <w:tcW w:w="762" w:type="dxa"/>
            <w:tcBorders>
              <w:tl2br w:val="nil"/>
              <w:tr2bl w:val="nil"/>
            </w:tcBorders>
            <w:vAlign w:val="center"/>
          </w:tcPr>
          <w:p>
            <w:pPr>
              <w:pStyle w:val="102"/>
            </w:pPr>
          </w:p>
        </w:tc>
        <w:tc>
          <w:tcPr>
            <w:tcW w:w="692" w:type="dxa"/>
            <w:tcBorders>
              <w:tl2br w:val="nil"/>
              <w:tr2bl w:val="nil"/>
            </w:tcBorders>
            <w:vAlign w:val="center"/>
          </w:tcPr>
          <w:p>
            <w:pPr>
              <w:pStyle w:val="102"/>
            </w:pPr>
          </w:p>
        </w:tc>
        <w:tc>
          <w:tcPr>
            <w:tcW w:w="671" w:type="dxa"/>
            <w:tcBorders>
              <w:tl2br w:val="nil"/>
              <w:tr2bl w:val="nil"/>
            </w:tcBorders>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35" w:type="dxa"/>
            <w:tcBorders>
              <w:tl2br w:val="nil"/>
              <w:tr2bl w:val="nil"/>
            </w:tcBorders>
            <w:vAlign w:val="center"/>
          </w:tcPr>
          <w:p>
            <w:pPr>
              <w:pStyle w:val="102"/>
            </w:pPr>
            <w:r>
              <w:rPr>
                <w:rFonts w:hint="eastAsia"/>
              </w:rPr>
              <w:t>服务期满后</w:t>
            </w:r>
          </w:p>
        </w:tc>
        <w:tc>
          <w:tcPr>
            <w:tcW w:w="1177" w:type="dxa"/>
            <w:tcBorders>
              <w:tl2br w:val="nil"/>
              <w:tr2bl w:val="nil"/>
            </w:tcBorders>
            <w:vAlign w:val="center"/>
          </w:tcPr>
          <w:p>
            <w:pPr>
              <w:pStyle w:val="102"/>
            </w:pPr>
          </w:p>
        </w:tc>
        <w:tc>
          <w:tcPr>
            <w:tcW w:w="1177" w:type="dxa"/>
            <w:tcBorders>
              <w:tl2br w:val="nil"/>
              <w:tr2bl w:val="nil"/>
            </w:tcBorders>
            <w:vAlign w:val="center"/>
          </w:tcPr>
          <w:p>
            <w:pPr>
              <w:pStyle w:val="102"/>
            </w:pPr>
          </w:p>
        </w:tc>
        <w:tc>
          <w:tcPr>
            <w:tcW w:w="1177" w:type="dxa"/>
            <w:tcBorders>
              <w:tl2br w:val="nil"/>
              <w:tr2bl w:val="nil"/>
            </w:tcBorders>
            <w:vAlign w:val="center"/>
          </w:tcPr>
          <w:p>
            <w:pPr>
              <w:pStyle w:val="102"/>
            </w:pPr>
          </w:p>
        </w:tc>
        <w:tc>
          <w:tcPr>
            <w:tcW w:w="781" w:type="dxa"/>
            <w:tcBorders>
              <w:tl2br w:val="nil"/>
              <w:tr2bl w:val="nil"/>
            </w:tcBorders>
            <w:vAlign w:val="center"/>
          </w:tcPr>
          <w:p>
            <w:pPr>
              <w:pStyle w:val="102"/>
            </w:pPr>
          </w:p>
        </w:tc>
        <w:tc>
          <w:tcPr>
            <w:tcW w:w="762" w:type="dxa"/>
            <w:tcBorders>
              <w:tl2br w:val="nil"/>
              <w:tr2bl w:val="nil"/>
            </w:tcBorders>
            <w:vAlign w:val="center"/>
          </w:tcPr>
          <w:p>
            <w:pPr>
              <w:pStyle w:val="102"/>
            </w:pPr>
          </w:p>
        </w:tc>
        <w:tc>
          <w:tcPr>
            <w:tcW w:w="762" w:type="dxa"/>
            <w:tcBorders>
              <w:tl2br w:val="nil"/>
              <w:tr2bl w:val="nil"/>
            </w:tcBorders>
            <w:vAlign w:val="center"/>
          </w:tcPr>
          <w:p>
            <w:pPr>
              <w:pStyle w:val="102"/>
            </w:pPr>
          </w:p>
        </w:tc>
        <w:tc>
          <w:tcPr>
            <w:tcW w:w="692" w:type="dxa"/>
            <w:tcBorders>
              <w:tl2br w:val="nil"/>
              <w:tr2bl w:val="nil"/>
            </w:tcBorders>
            <w:vAlign w:val="center"/>
          </w:tcPr>
          <w:p>
            <w:pPr>
              <w:pStyle w:val="102"/>
            </w:pPr>
          </w:p>
        </w:tc>
        <w:tc>
          <w:tcPr>
            <w:tcW w:w="671" w:type="dxa"/>
            <w:tcBorders>
              <w:tl2br w:val="nil"/>
              <w:tr2bl w:val="nil"/>
            </w:tcBorders>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4" w:type="dxa"/>
            <w:gridSpan w:val="9"/>
            <w:tcBorders>
              <w:tl2br w:val="nil"/>
              <w:tr2bl w:val="nil"/>
            </w:tcBorders>
            <w:vAlign w:val="center"/>
          </w:tcPr>
          <w:p>
            <w:pPr>
              <w:pStyle w:val="102"/>
              <w:jc w:val="both"/>
            </w:pPr>
            <w:r>
              <w:rPr>
                <w:rFonts w:hint="eastAsia"/>
              </w:rPr>
              <w:t>注：在可能产生的土壤环境影响类型处打“√”，列表未涵盖的可自行设计</w:t>
            </w:r>
          </w:p>
        </w:tc>
      </w:tr>
    </w:tbl>
    <w:p>
      <w:pPr>
        <w:ind w:firstLine="480"/>
      </w:pPr>
      <w:r>
        <w:rPr>
          <w:rFonts w:hint="eastAsia"/>
        </w:rPr>
        <w:t>根据建设建设项目土壤环境影响类型与影响途经识别，确定本项目土壤影响类型为污染影响型。</w:t>
      </w:r>
    </w:p>
    <w:p>
      <w:pPr>
        <w:ind w:firstLine="480"/>
      </w:pPr>
      <w:r>
        <w:rPr>
          <w:rFonts w:hint="eastAsia"/>
        </w:rPr>
        <w:t>（2）等级划分</w:t>
      </w:r>
    </w:p>
    <w:p>
      <w:pPr>
        <w:ind w:firstLine="480"/>
      </w:pPr>
      <w:r>
        <w:rPr>
          <w:rFonts w:hint="eastAsia"/>
        </w:rPr>
        <w:t>建设项目占地规模分为大型（≥50hm</w:t>
      </w:r>
      <w:r>
        <w:rPr>
          <w:rFonts w:hint="eastAsia"/>
          <w:vertAlign w:val="superscript"/>
        </w:rPr>
        <w:t>2</w:t>
      </w:r>
      <w:r>
        <w:rPr>
          <w:rFonts w:hint="eastAsia"/>
        </w:rPr>
        <w:t>）、中型（5～50</w:t>
      </w:r>
      <w:r>
        <w:rPr>
          <w:rFonts w:hint="eastAsia" w:eastAsia="宋体"/>
        </w:rPr>
        <w:t>hm</w:t>
      </w:r>
      <w:r>
        <w:rPr>
          <w:rFonts w:hint="eastAsia" w:eastAsia="宋体"/>
          <w:vertAlign w:val="superscript"/>
        </w:rPr>
        <w:t>2</w:t>
      </w:r>
      <w:r>
        <w:rPr>
          <w:rFonts w:hint="eastAsia"/>
        </w:rPr>
        <w:t>）、小型（≤5</w:t>
      </w:r>
      <w:r>
        <w:rPr>
          <w:rFonts w:hint="eastAsia" w:eastAsia="宋体"/>
        </w:rPr>
        <w:t>hm</w:t>
      </w:r>
      <w:r>
        <w:rPr>
          <w:rFonts w:hint="eastAsia" w:eastAsia="宋体"/>
          <w:vertAlign w:val="superscript"/>
        </w:rPr>
        <w:t>2</w:t>
      </w:r>
      <w:r>
        <w:rPr>
          <w:rFonts w:hint="eastAsia"/>
        </w:rPr>
        <w:t>），建设项目占地主要为永久占地，本项目占地面积为</w:t>
      </w:r>
      <w:r>
        <w:rPr>
          <w:rFonts w:cs="Times New Roman"/>
        </w:rPr>
        <w:t>39.31hm</w:t>
      </w:r>
      <w:r>
        <w:rPr>
          <w:rFonts w:cs="Times New Roman"/>
          <w:vertAlign w:val="superscript"/>
        </w:rPr>
        <w:t>2</w:t>
      </w:r>
      <w:r>
        <w:rPr>
          <w:rFonts w:hint="eastAsia" w:cs="Times New Roman"/>
        </w:rPr>
        <w:t>，</w:t>
      </w:r>
      <w:r>
        <w:rPr>
          <w:rFonts w:hint="eastAsia"/>
        </w:rPr>
        <w:t>判定本项目占地面积为中型。</w:t>
      </w:r>
    </w:p>
    <w:p>
      <w:pPr>
        <w:ind w:firstLine="480"/>
      </w:pPr>
      <w:r>
        <w:rPr>
          <w:rFonts w:hint="eastAsia"/>
        </w:rPr>
        <w:t>建设项目所在地周边的土壤环境敏感程度可分为敏感、较敏感、不敏感三级。分级原则见表1-2</w:t>
      </w:r>
      <w:r>
        <w:rPr>
          <w:rFonts w:hint="eastAsia"/>
          <w:lang w:val="en-US" w:eastAsia="zh-CN"/>
        </w:rPr>
        <w:t>1</w:t>
      </w:r>
      <w:r>
        <w:rPr>
          <w:rFonts w:hint="eastAsia"/>
        </w:rPr>
        <w:t>。</w:t>
      </w:r>
    </w:p>
    <w:p>
      <w:pPr>
        <w:pStyle w:val="76"/>
        <w:ind w:firstLine="480"/>
      </w:pPr>
      <w:r>
        <w:t>表1</w:t>
      </w:r>
      <w:r>
        <w:rPr>
          <w:rFonts w:hint="eastAsia"/>
        </w:rPr>
        <w:t>-2</w:t>
      </w:r>
      <w:r>
        <w:rPr>
          <w:rFonts w:hint="eastAsia"/>
          <w:lang w:val="en-US" w:eastAsia="zh-CN"/>
        </w:rPr>
        <w:t>1</w:t>
      </w:r>
      <w:r>
        <w:t xml:space="preserve">           </w:t>
      </w:r>
      <w:r>
        <w:rPr>
          <w:rFonts w:hint="eastAsia"/>
        </w:rPr>
        <w:t xml:space="preserve">     </w:t>
      </w:r>
      <w:r>
        <w:t xml:space="preserve"> </w:t>
      </w:r>
      <w:r>
        <w:rPr>
          <w:rFonts w:hint="eastAsia"/>
        </w:rPr>
        <w:t>污染影响型</w:t>
      </w:r>
      <w:r>
        <w:t>敏感程度分级</w:t>
      </w:r>
    </w:p>
    <w:tbl>
      <w:tblPr>
        <w:tblStyle w:val="39"/>
        <w:tblW w:w="84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72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6" w:type="dxa"/>
            <w:vAlign w:val="center"/>
          </w:tcPr>
          <w:p>
            <w:pPr>
              <w:pStyle w:val="102"/>
            </w:pPr>
            <w:r>
              <w:rPr>
                <w:rFonts w:hint="eastAsia"/>
              </w:rPr>
              <w:t>敏感程度</w:t>
            </w:r>
          </w:p>
        </w:tc>
        <w:tc>
          <w:tcPr>
            <w:tcW w:w="7219" w:type="dxa"/>
            <w:vAlign w:val="center"/>
          </w:tcPr>
          <w:p>
            <w:pPr>
              <w:pStyle w:val="102"/>
            </w:pPr>
            <w:r>
              <w:rPr>
                <w:rFonts w:hint="eastAsia"/>
              </w:rPr>
              <w:t>判别依据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6" w:type="dxa"/>
            <w:vAlign w:val="center"/>
          </w:tcPr>
          <w:p>
            <w:pPr>
              <w:pStyle w:val="102"/>
            </w:pPr>
            <w:r>
              <w:t>敏感</w:t>
            </w:r>
          </w:p>
        </w:tc>
        <w:tc>
          <w:tcPr>
            <w:tcW w:w="7219" w:type="dxa"/>
            <w:vAlign w:val="center"/>
          </w:tcPr>
          <w:p>
            <w:pPr>
              <w:pStyle w:val="102"/>
            </w:pPr>
            <w:r>
              <w:rPr>
                <w:rFonts w:hint="eastAsia"/>
              </w:rPr>
              <w:t>建设项目周边存在耕地、园地、牧草地、饮用水水源或居民区、学校、医院、疗养院等土壤环境敏感目标的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6" w:type="dxa"/>
            <w:vAlign w:val="center"/>
          </w:tcPr>
          <w:p>
            <w:pPr>
              <w:pStyle w:val="102"/>
            </w:pPr>
            <w:r>
              <w:t>较敏感</w:t>
            </w:r>
          </w:p>
        </w:tc>
        <w:tc>
          <w:tcPr>
            <w:tcW w:w="7219" w:type="dxa"/>
            <w:vAlign w:val="center"/>
          </w:tcPr>
          <w:p>
            <w:pPr>
              <w:pStyle w:val="102"/>
            </w:pPr>
            <w:r>
              <w:rPr>
                <w:rFonts w:hint="eastAsia"/>
              </w:rPr>
              <w:t>建设项目周边存在其他土壤环境敏感目标的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6" w:type="dxa"/>
            <w:vAlign w:val="center"/>
          </w:tcPr>
          <w:p>
            <w:pPr>
              <w:pStyle w:val="102"/>
            </w:pPr>
            <w:r>
              <w:t>不敏感</w:t>
            </w:r>
          </w:p>
        </w:tc>
        <w:tc>
          <w:tcPr>
            <w:tcW w:w="7219" w:type="dxa"/>
            <w:vAlign w:val="center"/>
          </w:tcPr>
          <w:p>
            <w:pPr>
              <w:pStyle w:val="102"/>
            </w:pPr>
            <w:r>
              <w:rPr>
                <w:rFonts w:hint="eastAsia"/>
              </w:rPr>
              <w:t>其他情况</w:t>
            </w:r>
          </w:p>
        </w:tc>
      </w:tr>
    </w:tbl>
    <w:p>
      <w:pPr>
        <w:pStyle w:val="76"/>
        <w:ind w:firstLine="480"/>
      </w:pPr>
      <w:r>
        <w:rPr>
          <w:rFonts w:hint="eastAsia"/>
        </w:rPr>
        <w:t>表</w:t>
      </w:r>
      <w:r>
        <w:t>1</w:t>
      </w:r>
      <w:r>
        <w:rPr>
          <w:rFonts w:hint="eastAsia"/>
        </w:rPr>
        <w:t>-2</w:t>
      </w:r>
      <w:r>
        <w:rPr>
          <w:rFonts w:hint="eastAsia"/>
          <w:lang w:val="en-US" w:eastAsia="zh-CN"/>
        </w:rPr>
        <w:t>2</w:t>
      </w:r>
      <w:r>
        <w:t xml:space="preserve">             </w:t>
      </w:r>
      <w:r>
        <w:rPr>
          <w:rFonts w:hint="eastAsia"/>
        </w:rPr>
        <w:t>污染影响型评价工作等级划分表</w:t>
      </w:r>
    </w:p>
    <w:tbl>
      <w:tblPr>
        <w:tblStyle w:val="39"/>
        <w:tblW w:w="843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691"/>
        <w:gridCol w:w="692"/>
        <w:gridCol w:w="695"/>
        <w:gridCol w:w="692"/>
        <w:gridCol w:w="692"/>
        <w:gridCol w:w="695"/>
        <w:gridCol w:w="692"/>
        <w:gridCol w:w="692"/>
        <w:gridCol w:w="7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9" w:type="dxa"/>
            <w:vMerge w:val="restart"/>
            <w:tcBorders>
              <w:tl2br w:val="nil"/>
              <w:tr2bl w:val="nil"/>
            </w:tcBorders>
            <w:vAlign w:val="center"/>
          </w:tcPr>
          <w:p>
            <w:pPr>
              <w:pStyle w:val="102"/>
              <w:rPr>
                <w:rFonts w:cs="Times New Roman"/>
              </w:rPr>
            </w:pPr>
            <w:r>
              <w:rPr>
                <w:rFonts w:cs="Times New Roman"/>
              </w:rPr>
              <w:t xml:space="preserve"> 敏感程度</w:t>
            </w:r>
          </w:p>
          <w:p>
            <w:pPr>
              <w:pStyle w:val="102"/>
              <w:rPr>
                <w:rFonts w:cs="Times New Roman"/>
              </w:rPr>
            </w:pPr>
            <w:r>
              <w:rPr>
                <w:rFonts w:cs="Times New Roman"/>
              </w:rPr>
              <w:t>工作等级</w:t>
            </w:r>
          </w:p>
          <w:p>
            <w:pPr>
              <w:pStyle w:val="102"/>
              <w:rPr>
                <w:rFonts w:cs="Times New Roman"/>
              </w:rPr>
            </w:pPr>
            <w:r>
              <w:rPr>
                <w:rFonts w:cs="Times New Roman"/>
              </w:rPr>
              <w:t>占地规模</w:t>
            </w:r>
          </w:p>
        </w:tc>
        <w:tc>
          <w:tcPr>
            <w:tcW w:w="2078" w:type="dxa"/>
            <w:gridSpan w:val="3"/>
            <w:tcBorders>
              <w:tl2br w:val="nil"/>
              <w:tr2bl w:val="nil"/>
            </w:tcBorders>
            <w:vAlign w:val="center"/>
          </w:tcPr>
          <w:p>
            <w:pPr>
              <w:pStyle w:val="102"/>
              <w:rPr>
                <w:rFonts w:cs="Times New Roman"/>
              </w:rPr>
            </w:pPr>
            <w:r>
              <w:rPr>
                <w:rFonts w:cs="Times New Roman"/>
              </w:rPr>
              <w:t>Ⅰ</w:t>
            </w:r>
          </w:p>
        </w:tc>
        <w:tc>
          <w:tcPr>
            <w:tcW w:w="2079" w:type="dxa"/>
            <w:gridSpan w:val="3"/>
            <w:tcBorders>
              <w:tl2br w:val="nil"/>
              <w:tr2bl w:val="nil"/>
            </w:tcBorders>
            <w:vAlign w:val="center"/>
          </w:tcPr>
          <w:p>
            <w:pPr>
              <w:pStyle w:val="102"/>
              <w:rPr>
                <w:rFonts w:cs="Times New Roman"/>
              </w:rPr>
            </w:pPr>
            <w:r>
              <w:rPr>
                <w:rFonts w:cs="Times New Roman"/>
              </w:rPr>
              <w:t>Ⅱ</w:t>
            </w:r>
          </w:p>
        </w:tc>
        <w:tc>
          <w:tcPr>
            <w:tcW w:w="2088" w:type="dxa"/>
            <w:gridSpan w:val="3"/>
            <w:tcBorders>
              <w:tl2br w:val="nil"/>
              <w:tr2bl w:val="nil"/>
            </w:tcBorders>
            <w:vAlign w:val="center"/>
          </w:tcPr>
          <w:p>
            <w:pPr>
              <w:pStyle w:val="102"/>
              <w:rPr>
                <w:rFonts w:cs="Times New Roman"/>
              </w:rPr>
            </w:pPr>
            <w:r>
              <w:rPr>
                <w:rFonts w:cs="Times New Roman"/>
              </w:rPr>
              <w:t>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9" w:type="dxa"/>
            <w:vMerge w:val="continue"/>
            <w:tcBorders>
              <w:tl2br w:val="nil"/>
              <w:tr2bl w:val="nil"/>
            </w:tcBorders>
            <w:vAlign w:val="center"/>
          </w:tcPr>
          <w:p>
            <w:pPr>
              <w:pStyle w:val="102"/>
              <w:rPr>
                <w:rFonts w:cs="Times New Roman"/>
              </w:rPr>
            </w:pPr>
          </w:p>
        </w:tc>
        <w:tc>
          <w:tcPr>
            <w:tcW w:w="691" w:type="dxa"/>
            <w:tcBorders>
              <w:tl2br w:val="nil"/>
              <w:tr2bl w:val="nil"/>
            </w:tcBorders>
            <w:vAlign w:val="center"/>
          </w:tcPr>
          <w:p>
            <w:pPr>
              <w:pStyle w:val="102"/>
              <w:rPr>
                <w:rFonts w:cs="Times New Roman"/>
              </w:rPr>
            </w:pPr>
            <w:r>
              <w:rPr>
                <w:rFonts w:cs="Times New Roman"/>
              </w:rPr>
              <w:t>大</w:t>
            </w:r>
          </w:p>
        </w:tc>
        <w:tc>
          <w:tcPr>
            <w:tcW w:w="692" w:type="dxa"/>
            <w:tcBorders>
              <w:tl2br w:val="nil"/>
              <w:tr2bl w:val="nil"/>
            </w:tcBorders>
            <w:vAlign w:val="center"/>
          </w:tcPr>
          <w:p>
            <w:pPr>
              <w:pStyle w:val="102"/>
              <w:rPr>
                <w:rFonts w:cs="Times New Roman"/>
              </w:rPr>
            </w:pPr>
            <w:r>
              <w:rPr>
                <w:rFonts w:cs="Times New Roman"/>
              </w:rPr>
              <w:t>中</w:t>
            </w:r>
          </w:p>
        </w:tc>
        <w:tc>
          <w:tcPr>
            <w:tcW w:w="695" w:type="dxa"/>
            <w:tcBorders>
              <w:tl2br w:val="nil"/>
              <w:tr2bl w:val="nil"/>
            </w:tcBorders>
            <w:vAlign w:val="center"/>
          </w:tcPr>
          <w:p>
            <w:pPr>
              <w:pStyle w:val="102"/>
              <w:rPr>
                <w:rFonts w:cs="Times New Roman"/>
              </w:rPr>
            </w:pPr>
            <w:r>
              <w:rPr>
                <w:rFonts w:cs="Times New Roman"/>
              </w:rPr>
              <w:t>小</w:t>
            </w:r>
          </w:p>
        </w:tc>
        <w:tc>
          <w:tcPr>
            <w:tcW w:w="692" w:type="dxa"/>
            <w:tcBorders>
              <w:tl2br w:val="nil"/>
              <w:tr2bl w:val="nil"/>
            </w:tcBorders>
            <w:vAlign w:val="center"/>
          </w:tcPr>
          <w:p>
            <w:pPr>
              <w:pStyle w:val="102"/>
              <w:rPr>
                <w:rFonts w:cs="Times New Roman"/>
              </w:rPr>
            </w:pPr>
            <w:r>
              <w:rPr>
                <w:rFonts w:cs="Times New Roman"/>
              </w:rPr>
              <w:t>大</w:t>
            </w:r>
          </w:p>
        </w:tc>
        <w:tc>
          <w:tcPr>
            <w:tcW w:w="692" w:type="dxa"/>
            <w:tcBorders>
              <w:tl2br w:val="nil"/>
              <w:tr2bl w:val="nil"/>
            </w:tcBorders>
            <w:vAlign w:val="center"/>
          </w:tcPr>
          <w:p>
            <w:pPr>
              <w:pStyle w:val="102"/>
              <w:rPr>
                <w:rFonts w:cs="Times New Roman"/>
              </w:rPr>
            </w:pPr>
            <w:r>
              <w:rPr>
                <w:rFonts w:cs="Times New Roman"/>
              </w:rPr>
              <w:t>中</w:t>
            </w:r>
          </w:p>
        </w:tc>
        <w:tc>
          <w:tcPr>
            <w:tcW w:w="695" w:type="dxa"/>
            <w:tcBorders>
              <w:tl2br w:val="nil"/>
              <w:tr2bl w:val="nil"/>
            </w:tcBorders>
            <w:vAlign w:val="center"/>
          </w:tcPr>
          <w:p>
            <w:pPr>
              <w:pStyle w:val="102"/>
              <w:rPr>
                <w:rFonts w:cs="Times New Roman"/>
              </w:rPr>
            </w:pPr>
            <w:r>
              <w:rPr>
                <w:rFonts w:cs="Times New Roman"/>
              </w:rPr>
              <w:t>小</w:t>
            </w:r>
          </w:p>
        </w:tc>
        <w:tc>
          <w:tcPr>
            <w:tcW w:w="692" w:type="dxa"/>
            <w:tcBorders>
              <w:tl2br w:val="nil"/>
              <w:tr2bl w:val="nil"/>
            </w:tcBorders>
            <w:vAlign w:val="center"/>
          </w:tcPr>
          <w:p>
            <w:pPr>
              <w:pStyle w:val="102"/>
              <w:rPr>
                <w:rFonts w:cs="Times New Roman"/>
              </w:rPr>
            </w:pPr>
            <w:r>
              <w:rPr>
                <w:rFonts w:cs="Times New Roman"/>
              </w:rPr>
              <w:t>大</w:t>
            </w:r>
          </w:p>
        </w:tc>
        <w:tc>
          <w:tcPr>
            <w:tcW w:w="692" w:type="dxa"/>
            <w:tcBorders>
              <w:tl2br w:val="nil"/>
              <w:tr2bl w:val="nil"/>
            </w:tcBorders>
            <w:vAlign w:val="center"/>
          </w:tcPr>
          <w:p>
            <w:pPr>
              <w:pStyle w:val="102"/>
              <w:rPr>
                <w:rFonts w:cs="Times New Roman"/>
              </w:rPr>
            </w:pPr>
            <w:r>
              <w:rPr>
                <w:rFonts w:cs="Times New Roman"/>
              </w:rPr>
              <w:t>中</w:t>
            </w:r>
          </w:p>
        </w:tc>
        <w:tc>
          <w:tcPr>
            <w:tcW w:w="704" w:type="dxa"/>
            <w:tcBorders>
              <w:tl2br w:val="nil"/>
              <w:tr2bl w:val="nil"/>
            </w:tcBorders>
            <w:vAlign w:val="center"/>
          </w:tcPr>
          <w:p>
            <w:pPr>
              <w:pStyle w:val="102"/>
              <w:rPr>
                <w:rFonts w:cs="Times New Roman"/>
              </w:rPr>
            </w:pPr>
            <w:r>
              <w:rPr>
                <w:rFonts w:cs="Times New Roman"/>
              </w:rPr>
              <w:t>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9" w:type="dxa"/>
            <w:tcBorders>
              <w:tl2br w:val="nil"/>
              <w:tr2bl w:val="nil"/>
            </w:tcBorders>
            <w:vAlign w:val="center"/>
          </w:tcPr>
          <w:p>
            <w:pPr>
              <w:pStyle w:val="102"/>
              <w:rPr>
                <w:rFonts w:cs="Times New Roman"/>
              </w:rPr>
            </w:pPr>
            <w:r>
              <w:rPr>
                <w:rFonts w:cs="Times New Roman"/>
              </w:rPr>
              <w:t>敏感</w:t>
            </w:r>
          </w:p>
        </w:tc>
        <w:tc>
          <w:tcPr>
            <w:tcW w:w="691" w:type="dxa"/>
            <w:tcBorders>
              <w:tl2br w:val="nil"/>
              <w:tr2bl w:val="nil"/>
            </w:tcBorders>
            <w:vAlign w:val="center"/>
          </w:tcPr>
          <w:p>
            <w:pPr>
              <w:pStyle w:val="102"/>
              <w:rPr>
                <w:rFonts w:cs="Times New Roman"/>
              </w:rPr>
            </w:pPr>
            <w:r>
              <w:rPr>
                <w:rFonts w:cs="Times New Roman"/>
              </w:rPr>
              <w:t>一级</w:t>
            </w:r>
          </w:p>
        </w:tc>
        <w:tc>
          <w:tcPr>
            <w:tcW w:w="692" w:type="dxa"/>
            <w:tcBorders>
              <w:tl2br w:val="nil"/>
              <w:tr2bl w:val="nil"/>
            </w:tcBorders>
            <w:vAlign w:val="center"/>
          </w:tcPr>
          <w:p>
            <w:pPr>
              <w:pStyle w:val="102"/>
              <w:rPr>
                <w:rFonts w:cs="Times New Roman"/>
              </w:rPr>
            </w:pPr>
            <w:r>
              <w:rPr>
                <w:rFonts w:cs="Times New Roman"/>
              </w:rPr>
              <w:t>一级</w:t>
            </w:r>
          </w:p>
        </w:tc>
        <w:tc>
          <w:tcPr>
            <w:tcW w:w="695" w:type="dxa"/>
            <w:tcBorders>
              <w:tl2br w:val="nil"/>
              <w:tr2bl w:val="nil"/>
            </w:tcBorders>
            <w:vAlign w:val="center"/>
          </w:tcPr>
          <w:p>
            <w:pPr>
              <w:pStyle w:val="102"/>
              <w:rPr>
                <w:rFonts w:cs="Times New Roman"/>
              </w:rPr>
            </w:pPr>
            <w:r>
              <w:rPr>
                <w:rFonts w:cs="Times New Roman"/>
              </w:rPr>
              <w:t>一级</w:t>
            </w:r>
          </w:p>
        </w:tc>
        <w:tc>
          <w:tcPr>
            <w:tcW w:w="692" w:type="dxa"/>
            <w:tcBorders>
              <w:tl2br w:val="nil"/>
              <w:tr2bl w:val="nil"/>
            </w:tcBorders>
            <w:vAlign w:val="center"/>
          </w:tcPr>
          <w:p>
            <w:pPr>
              <w:pStyle w:val="102"/>
              <w:rPr>
                <w:rFonts w:cs="Times New Roman"/>
              </w:rPr>
            </w:pPr>
            <w:r>
              <w:rPr>
                <w:rFonts w:cs="Times New Roman"/>
              </w:rPr>
              <w:t>二级</w:t>
            </w:r>
          </w:p>
        </w:tc>
        <w:tc>
          <w:tcPr>
            <w:tcW w:w="692" w:type="dxa"/>
            <w:tcBorders>
              <w:tl2br w:val="nil"/>
              <w:tr2bl w:val="nil"/>
            </w:tcBorders>
            <w:vAlign w:val="center"/>
          </w:tcPr>
          <w:p>
            <w:pPr>
              <w:pStyle w:val="102"/>
              <w:rPr>
                <w:rFonts w:cs="Times New Roman"/>
              </w:rPr>
            </w:pPr>
            <w:r>
              <w:rPr>
                <w:rFonts w:cs="Times New Roman"/>
              </w:rPr>
              <w:t>二级</w:t>
            </w:r>
          </w:p>
        </w:tc>
        <w:tc>
          <w:tcPr>
            <w:tcW w:w="695" w:type="dxa"/>
            <w:tcBorders>
              <w:tl2br w:val="nil"/>
              <w:tr2bl w:val="nil"/>
            </w:tcBorders>
            <w:vAlign w:val="center"/>
          </w:tcPr>
          <w:p>
            <w:pPr>
              <w:pStyle w:val="102"/>
              <w:rPr>
                <w:rFonts w:cs="Times New Roman"/>
              </w:rPr>
            </w:pPr>
            <w:r>
              <w:rPr>
                <w:rFonts w:cs="Times New Roman"/>
              </w:rPr>
              <w:t>二级</w:t>
            </w:r>
          </w:p>
        </w:tc>
        <w:tc>
          <w:tcPr>
            <w:tcW w:w="692" w:type="dxa"/>
            <w:tcBorders>
              <w:tl2br w:val="nil"/>
              <w:tr2bl w:val="nil"/>
            </w:tcBorders>
            <w:vAlign w:val="center"/>
          </w:tcPr>
          <w:p>
            <w:pPr>
              <w:pStyle w:val="102"/>
              <w:rPr>
                <w:rFonts w:cs="Times New Roman"/>
              </w:rPr>
            </w:pPr>
            <w:r>
              <w:rPr>
                <w:rFonts w:cs="Times New Roman"/>
              </w:rPr>
              <w:t>三级</w:t>
            </w:r>
          </w:p>
        </w:tc>
        <w:tc>
          <w:tcPr>
            <w:tcW w:w="692" w:type="dxa"/>
            <w:tcBorders>
              <w:tl2br w:val="nil"/>
              <w:tr2bl w:val="nil"/>
            </w:tcBorders>
            <w:vAlign w:val="center"/>
          </w:tcPr>
          <w:p>
            <w:pPr>
              <w:pStyle w:val="102"/>
              <w:rPr>
                <w:rFonts w:cs="Times New Roman"/>
              </w:rPr>
            </w:pPr>
            <w:r>
              <w:rPr>
                <w:rFonts w:cs="Times New Roman"/>
              </w:rPr>
              <w:t>三级</w:t>
            </w:r>
          </w:p>
        </w:tc>
        <w:tc>
          <w:tcPr>
            <w:tcW w:w="704" w:type="dxa"/>
            <w:tcBorders>
              <w:tl2br w:val="nil"/>
              <w:tr2bl w:val="nil"/>
            </w:tcBorders>
            <w:vAlign w:val="center"/>
          </w:tcPr>
          <w:p>
            <w:pPr>
              <w:pStyle w:val="102"/>
              <w:rPr>
                <w:rFonts w:cs="Times New Roman"/>
              </w:rPr>
            </w:pPr>
            <w:r>
              <w:rPr>
                <w:rFonts w:cs="Times New Roman"/>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9" w:type="dxa"/>
            <w:tcBorders>
              <w:tl2br w:val="nil"/>
              <w:tr2bl w:val="nil"/>
            </w:tcBorders>
            <w:vAlign w:val="center"/>
          </w:tcPr>
          <w:p>
            <w:pPr>
              <w:pStyle w:val="102"/>
              <w:rPr>
                <w:rFonts w:cs="Times New Roman"/>
              </w:rPr>
            </w:pPr>
            <w:r>
              <w:rPr>
                <w:rFonts w:cs="Times New Roman"/>
              </w:rPr>
              <w:t>较敏感</w:t>
            </w:r>
          </w:p>
        </w:tc>
        <w:tc>
          <w:tcPr>
            <w:tcW w:w="691" w:type="dxa"/>
            <w:tcBorders>
              <w:tl2br w:val="nil"/>
              <w:tr2bl w:val="nil"/>
            </w:tcBorders>
            <w:vAlign w:val="center"/>
          </w:tcPr>
          <w:p>
            <w:pPr>
              <w:pStyle w:val="102"/>
              <w:rPr>
                <w:rFonts w:cs="Times New Roman"/>
              </w:rPr>
            </w:pPr>
            <w:r>
              <w:rPr>
                <w:rFonts w:cs="Times New Roman"/>
              </w:rPr>
              <w:t>一级</w:t>
            </w:r>
          </w:p>
        </w:tc>
        <w:tc>
          <w:tcPr>
            <w:tcW w:w="692" w:type="dxa"/>
            <w:tcBorders>
              <w:tl2br w:val="nil"/>
              <w:tr2bl w:val="nil"/>
            </w:tcBorders>
            <w:vAlign w:val="center"/>
          </w:tcPr>
          <w:p>
            <w:pPr>
              <w:pStyle w:val="102"/>
              <w:rPr>
                <w:rFonts w:cs="Times New Roman"/>
              </w:rPr>
            </w:pPr>
            <w:r>
              <w:rPr>
                <w:rFonts w:cs="Times New Roman"/>
              </w:rPr>
              <w:t>一级</w:t>
            </w:r>
          </w:p>
        </w:tc>
        <w:tc>
          <w:tcPr>
            <w:tcW w:w="695" w:type="dxa"/>
            <w:tcBorders>
              <w:tl2br w:val="nil"/>
              <w:tr2bl w:val="nil"/>
            </w:tcBorders>
            <w:vAlign w:val="center"/>
          </w:tcPr>
          <w:p>
            <w:pPr>
              <w:pStyle w:val="102"/>
              <w:rPr>
                <w:rFonts w:cs="Times New Roman"/>
              </w:rPr>
            </w:pPr>
            <w:r>
              <w:rPr>
                <w:rFonts w:cs="Times New Roman"/>
              </w:rPr>
              <w:t>二级</w:t>
            </w:r>
          </w:p>
        </w:tc>
        <w:tc>
          <w:tcPr>
            <w:tcW w:w="692" w:type="dxa"/>
            <w:tcBorders>
              <w:tl2br w:val="nil"/>
              <w:tr2bl w:val="nil"/>
            </w:tcBorders>
            <w:vAlign w:val="center"/>
          </w:tcPr>
          <w:p>
            <w:pPr>
              <w:pStyle w:val="102"/>
              <w:rPr>
                <w:rFonts w:cs="Times New Roman"/>
              </w:rPr>
            </w:pPr>
            <w:r>
              <w:rPr>
                <w:rFonts w:cs="Times New Roman"/>
              </w:rPr>
              <w:t>二级</w:t>
            </w:r>
          </w:p>
        </w:tc>
        <w:tc>
          <w:tcPr>
            <w:tcW w:w="692" w:type="dxa"/>
            <w:tcBorders>
              <w:tl2br w:val="nil"/>
              <w:tr2bl w:val="nil"/>
            </w:tcBorders>
            <w:vAlign w:val="center"/>
          </w:tcPr>
          <w:p>
            <w:pPr>
              <w:pStyle w:val="102"/>
              <w:rPr>
                <w:rFonts w:cs="Times New Roman"/>
              </w:rPr>
            </w:pPr>
            <w:r>
              <w:rPr>
                <w:rFonts w:cs="Times New Roman"/>
              </w:rPr>
              <w:t>二级</w:t>
            </w:r>
          </w:p>
        </w:tc>
        <w:tc>
          <w:tcPr>
            <w:tcW w:w="695" w:type="dxa"/>
            <w:tcBorders>
              <w:tl2br w:val="nil"/>
              <w:tr2bl w:val="nil"/>
            </w:tcBorders>
            <w:vAlign w:val="center"/>
          </w:tcPr>
          <w:p>
            <w:pPr>
              <w:pStyle w:val="102"/>
              <w:rPr>
                <w:rFonts w:cs="Times New Roman"/>
              </w:rPr>
            </w:pPr>
            <w:r>
              <w:rPr>
                <w:rFonts w:cs="Times New Roman"/>
              </w:rPr>
              <w:t>三级</w:t>
            </w:r>
          </w:p>
        </w:tc>
        <w:tc>
          <w:tcPr>
            <w:tcW w:w="692" w:type="dxa"/>
            <w:tcBorders>
              <w:tl2br w:val="nil"/>
              <w:tr2bl w:val="nil"/>
            </w:tcBorders>
            <w:vAlign w:val="center"/>
          </w:tcPr>
          <w:p>
            <w:pPr>
              <w:pStyle w:val="102"/>
              <w:rPr>
                <w:rFonts w:cs="Times New Roman"/>
              </w:rPr>
            </w:pPr>
            <w:r>
              <w:rPr>
                <w:rFonts w:cs="Times New Roman"/>
              </w:rPr>
              <w:t>三级</w:t>
            </w:r>
          </w:p>
        </w:tc>
        <w:tc>
          <w:tcPr>
            <w:tcW w:w="692" w:type="dxa"/>
            <w:tcBorders>
              <w:tl2br w:val="nil"/>
              <w:tr2bl w:val="nil"/>
            </w:tcBorders>
            <w:vAlign w:val="center"/>
          </w:tcPr>
          <w:p>
            <w:pPr>
              <w:pStyle w:val="102"/>
              <w:rPr>
                <w:rFonts w:cs="Times New Roman"/>
              </w:rPr>
            </w:pPr>
            <w:r>
              <w:rPr>
                <w:rFonts w:cs="Times New Roman"/>
              </w:rPr>
              <w:t>三级</w:t>
            </w:r>
          </w:p>
        </w:tc>
        <w:tc>
          <w:tcPr>
            <w:tcW w:w="704" w:type="dxa"/>
            <w:tcBorders>
              <w:tl2br w:val="nil"/>
              <w:tr2bl w:val="nil"/>
            </w:tcBorders>
            <w:vAlign w:val="center"/>
          </w:tcPr>
          <w:p>
            <w:pPr>
              <w:pStyle w:val="102"/>
              <w:rPr>
                <w:rFonts w:cs="Times New Roman"/>
              </w:rPr>
            </w:pPr>
            <w:r>
              <w:rPr>
                <w:rFonts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9" w:type="dxa"/>
            <w:tcBorders>
              <w:tl2br w:val="nil"/>
              <w:tr2bl w:val="nil"/>
            </w:tcBorders>
            <w:vAlign w:val="center"/>
          </w:tcPr>
          <w:p>
            <w:pPr>
              <w:pStyle w:val="102"/>
              <w:rPr>
                <w:rFonts w:cs="Times New Roman"/>
              </w:rPr>
            </w:pPr>
            <w:r>
              <w:rPr>
                <w:rFonts w:cs="Times New Roman"/>
              </w:rPr>
              <w:t>不敏感</w:t>
            </w:r>
          </w:p>
        </w:tc>
        <w:tc>
          <w:tcPr>
            <w:tcW w:w="691" w:type="dxa"/>
            <w:tcBorders>
              <w:tl2br w:val="nil"/>
              <w:tr2bl w:val="nil"/>
            </w:tcBorders>
            <w:vAlign w:val="center"/>
          </w:tcPr>
          <w:p>
            <w:pPr>
              <w:pStyle w:val="102"/>
              <w:rPr>
                <w:rFonts w:cs="Times New Roman"/>
              </w:rPr>
            </w:pPr>
            <w:r>
              <w:rPr>
                <w:rFonts w:cs="Times New Roman"/>
              </w:rPr>
              <w:t>一级</w:t>
            </w:r>
          </w:p>
        </w:tc>
        <w:tc>
          <w:tcPr>
            <w:tcW w:w="692" w:type="dxa"/>
            <w:tcBorders>
              <w:tl2br w:val="nil"/>
              <w:tr2bl w:val="nil"/>
            </w:tcBorders>
            <w:vAlign w:val="center"/>
          </w:tcPr>
          <w:p>
            <w:pPr>
              <w:pStyle w:val="102"/>
              <w:rPr>
                <w:rFonts w:cs="Times New Roman"/>
              </w:rPr>
            </w:pPr>
            <w:r>
              <w:rPr>
                <w:rFonts w:cs="Times New Roman"/>
              </w:rPr>
              <w:t>二级</w:t>
            </w:r>
          </w:p>
        </w:tc>
        <w:tc>
          <w:tcPr>
            <w:tcW w:w="695" w:type="dxa"/>
            <w:tcBorders>
              <w:tl2br w:val="nil"/>
              <w:tr2bl w:val="nil"/>
            </w:tcBorders>
            <w:vAlign w:val="center"/>
          </w:tcPr>
          <w:p>
            <w:pPr>
              <w:pStyle w:val="102"/>
              <w:rPr>
                <w:rFonts w:cs="Times New Roman"/>
              </w:rPr>
            </w:pPr>
            <w:r>
              <w:rPr>
                <w:rFonts w:cs="Times New Roman"/>
              </w:rPr>
              <w:t>二级</w:t>
            </w:r>
          </w:p>
        </w:tc>
        <w:tc>
          <w:tcPr>
            <w:tcW w:w="692" w:type="dxa"/>
            <w:tcBorders>
              <w:tl2br w:val="nil"/>
              <w:tr2bl w:val="nil"/>
            </w:tcBorders>
            <w:vAlign w:val="center"/>
          </w:tcPr>
          <w:p>
            <w:pPr>
              <w:pStyle w:val="102"/>
              <w:rPr>
                <w:rFonts w:cs="Times New Roman"/>
              </w:rPr>
            </w:pPr>
            <w:r>
              <w:rPr>
                <w:rFonts w:cs="Times New Roman"/>
              </w:rPr>
              <w:t>二级</w:t>
            </w:r>
          </w:p>
        </w:tc>
        <w:tc>
          <w:tcPr>
            <w:tcW w:w="692" w:type="dxa"/>
            <w:tcBorders>
              <w:tl2br w:val="nil"/>
              <w:tr2bl w:val="nil"/>
            </w:tcBorders>
            <w:vAlign w:val="center"/>
          </w:tcPr>
          <w:p>
            <w:pPr>
              <w:pStyle w:val="102"/>
              <w:rPr>
                <w:rFonts w:cs="Times New Roman"/>
              </w:rPr>
            </w:pPr>
            <w:r>
              <w:rPr>
                <w:rFonts w:cs="Times New Roman"/>
              </w:rPr>
              <w:t>三级</w:t>
            </w:r>
          </w:p>
        </w:tc>
        <w:tc>
          <w:tcPr>
            <w:tcW w:w="695" w:type="dxa"/>
            <w:tcBorders>
              <w:tl2br w:val="nil"/>
              <w:tr2bl w:val="nil"/>
            </w:tcBorders>
            <w:vAlign w:val="center"/>
          </w:tcPr>
          <w:p>
            <w:pPr>
              <w:pStyle w:val="102"/>
              <w:rPr>
                <w:rFonts w:cs="Times New Roman"/>
              </w:rPr>
            </w:pPr>
            <w:r>
              <w:rPr>
                <w:rFonts w:cs="Times New Roman"/>
              </w:rPr>
              <w:t>三级</w:t>
            </w:r>
          </w:p>
        </w:tc>
        <w:tc>
          <w:tcPr>
            <w:tcW w:w="692" w:type="dxa"/>
            <w:tcBorders>
              <w:tl2br w:val="nil"/>
              <w:tr2bl w:val="nil"/>
            </w:tcBorders>
            <w:vAlign w:val="center"/>
          </w:tcPr>
          <w:p>
            <w:pPr>
              <w:pStyle w:val="102"/>
              <w:rPr>
                <w:rFonts w:cs="Times New Roman"/>
              </w:rPr>
            </w:pPr>
            <w:r>
              <w:rPr>
                <w:rFonts w:cs="Times New Roman"/>
              </w:rPr>
              <w:t>三级</w:t>
            </w:r>
          </w:p>
        </w:tc>
        <w:tc>
          <w:tcPr>
            <w:tcW w:w="692" w:type="dxa"/>
            <w:tcBorders>
              <w:tl2br w:val="nil"/>
              <w:tr2bl w:val="nil"/>
            </w:tcBorders>
            <w:vAlign w:val="center"/>
          </w:tcPr>
          <w:p>
            <w:pPr>
              <w:pStyle w:val="102"/>
              <w:rPr>
                <w:rFonts w:cs="Times New Roman"/>
              </w:rPr>
            </w:pPr>
            <w:r>
              <w:rPr>
                <w:rFonts w:cs="Times New Roman"/>
              </w:rPr>
              <w:t>-</w:t>
            </w:r>
          </w:p>
        </w:tc>
        <w:tc>
          <w:tcPr>
            <w:tcW w:w="704" w:type="dxa"/>
            <w:tcBorders>
              <w:tl2br w:val="nil"/>
              <w:tr2bl w:val="nil"/>
            </w:tcBorders>
            <w:vAlign w:val="center"/>
          </w:tcPr>
          <w:p>
            <w:pPr>
              <w:pStyle w:val="102"/>
              <w:rPr>
                <w:rFonts w:cs="Times New Roman"/>
              </w:rPr>
            </w:pPr>
            <w:r>
              <w:rPr>
                <w:rFonts w:cs="Times New Roman"/>
              </w:rPr>
              <w:t>-</w:t>
            </w:r>
          </w:p>
        </w:tc>
      </w:tr>
    </w:tbl>
    <w:p>
      <w:pPr>
        <w:ind w:firstLine="480"/>
      </w:pPr>
      <w:r>
        <w:rPr>
          <w:rFonts w:cs="Times New Roman"/>
        </w:rPr>
        <w:t>根据《环境影响评价技术导则 土壤环境（试行）》（HJ964—2018）确定</w:t>
      </w:r>
      <w:r>
        <w:t>本项目</w:t>
      </w:r>
      <w:r>
        <w:rPr>
          <w:rFonts w:hint="eastAsia"/>
        </w:rPr>
        <w:t>占地面积为中型，</w:t>
      </w:r>
      <w:r>
        <w:t>为Ⅲ类建设项目，环境敏感程度为</w:t>
      </w:r>
      <w:r>
        <w:rPr>
          <w:rFonts w:hint="eastAsia"/>
        </w:rPr>
        <w:t>不</w:t>
      </w:r>
      <w:r>
        <w:t>敏感，</w:t>
      </w:r>
      <w:r>
        <w:rPr>
          <w:rFonts w:hint="eastAsia"/>
        </w:rPr>
        <w:t>因此可不开展土壤环境影响评价工作</w:t>
      </w:r>
      <w:r>
        <w:t>。</w:t>
      </w:r>
    </w:p>
    <w:p>
      <w:pPr>
        <w:pStyle w:val="7"/>
        <w:rPr>
          <w:rFonts w:cs="Times New Roman" w:eastAsiaTheme="minorEastAsia"/>
          <w:szCs w:val="28"/>
        </w:rPr>
      </w:pPr>
      <w:bookmarkStart w:id="84" w:name="_Toc508790002"/>
      <w:bookmarkStart w:id="85" w:name="_Toc503197075"/>
      <w:bookmarkStart w:id="86" w:name="_Toc9703"/>
      <w:bookmarkStart w:id="87" w:name="_Toc465008935"/>
      <w:r>
        <w:rPr>
          <w:rFonts w:cs="Times New Roman" w:eastAsiaTheme="minorEastAsia"/>
          <w:szCs w:val="28"/>
        </w:rPr>
        <w:t>1.7.</w:t>
      </w:r>
      <w:r>
        <w:rPr>
          <w:rFonts w:hint="eastAsia" w:cs="Times New Roman" w:eastAsiaTheme="minorEastAsia"/>
          <w:szCs w:val="28"/>
        </w:rPr>
        <w:t>5</w:t>
      </w:r>
      <w:r>
        <w:rPr>
          <w:rFonts w:cs="Times New Roman" w:hAnsiTheme="minorEastAsia" w:eastAsiaTheme="minorEastAsia"/>
          <w:szCs w:val="28"/>
        </w:rPr>
        <w:t>生态环境影响评价工作等级</w:t>
      </w:r>
      <w:bookmarkEnd w:id="84"/>
      <w:bookmarkEnd w:id="85"/>
      <w:bookmarkEnd w:id="86"/>
      <w:bookmarkEnd w:id="87"/>
    </w:p>
    <w:p>
      <w:pPr>
        <w:ind w:firstLine="480"/>
      </w:pPr>
      <w:r>
        <w:t>新疆山威科技有限公司年产30万吨破碎机装备制造项目总占地面积</w:t>
      </w:r>
      <w:r>
        <w:rPr>
          <w:rFonts w:cs="Times New Roman"/>
        </w:rPr>
        <w:t>39.31hm</w:t>
      </w:r>
      <w:r>
        <w:rPr>
          <w:rFonts w:cs="Times New Roman"/>
          <w:vertAlign w:val="superscript"/>
        </w:rPr>
        <w:t>2</w:t>
      </w:r>
      <w:r>
        <w:rPr>
          <w:rFonts w:cs="Times New Roman"/>
        </w:rPr>
        <w:t>（589.4亩）</w:t>
      </w:r>
      <w:r>
        <w:t>，项目区周围无自然保护区、风景名胜区、森林公园、地质公园等敏感区域，根据《环境影响评价技术导则</w:t>
      </w:r>
      <w:r>
        <w:rPr>
          <w:rFonts w:hint="eastAsia"/>
        </w:rPr>
        <w:t>—</w:t>
      </w:r>
      <w:r>
        <w:t>生态影响》（HJ19—2011）中工作等级划分依据，因此本项目生态环境影响评价等级确定为三级。</w:t>
      </w:r>
    </w:p>
    <w:p>
      <w:pPr>
        <w:ind w:firstLine="480"/>
      </w:pPr>
      <w:r>
        <w:t>工作等级划分依据见表1-2</w:t>
      </w:r>
      <w:r>
        <w:rPr>
          <w:rFonts w:hint="eastAsia"/>
          <w:lang w:val="en-US" w:eastAsia="zh-CN"/>
        </w:rPr>
        <w:t>3</w:t>
      </w:r>
      <w:r>
        <w:t>。</w:t>
      </w:r>
    </w:p>
    <w:p>
      <w:pPr>
        <w:pStyle w:val="76"/>
        <w:ind w:firstLine="480"/>
      </w:pPr>
      <w:r>
        <w:rPr>
          <w:rFonts w:hAnsiTheme="minorEastAsia"/>
        </w:rPr>
        <w:t>表</w:t>
      </w:r>
      <w:r>
        <w:t>1-2</w:t>
      </w:r>
      <w:r>
        <w:rPr>
          <w:rFonts w:hint="eastAsia"/>
          <w:lang w:val="en-US" w:eastAsia="zh-CN"/>
        </w:rPr>
        <w:t>3</w:t>
      </w:r>
      <w:r>
        <w:t xml:space="preserve">                  </w:t>
      </w:r>
      <w:r>
        <w:rPr>
          <w:rFonts w:hAnsiTheme="minorEastAsia"/>
        </w:rPr>
        <w:t>生态影响评价工作等级划分表</w:t>
      </w:r>
    </w:p>
    <w:tbl>
      <w:tblPr>
        <w:tblStyle w:val="39"/>
        <w:tblW w:w="8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9"/>
        <w:gridCol w:w="1964"/>
        <w:gridCol w:w="2381"/>
        <w:gridCol w:w="18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09" w:type="dxa"/>
            <w:vMerge w:val="restart"/>
            <w:vAlign w:val="center"/>
          </w:tcPr>
          <w:p>
            <w:pPr>
              <w:pStyle w:val="102"/>
            </w:pPr>
            <w:r>
              <w:t>影响区域生态敏感性</w:t>
            </w:r>
          </w:p>
        </w:tc>
        <w:tc>
          <w:tcPr>
            <w:tcW w:w="6226" w:type="dxa"/>
            <w:gridSpan w:val="3"/>
            <w:vAlign w:val="center"/>
          </w:tcPr>
          <w:p>
            <w:pPr>
              <w:pStyle w:val="102"/>
            </w:pPr>
            <w:r>
              <w:t>工程占地（水域）范围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09" w:type="dxa"/>
            <w:vMerge w:val="continue"/>
            <w:vAlign w:val="center"/>
          </w:tcPr>
          <w:p>
            <w:pPr>
              <w:pStyle w:val="102"/>
            </w:pPr>
          </w:p>
        </w:tc>
        <w:tc>
          <w:tcPr>
            <w:tcW w:w="1964" w:type="dxa"/>
            <w:vAlign w:val="center"/>
          </w:tcPr>
          <w:p>
            <w:pPr>
              <w:pStyle w:val="102"/>
            </w:pPr>
            <w:r>
              <w:t>面积≥20km</w:t>
            </w:r>
            <w:r>
              <w:rPr>
                <w:vertAlign w:val="superscript"/>
              </w:rPr>
              <w:t>2</w:t>
            </w:r>
          </w:p>
          <w:p>
            <w:pPr>
              <w:pStyle w:val="102"/>
            </w:pPr>
            <w:r>
              <w:t>或长度≥100km</w:t>
            </w:r>
          </w:p>
        </w:tc>
        <w:tc>
          <w:tcPr>
            <w:tcW w:w="2381" w:type="dxa"/>
            <w:vAlign w:val="center"/>
          </w:tcPr>
          <w:p>
            <w:pPr>
              <w:pStyle w:val="102"/>
            </w:pPr>
            <w:r>
              <w:t>面积2km</w:t>
            </w:r>
            <w:r>
              <w:rPr>
                <w:vertAlign w:val="superscript"/>
              </w:rPr>
              <w:t>2</w:t>
            </w:r>
            <w:r>
              <w:t>-20km</w:t>
            </w:r>
            <w:r>
              <w:rPr>
                <w:vertAlign w:val="superscript"/>
              </w:rPr>
              <w:t>2</w:t>
            </w:r>
          </w:p>
          <w:p>
            <w:pPr>
              <w:pStyle w:val="102"/>
            </w:pPr>
            <w:r>
              <w:t>或长度50km-100km</w:t>
            </w:r>
          </w:p>
        </w:tc>
        <w:tc>
          <w:tcPr>
            <w:tcW w:w="1881" w:type="dxa"/>
            <w:vAlign w:val="center"/>
          </w:tcPr>
          <w:p>
            <w:pPr>
              <w:pStyle w:val="102"/>
            </w:pPr>
            <w:r>
              <w:t>面积≤2km</w:t>
            </w:r>
            <w:r>
              <w:rPr>
                <w:vertAlign w:val="superscript"/>
              </w:rPr>
              <w:t>2</w:t>
            </w:r>
          </w:p>
          <w:p>
            <w:pPr>
              <w:pStyle w:val="102"/>
            </w:pPr>
            <w:r>
              <w:t>或长度≤50km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09" w:type="dxa"/>
            <w:vAlign w:val="center"/>
          </w:tcPr>
          <w:p>
            <w:pPr>
              <w:pStyle w:val="102"/>
            </w:pPr>
            <w:r>
              <w:t>特殊生态敏感区</w:t>
            </w:r>
          </w:p>
        </w:tc>
        <w:tc>
          <w:tcPr>
            <w:tcW w:w="1964" w:type="dxa"/>
            <w:vAlign w:val="center"/>
          </w:tcPr>
          <w:p>
            <w:pPr>
              <w:pStyle w:val="102"/>
            </w:pPr>
            <w:r>
              <w:t>一级</w:t>
            </w:r>
          </w:p>
        </w:tc>
        <w:tc>
          <w:tcPr>
            <w:tcW w:w="2381" w:type="dxa"/>
            <w:vAlign w:val="center"/>
          </w:tcPr>
          <w:p>
            <w:pPr>
              <w:pStyle w:val="102"/>
            </w:pPr>
            <w:r>
              <w:t>一级</w:t>
            </w:r>
          </w:p>
        </w:tc>
        <w:tc>
          <w:tcPr>
            <w:tcW w:w="1881" w:type="dxa"/>
            <w:vAlign w:val="center"/>
          </w:tcPr>
          <w:p>
            <w:pPr>
              <w:pStyle w:val="102"/>
            </w:pPr>
            <w: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09" w:type="dxa"/>
            <w:vAlign w:val="center"/>
          </w:tcPr>
          <w:p>
            <w:pPr>
              <w:pStyle w:val="102"/>
            </w:pPr>
            <w:r>
              <w:t>重要生态敏感区</w:t>
            </w:r>
          </w:p>
        </w:tc>
        <w:tc>
          <w:tcPr>
            <w:tcW w:w="1964" w:type="dxa"/>
            <w:vAlign w:val="center"/>
          </w:tcPr>
          <w:p>
            <w:pPr>
              <w:pStyle w:val="102"/>
            </w:pPr>
            <w:r>
              <w:t>一级</w:t>
            </w:r>
          </w:p>
        </w:tc>
        <w:tc>
          <w:tcPr>
            <w:tcW w:w="2381" w:type="dxa"/>
            <w:vAlign w:val="center"/>
          </w:tcPr>
          <w:p>
            <w:pPr>
              <w:pStyle w:val="102"/>
            </w:pPr>
            <w:r>
              <w:t>二级</w:t>
            </w:r>
          </w:p>
        </w:tc>
        <w:tc>
          <w:tcPr>
            <w:tcW w:w="1881" w:type="dxa"/>
            <w:vAlign w:val="center"/>
          </w:tcPr>
          <w:p>
            <w:pPr>
              <w:pStyle w:val="102"/>
            </w:pPr>
            <w:r>
              <w:t>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09" w:type="dxa"/>
            <w:vAlign w:val="center"/>
          </w:tcPr>
          <w:p>
            <w:pPr>
              <w:pStyle w:val="102"/>
            </w:pPr>
            <w:r>
              <w:t>一般区域</w:t>
            </w:r>
          </w:p>
        </w:tc>
        <w:tc>
          <w:tcPr>
            <w:tcW w:w="1964" w:type="dxa"/>
            <w:vAlign w:val="center"/>
          </w:tcPr>
          <w:p>
            <w:pPr>
              <w:pStyle w:val="102"/>
            </w:pPr>
            <w:r>
              <w:t>二级</w:t>
            </w:r>
          </w:p>
        </w:tc>
        <w:tc>
          <w:tcPr>
            <w:tcW w:w="2381" w:type="dxa"/>
            <w:vAlign w:val="center"/>
          </w:tcPr>
          <w:p>
            <w:pPr>
              <w:pStyle w:val="102"/>
            </w:pPr>
            <w:r>
              <w:t>三级</w:t>
            </w:r>
          </w:p>
        </w:tc>
        <w:tc>
          <w:tcPr>
            <w:tcW w:w="1881" w:type="dxa"/>
            <w:vAlign w:val="center"/>
          </w:tcPr>
          <w:p>
            <w:pPr>
              <w:pStyle w:val="102"/>
            </w:pPr>
            <w:r>
              <w:t>三级</w:t>
            </w:r>
          </w:p>
        </w:tc>
      </w:tr>
    </w:tbl>
    <w:p>
      <w:pPr>
        <w:pStyle w:val="7"/>
        <w:rPr>
          <w:rFonts w:cs="Times New Roman" w:eastAsiaTheme="minorEastAsia"/>
          <w:szCs w:val="28"/>
        </w:rPr>
      </w:pPr>
      <w:bookmarkStart w:id="88" w:name="_Toc20344"/>
      <w:bookmarkStart w:id="89" w:name="_Toc465008936"/>
      <w:bookmarkStart w:id="90" w:name="_Toc444788971"/>
      <w:bookmarkStart w:id="91" w:name="_Toc358387401"/>
      <w:bookmarkStart w:id="92" w:name="_Toc508790003"/>
      <w:bookmarkStart w:id="93" w:name="_Toc503197076"/>
      <w:r>
        <w:rPr>
          <w:rFonts w:cs="Times New Roman" w:eastAsiaTheme="minorEastAsia"/>
          <w:szCs w:val="28"/>
        </w:rPr>
        <w:t>1.7.</w:t>
      </w:r>
      <w:r>
        <w:rPr>
          <w:rFonts w:hint="eastAsia" w:cs="Times New Roman" w:eastAsiaTheme="minorEastAsia"/>
          <w:szCs w:val="28"/>
        </w:rPr>
        <w:t>6</w:t>
      </w:r>
      <w:r>
        <w:rPr>
          <w:rFonts w:cs="Times New Roman" w:hAnsiTheme="minorEastAsia" w:eastAsiaTheme="minorEastAsia"/>
          <w:szCs w:val="28"/>
        </w:rPr>
        <w:t>风险影响评价工作等级</w:t>
      </w:r>
      <w:bookmarkEnd w:id="88"/>
      <w:bookmarkEnd w:id="89"/>
      <w:bookmarkEnd w:id="90"/>
      <w:bookmarkEnd w:id="91"/>
      <w:bookmarkEnd w:id="92"/>
      <w:bookmarkEnd w:id="93"/>
    </w:p>
    <w:p>
      <w:pPr>
        <w:ind w:firstLine="480"/>
      </w:pPr>
      <w:r>
        <w:t>根据《建设项目环境风险评价技术导则》（HJ/T169—2018）评价工作级别划分依据，见表1-2</w:t>
      </w:r>
      <w:r>
        <w:rPr>
          <w:rFonts w:hint="eastAsia"/>
          <w:lang w:val="en-US" w:eastAsia="zh-CN"/>
        </w:rPr>
        <w:t>4</w:t>
      </w:r>
      <w:r>
        <w:t>。</w:t>
      </w:r>
    </w:p>
    <w:p>
      <w:pPr>
        <w:pStyle w:val="76"/>
        <w:ind w:firstLine="480"/>
      </w:pPr>
      <w:r>
        <w:rPr>
          <w:rFonts w:hAnsiTheme="minorEastAsia"/>
        </w:rPr>
        <w:t>表</w:t>
      </w:r>
      <w:r>
        <w:t>1-2</w:t>
      </w:r>
      <w:r>
        <w:rPr>
          <w:rFonts w:hint="eastAsia"/>
          <w:lang w:val="en-US" w:eastAsia="zh-CN"/>
        </w:rPr>
        <w:t>4</w:t>
      </w:r>
      <w:r>
        <w:t xml:space="preserve">                   </w:t>
      </w:r>
      <w:r>
        <w:rPr>
          <w:rFonts w:hAnsiTheme="minorEastAsia"/>
        </w:rPr>
        <w:t>评价工作级别</w:t>
      </w:r>
    </w:p>
    <w:tbl>
      <w:tblPr>
        <w:tblStyle w:val="39"/>
        <w:tblW w:w="85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9"/>
        <w:gridCol w:w="1563"/>
        <w:gridCol w:w="1563"/>
        <w:gridCol w:w="1563"/>
        <w:gridCol w:w="15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259" w:type="dxa"/>
            <w:vAlign w:val="center"/>
          </w:tcPr>
          <w:p>
            <w:pPr>
              <w:pStyle w:val="102"/>
            </w:pPr>
            <w:r>
              <w:t>环境风险潜势</w:t>
            </w:r>
          </w:p>
        </w:tc>
        <w:tc>
          <w:tcPr>
            <w:tcW w:w="1563" w:type="dxa"/>
            <w:vAlign w:val="center"/>
          </w:tcPr>
          <w:p>
            <w:pPr>
              <w:pStyle w:val="102"/>
            </w:pPr>
            <w:r>
              <w:t>Ⅳ、Ⅳ+</w:t>
            </w:r>
          </w:p>
        </w:tc>
        <w:tc>
          <w:tcPr>
            <w:tcW w:w="1563" w:type="dxa"/>
            <w:vAlign w:val="center"/>
          </w:tcPr>
          <w:p>
            <w:pPr>
              <w:pStyle w:val="102"/>
            </w:pPr>
            <w:r>
              <w:t>Ⅲ</w:t>
            </w:r>
          </w:p>
        </w:tc>
        <w:tc>
          <w:tcPr>
            <w:tcW w:w="1563" w:type="dxa"/>
            <w:vAlign w:val="center"/>
          </w:tcPr>
          <w:p>
            <w:pPr>
              <w:pStyle w:val="102"/>
            </w:pPr>
            <w:r>
              <w:t>Ⅱ</w:t>
            </w:r>
          </w:p>
        </w:tc>
        <w:tc>
          <w:tcPr>
            <w:tcW w:w="1565" w:type="dxa"/>
            <w:vAlign w:val="center"/>
          </w:tcPr>
          <w:p>
            <w:pPr>
              <w:pStyle w:val="102"/>
            </w:pPr>
            <w:r>
              <w:t>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259" w:type="dxa"/>
            <w:vAlign w:val="center"/>
          </w:tcPr>
          <w:p>
            <w:pPr>
              <w:pStyle w:val="102"/>
            </w:pPr>
            <w:r>
              <w:t>评价工作等级</w:t>
            </w:r>
          </w:p>
        </w:tc>
        <w:tc>
          <w:tcPr>
            <w:tcW w:w="1563" w:type="dxa"/>
            <w:vAlign w:val="center"/>
          </w:tcPr>
          <w:p>
            <w:pPr>
              <w:pStyle w:val="102"/>
            </w:pPr>
            <w:r>
              <w:t>一</w:t>
            </w:r>
          </w:p>
        </w:tc>
        <w:tc>
          <w:tcPr>
            <w:tcW w:w="1563" w:type="dxa"/>
            <w:vAlign w:val="center"/>
          </w:tcPr>
          <w:p>
            <w:pPr>
              <w:pStyle w:val="102"/>
            </w:pPr>
            <w:r>
              <w:t>二</w:t>
            </w:r>
          </w:p>
        </w:tc>
        <w:tc>
          <w:tcPr>
            <w:tcW w:w="1563" w:type="dxa"/>
            <w:vAlign w:val="center"/>
          </w:tcPr>
          <w:p>
            <w:pPr>
              <w:pStyle w:val="102"/>
            </w:pPr>
            <w:r>
              <w:t>三</w:t>
            </w:r>
          </w:p>
        </w:tc>
        <w:tc>
          <w:tcPr>
            <w:tcW w:w="1565" w:type="dxa"/>
            <w:vAlign w:val="center"/>
          </w:tcPr>
          <w:p>
            <w:pPr>
              <w:pStyle w:val="102"/>
            </w:pPr>
            <w:r>
              <w:t>简单分析a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513" w:type="dxa"/>
            <w:gridSpan w:val="5"/>
            <w:vAlign w:val="center"/>
          </w:tcPr>
          <w:p>
            <w:pPr>
              <w:pStyle w:val="102"/>
            </w:pPr>
            <w:r>
              <w:t>a 是相对于详细评价工作内容而言，在描述危险物质、环境影响途径、环境危害后果、风险防范措施等方面给出定性的说明。</w:t>
            </w:r>
          </w:p>
        </w:tc>
      </w:tr>
    </w:tbl>
    <w:p>
      <w:pPr>
        <w:pStyle w:val="76"/>
        <w:ind w:firstLine="480"/>
      </w:pPr>
      <w:r>
        <w:rPr>
          <w:rFonts w:hAnsiTheme="minorEastAsia"/>
        </w:rPr>
        <w:t>表</w:t>
      </w:r>
      <w:r>
        <w:t>1-2</w:t>
      </w:r>
      <w:r>
        <w:rPr>
          <w:rFonts w:hint="eastAsia"/>
          <w:lang w:val="en-US" w:eastAsia="zh-CN"/>
        </w:rPr>
        <w:t>5</w:t>
      </w:r>
      <w:r>
        <w:t xml:space="preserve">               </w:t>
      </w:r>
      <w:r>
        <w:rPr>
          <w:rFonts w:hAnsiTheme="minorEastAsia"/>
        </w:rPr>
        <w:t>建设项目环境风险潜势划分</w:t>
      </w:r>
    </w:p>
    <w:tbl>
      <w:tblPr>
        <w:tblStyle w:val="39"/>
        <w:tblW w:w="85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9"/>
        <w:gridCol w:w="1604"/>
        <w:gridCol w:w="1504"/>
        <w:gridCol w:w="1603"/>
        <w:gridCol w:w="1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199" w:type="dxa"/>
            <w:vMerge w:val="restart"/>
            <w:vAlign w:val="center"/>
          </w:tcPr>
          <w:p>
            <w:pPr>
              <w:pStyle w:val="102"/>
            </w:pPr>
            <w:r>
              <w:t>环境敏感程度（E）</w:t>
            </w:r>
          </w:p>
        </w:tc>
        <w:tc>
          <w:tcPr>
            <w:tcW w:w="6314" w:type="dxa"/>
            <w:gridSpan w:val="4"/>
            <w:vAlign w:val="center"/>
          </w:tcPr>
          <w:p>
            <w:pPr>
              <w:pStyle w:val="102"/>
            </w:pPr>
            <w:r>
              <w:t>危险物质及工艺系统危险性（P）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199" w:type="dxa"/>
            <w:vMerge w:val="continue"/>
            <w:vAlign w:val="center"/>
          </w:tcPr>
          <w:p>
            <w:pPr>
              <w:pStyle w:val="102"/>
            </w:pPr>
          </w:p>
        </w:tc>
        <w:tc>
          <w:tcPr>
            <w:tcW w:w="1604" w:type="dxa"/>
            <w:vAlign w:val="center"/>
          </w:tcPr>
          <w:p>
            <w:pPr>
              <w:pStyle w:val="102"/>
            </w:pPr>
            <w:r>
              <w:t>较高危害（P1）</w:t>
            </w:r>
          </w:p>
        </w:tc>
        <w:tc>
          <w:tcPr>
            <w:tcW w:w="1504" w:type="dxa"/>
            <w:vAlign w:val="center"/>
          </w:tcPr>
          <w:p>
            <w:pPr>
              <w:pStyle w:val="102"/>
            </w:pPr>
            <w:r>
              <w:t>高度危害（P2)</w:t>
            </w:r>
          </w:p>
        </w:tc>
        <w:tc>
          <w:tcPr>
            <w:tcW w:w="1603" w:type="dxa"/>
            <w:vAlign w:val="center"/>
          </w:tcPr>
          <w:p>
            <w:pPr>
              <w:pStyle w:val="102"/>
            </w:pPr>
            <w:r>
              <w:t>中度危害（P3）</w:t>
            </w:r>
          </w:p>
        </w:tc>
        <w:tc>
          <w:tcPr>
            <w:tcW w:w="1603" w:type="dxa"/>
            <w:vAlign w:val="center"/>
          </w:tcPr>
          <w:p>
            <w:pPr>
              <w:pStyle w:val="102"/>
            </w:pPr>
            <w:r>
              <w:t>轻度危害（P4）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199" w:type="dxa"/>
            <w:vAlign w:val="center"/>
          </w:tcPr>
          <w:p>
            <w:pPr>
              <w:pStyle w:val="102"/>
            </w:pPr>
            <w:r>
              <w:t>环境高度敏感区（E1）</w:t>
            </w:r>
          </w:p>
        </w:tc>
        <w:tc>
          <w:tcPr>
            <w:tcW w:w="1604" w:type="dxa"/>
            <w:vAlign w:val="center"/>
          </w:tcPr>
          <w:p>
            <w:pPr>
              <w:pStyle w:val="102"/>
            </w:pPr>
            <w:r>
              <w:t>Ⅳ+</w:t>
            </w:r>
          </w:p>
        </w:tc>
        <w:tc>
          <w:tcPr>
            <w:tcW w:w="1504" w:type="dxa"/>
            <w:vAlign w:val="center"/>
          </w:tcPr>
          <w:p>
            <w:pPr>
              <w:pStyle w:val="102"/>
            </w:pPr>
            <w:r>
              <w:t>Ⅳ</w:t>
            </w:r>
          </w:p>
        </w:tc>
        <w:tc>
          <w:tcPr>
            <w:tcW w:w="1603" w:type="dxa"/>
            <w:vAlign w:val="center"/>
          </w:tcPr>
          <w:p>
            <w:pPr>
              <w:pStyle w:val="102"/>
            </w:pPr>
            <w:r>
              <w:t>Ⅲ</w:t>
            </w:r>
          </w:p>
        </w:tc>
        <w:tc>
          <w:tcPr>
            <w:tcW w:w="1603" w:type="dxa"/>
            <w:vAlign w:val="center"/>
          </w:tcPr>
          <w:p>
            <w:pPr>
              <w:pStyle w:val="102"/>
            </w:pPr>
            <w:r>
              <w:t>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199" w:type="dxa"/>
            <w:vAlign w:val="center"/>
          </w:tcPr>
          <w:p>
            <w:pPr>
              <w:pStyle w:val="102"/>
            </w:pPr>
            <w:r>
              <w:t>环境中度敏感区（E2）</w:t>
            </w:r>
          </w:p>
        </w:tc>
        <w:tc>
          <w:tcPr>
            <w:tcW w:w="1604" w:type="dxa"/>
            <w:vAlign w:val="center"/>
          </w:tcPr>
          <w:p>
            <w:pPr>
              <w:pStyle w:val="102"/>
            </w:pPr>
            <w:r>
              <w:t>Ⅳ</w:t>
            </w:r>
          </w:p>
        </w:tc>
        <w:tc>
          <w:tcPr>
            <w:tcW w:w="1504" w:type="dxa"/>
            <w:vAlign w:val="center"/>
          </w:tcPr>
          <w:p>
            <w:pPr>
              <w:pStyle w:val="102"/>
            </w:pPr>
            <w:r>
              <w:t>Ⅲ</w:t>
            </w:r>
          </w:p>
        </w:tc>
        <w:tc>
          <w:tcPr>
            <w:tcW w:w="1603" w:type="dxa"/>
            <w:vAlign w:val="center"/>
          </w:tcPr>
          <w:p>
            <w:pPr>
              <w:pStyle w:val="102"/>
            </w:pPr>
            <w:r>
              <w:t>Ⅲ</w:t>
            </w:r>
          </w:p>
        </w:tc>
        <w:tc>
          <w:tcPr>
            <w:tcW w:w="1603" w:type="dxa"/>
            <w:vAlign w:val="center"/>
          </w:tcPr>
          <w:p>
            <w:pPr>
              <w:pStyle w:val="102"/>
            </w:pPr>
            <w:r>
              <w:t>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199" w:type="dxa"/>
            <w:vAlign w:val="center"/>
          </w:tcPr>
          <w:p>
            <w:pPr>
              <w:pStyle w:val="102"/>
            </w:pPr>
            <w:r>
              <w:t>环境低度敏感区（E3)</w:t>
            </w:r>
          </w:p>
        </w:tc>
        <w:tc>
          <w:tcPr>
            <w:tcW w:w="1604" w:type="dxa"/>
            <w:vAlign w:val="center"/>
          </w:tcPr>
          <w:p>
            <w:pPr>
              <w:pStyle w:val="102"/>
            </w:pPr>
            <w:r>
              <w:t>Ⅲ</w:t>
            </w:r>
          </w:p>
        </w:tc>
        <w:tc>
          <w:tcPr>
            <w:tcW w:w="1504" w:type="dxa"/>
            <w:vAlign w:val="center"/>
          </w:tcPr>
          <w:p>
            <w:pPr>
              <w:pStyle w:val="102"/>
            </w:pPr>
            <w:r>
              <w:t>Ⅲ</w:t>
            </w:r>
          </w:p>
        </w:tc>
        <w:tc>
          <w:tcPr>
            <w:tcW w:w="1603" w:type="dxa"/>
            <w:vAlign w:val="center"/>
          </w:tcPr>
          <w:p>
            <w:pPr>
              <w:pStyle w:val="102"/>
            </w:pPr>
            <w:r>
              <w:t>Ⅱ</w:t>
            </w:r>
          </w:p>
        </w:tc>
        <w:tc>
          <w:tcPr>
            <w:tcW w:w="1603" w:type="dxa"/>
            <w:vAlign w:val="center"/>
          </w:tcPr>
          <w:p>
            <w:pPr>
              <w:pStyle w:val="102"/>
            </w:pPr>
            <w:r>
              <w:t>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8513" w:type="dxa"/>
            <w:gridSpan w:val="5"/>
            <w:vAlign w:val="center"/>
          </w:tcPr>
          <w:p>
            <w:pPr>
              <w:pStyle w:val="102"/>
            </w:pPr>
            <w:r>
              <w:t>注：Ⅳ+为极高环境风险</w:t>
            </w:r>
          </w:p>
        </w:tc>
      </w:tr>
    </w:tbl>
    <w:p>
      <w:pPr>
        <w:ind w:firstLine="480"/>
      </w:pPr>
      <w:r>
        <w:t>本项目为</w:t>
      </w:r>
      <w:r>
        <w:rPr>
          <w:rFonts w:hint="eastAsia"/>
        </w:rPr>
        <w:t>设备制造</w:t>
      </w:r>
      <w:r>
        <w:t>项目，不涉及危险物质，无有毒有害物质，厂区内易燃物品主要为</w:t>
      </w:r>
      <w:r>
        <w:rPr>
          <w:rFonts w:hint="eastAsia"/>
        </w:rPr>
        <w:t>泡沫板</w:t>
      </w:r>
      <w:r>
        <w:t>，危险物质数量与临界量比值Q约为0，当Q＜1时，项目环境风险潜势为Ⅰ，仅进行简单分析。</w:t>
      </w:r>
    </w:p>
    <w:p>
      <w:pPr>
        <w:pStyle w:val="6"/>
        <w:rPr>
          <w:rFonts w:cs="Times New Roman" w:eastAsiaTheme="minorEastAsia"/>
          <w:szCs w:val="30"/>
        </w:rPr>
      </w:pPr>
      <w:bookmarkStart w:id="94" w:name="_Toc23430"/>
      <w:bookmarkStart w:id="95" w:name="_Toc25885"/>
      <w:r>
        <w:rPr>
          <w:rFonts w:cs="Times New Roman" w:eastAsiaTheme="minorEastAsia"/>
          <w:szCs w:val="30"/>
        </w:rPr>
        <w:t>1.8</w:t>
      </w:r>
      <w:r>
        <w:rPr>
          <w:rFonts w:cs="Times New Roman" w:hAnsiTheme="minorEastAsia" w:eastAsiaTheme="minorEastAsia"/>
          <w:szCs w:val="30"/>
        </w:rPr>
        <w:t>评价范围</w:t>
      </w:r>
      <w:bookmarkEnd w:id="94"/>
      <w:bookmarkEnd w:id="95"/>
    </w:p>
    <w:p>
      <w:pPr>
        <w:pStyle w:val="7"/>
        <w:rPr>
          <w:rFonts w:cs="Times New Roman" w:eastAsiaTheme="minorEastAsia"/>
          <w:szCs w:val="28"/>
        </w:rPr>
      </w:pPr>
      <w:bookmarkStart w:id="96" w:name="_Toc508790005"/>
      <w:bookmarkStart w:id="97" w:name="_Toc3464"/>
      <w:r>
        <w:rPr>
          <w:rFonts w:cs="Times New Roman" w:eastAsiaTheme="minorEastAsia"/>
          <w:szCs w:val="28"/>
        </w:rPr>
        <w:t>1.8.1</w:t>
      </w:r>
      <w:r>
        <w:rPr>
          <w:rFonts w:cs="Times New Roman" w:hAnsiTheme="minorEastAsia" w:eastAsiaTheme="minorEastAsia"/>
          <w:szCs w:val="28"/>
        </w:rPr>
        <w:t>大气环境</w:t>
      </w:r>
      <w:bookmarkEnd w:id="96"/>
      <w:bookmarkEnd w:id="97"/>
    </w:p>
    <w:p>
      <w:pPr>
        <w:ind w:firstLine="480"/>
      </w:pPr>
      <w:r>
        <w:t>按照《环境影响评价技术导则</w:t>
      </w:r>
      <w:r>
        <w:rPr>
          <w:rFonts w:hint="eastAsia"/>
        </w:rPr>
        <w:t>—</w:t>
      </w:r>
      <w:r>
        <w:t>大气环境》（HJ2.2</w:t>
      </w:r>
      <w:r>
        <w:rPr>
          <w:rFonts w:hint="eastAsia"/>
        </w:rPr>
        <w:t>—</w:t>
      </w:r>
      <w:r>
        <w:t>2018）中相关规定，本项目评价等级为二级。因此，本次大气环境影响评价范围为：以</w:t>
      </w:r>
      <w:r>
        <w:rPr>
          <w:rFonts w:hint="eastAsia"/>
        </w:rPr>
        <w:t>项目区</w:t>
      </w:r>
      <w:r>
        <w:t>为中心，边界为5km范围的矩形。</w:t>
      </w:r>
    </w:p>
    <w:p>
      <w:pPr>
        <w:pStyle w:val="7"/>
        <w:rPr>
          <w:rFonts w:cs="Times New Roman" w:eastAsiaTheme="minorEastAsia"/>
          <w:szCs w:val="28"/>
        </w:rPr>
      </w:pPr>
      <w:bookmarkStart w:id="98" w:name="_Toc25518"/>
      <w:bookmarkStart w:id="99" w:name="_Toc508790006"/>
      <w:r>
        <w:rPr>
          <w:rFonts w:cs="Times New Roman" w:eastAsiaTheme="minorEastAsia"/>
          <w:szCs w:val="28"/>
        </w:rPr>
        <w:t>1.8.2</w:t>
      </w:r>
      <w:r>
        <w:rPr>
          <w:rFonts w:cs="Times New Roman" w:hAnsiTheme="minorEastAsia" w:eastAsiaTheme="minorEastAsia"/>
          <w:szCs w:val="28"/>
        </w:rPr>
        <w:t>水环境</w:t>
      </w:r>
      <w:bookmarkEnd w:id="98"/>
      <w:bookmarkEnd w:id="99"/>
    </w:p>
    <w:p>
      <w:pPr>
        <w:ind w:firstLine="480"/>
      </w:pPr>
      <w:r>
        <w:t>（1）地表水</w:t>
      </w:r>
    </w:p>
    <w:p>
      <w:pPr>
        <w:ind w:firstLine="480"/>
        <w:jc w:val="both"/>
      </w:pPr>
      <w:r>
        <w:t>本项目施工期水污染源主要是施工废水以及生活污水，其排放量较少，施工废水经简易处理后可用于项目区绿化，施工期生活污水排入</w:t>
      </w:r>
      <w:r>
        <w:rPr>
          <w:rFonts w:hint="eastAsia"/>
        </w:rPr>
        <w:t>下水管网</w:t>
      </w:r>
      <w:r>
        <w:t>，无废水外排。</w:t>
      </w:r>
    </w:p>
    <w:p>
      <w:pPr>
        <w:ind w:firstLine="480"/>
        <w:jc w:val="both"/>
        <w:rPr>
          <w:rFonts w:hint="default" w:eastAsiaTheme="minorEastAsia"/>
          <w:color w:val="C00000"/>
          <w:lang w:val="en-US" w:eastAsia="zh-CN"/>
        </w:rPr>
      </w:pPr>
      <w:r>
        <w:t>本项目运营期废水</w:t>
      </w:r>
      <w:r>
        <w:rPr>
          <w:rFonts w:hint="eastAsia"/>
        </w:rPr>
        <w:t>主要为</w:t>
      </w:r>
      <w:r>
        <w:t>生活污水</w:t>
      </w:r>
      <w:r>
        <w:rPr>
          <w:rFonts w:hint="eastAsia"/>
          <w:lang w:val="en-US" w:eastAsia="zh-CN"/>
        </w:rPr>
        <w:t>和餐饮废水</w:t>
      </w:r>
      <w:r>
        <w:t>，其中</w:t>
      </w:r>
      <w:r>
        <w:rPr>
          <w:rFonts w:hint="eastAsia"/>
        </w:rPr>
        <w:t>一期</w:t>
      </w:r>
      <w:r>
        <w:t>生活污水产生量为</w:t>
      </w:r>
      <w:r>
        <w:rPr>
          <w:rFonts w:hint="eastAsia"/>
        </w:rPr>
        <w:t>21.6</w:t>
      </w:r>
      <w:r>
        <w:t>m</w:t>
      </w:r>
      <w:r>
        <w:rPr>
          <w:vertAlign w:val="superscript"/>
        </w:rPr>
        <w:t>3</w:t>
      </w:r>
      <w:r>
        <w:t>/d</w:t>
      </w:r>
      <w:r>
        <w:rPr>
          <w:rFonts w:hint="eastAsia"/>
        </w:rPr>
        <w:t>（5832</w:t>
      </w:r>
      <w:r>
        <w:t>m</w:t>
      </w:r>
      <w:r>
        <w:rPr>
          <w:vertAlign w:val="superscript"/>
        </w:rPr>
        <w:t>3</w:t>
      </w:r>
      <w:r>
        <w:t>/</w:t>
      </w:r>
      <w:r>
        <w:rPr>
          <w:rFonts w:hint="eastAsia"/>
        </w:rPr>
        <w:t>a）</w:t>
      </w:r>
      <w:r>
        <w:t>，</w:t>
      </w:r>
      <w:r>
        <w:rPr>
          <w:rFonts w:hint="eastAsia"/>
        </w:rPr>
        <w:t>二期</w:t>
      </w:r>
      <w:r>
        <w:t>生活污水产生量为</w:t>
      </w:r>
      <w:r>
        <w:rPr>
          <w:rFonts w:hint="eastAsia"/>
        </w:rPr>
        <w:t>7.2</w:t>
      </w:r>
      <w:r>
        <w:t>m</w:t>
      </w:r>
      <w:r>
        <w:rPr>
          <w:vertAlign w:val="superscript"/>
        </w:rPr>
        <w:t>3</w:t>
      </w:r>
      <w:r>
        <w:t>/d</w:t>
      </w:r>
      <w:r>
        <w:rPr>
          <w:rFonts w:hint="eastAsia"/>
        </w:rPr>
        <w:t>（1944</w:t>
      </w:r>
      <w:r>
        <w:t>m</w:t>
      </w:r>
      <w:r>
        <w:rPr>
          <w:vertAlign w:val="superscript"/>
        </w:rPr>
        <w:t>3</w:t>
      </w:r>
      <w:r>
        <w:t>/</w:t>
      </w:r>
      <w:r>
        <w:rPr>
          <w:rFonts w:hint="eastAsia"/>
        </w:rPr>
        <w:t>a）</w:t>
      </w:r>
      <w:r>
        <w:t>，</w:t>
      </w:r>
      <w:r>
        <w:rPr>
          <w:rFonts w:hint="eastAsia"/>
        </w:rPr>
        <w:t>三期</w:t>
      </w:r>
      <w:r>
        <w:t>生活污水产生量为</w:t>
      </w:r>
      <w:r>
        <w:rPr>
          <w:rFonts w:hint="eastAsia"/>
        </w:rPr>
        <w:t>7.2</w:t>
      </w:r>
      <w:r>
        <w:t>m</w:t>
      </w:r>
      <w:r>
        <w:rPr>
          <w:vertAlign w:val="superscript"/>
        </w:rPr>
        <w:t>3</w:t>
      </w:r>
      <w:r>
        <w:t>/d</w:t>
      </w:r>
      <w:r>
        <w:rPr>
          <w:rFonts w:hint="eastAsia"/>
        </w:rPr>
        <w:t>（1944</w:t>
      </w:r>
      <w:r>
        <w:t>m</w:t>
      </w:r>
      <w:r>
        <w:rPr>
          <w:vertAlign w:val="superscript"/>
        </w:rPr>
        <w:t>3</w:t>
      </w:r>
      <w:r>
        <w:t>/</w:t>
      </w:r>
      <w:r>
        <w:rPr>
          <w:rFonts w:hint="eastAsia"/>
        </w:rPr>
        <w:t>a）</w:t>
      </w:r>
      <w:r>
        <w:t>，水中的污染物主要为悬浮物、BOD</w:t>
      </w:r>
      <w:r>
        <w:rPr>
          <w:vertAlign w:val="subscript"/>
        </w:rPr>
        <w:t>5</w:t>
      </w:r>
      <w:r>
        <w:t>、CODcr和氨氮</w:t>
      </w:r>
      <w:r>
        <w:rPr>
          <w:rFonts w:hint="eastAsia"/>
        </w:rPr>
        <w:t>。</w:t>
      </w:r>
      <w:r>
        <w:rPr>
          <w:rFonts w:hint="eastAsia"/>
          <w:color w:val="auto"/>
          <w:lang w:val="en-US" w:eastAsia="zh-CN"/>
        </w:rPr>
        <w:t>一期餐饮废水产生量为</w:t>
      </w:r>
      <w:r>
        <w:rPr>
          <w:rFonts w:hint="eastAsia" w:cs="Times New Roman"/>
          <w:color w:val="auto"/>
          <w:szCs w:val="24"/>
        </w:rPr>
        <w:t>7.2</w:t>
      </w:r>
      <w:r>
        <w:rPr>
          <w:rFonts w:cs="Times New Roman"/>
          <w:color w:val="auto"/>
          <w:szCs w:val="24"/>
        </w:rPr>
        <w:t>m</w:t>
      </w:r>
      <w:r>
        <w:rPr>
          <w:rFonts w:cs="Times New Roman"/>
          <w:color w:val="auto"/>
          <w:szCs w:val="24"/>
          <w:vertAlign w:val="superscript"/>
        </w:rPr>
        <w:t>3</w:t>
      </w:r>
      <w:r>
        <w:rPr>
          <w:rFonts w:cs="Times New Roman"/>
          <w:color w:val="auto"/>
          <w:szCs w:val="24"/>
        </w:rPr>
        <w:t>/d</w:t>
      </w:r>
      <w:r>
        <w:rPr>
          <w:rFonts w:hint="eastAsia" w:cs="Times New Roman"/>
          <w:color w:val="auto"/>
          <w:szCs w:val="24"/>
          <w:lang w:eastAsia="zh-CN"/>
        </w:rPr>
        <w:t>（</w:t>
      </w:r>
      <w:r>
        <w:rPr>
          <w:rFonts w:hint="eastAsia" w:cs="Times New Roman"/>
          <w:color w:val="auto"/>
          <w:szCs w:val="24"/>
        </w:rPr>
        <w:t>1944</w:t>
      </w:r>
      <w:r>
        <w:rPr>
          <w:rFonts w:cs="Times New Roman"/>
          <w:color w:val="auto"/>
          <w:szCs w:val="24"/>
        </w:rPr>
        <w:t>m</w:t>
      </w:r>
      <w:r>
        <w:rPr>
          <w:rFonts w:cs="Times New Roman"/>
          <w:color w:val="auto"/>
          <w:szCs w:val="24"/>
          <w:vertAlign w:val="superscript"/>
        </w:rPr>
        <w:t>3</w:t>
      </w:r>
      <w:r>
        <w:rPr>
          <w:rFonts w:cs="Times New Roman"/>
          <w:color w:val="auto"/>
          <w:szCs w:val="24"/>
        </w:rPr>
        <w:t>/a</w:t>
      </w:r>
      <w:r>
        <w:rPr>
          <w:rFonts w:hint="eastAsia" w:cs="Times New Roman"/>
          <w:color w:val="auto"/>
          <w:szCs w:val="24"/>
          <w:lang w:eastAsia="zh-CN"/>
        </w:rPr>
        <w:t>）</w:t>
      </w:r>
      <w:r>
        <w:rPr>
          <w:rFonts w:cs="Times New Roman" w:hAnsiTheme="minorEastAsia"/>
          <w:color w:val="auto"/>
          <w:szCs w:val="24"/>
        </w:rPr>
        <w:t>，</w:t>
      </w:r>
      <w:r>
        <w:rPr>
          <w:rFonts w:hint="eastAsia"/>
          <w:color w:val="auto"/>
        </w:rPr>
        <w:t>二期</w:t>
      </w:r>
      <w:r>
        <w:rPr>
          <w:rFonts w:hint="eastAsia"/>
          <w:color w:val="auto"/>
          <w:lang w:val="en-US" w:eastAsia="zh-CN"/>
        </w:rPr>
        <w:t>餐饮废水</w:t>
      </w:r>
      <w:r>
        <w:rPr>
          <w:color w:val="auto"/>
        </w:rPr>
        <w:t>产生量为</w:t>
      </w:r>
      <w:r>
        <w:rPr>
          <w:rFonts w:hint="eastAsia"/>
          <w:color w:val="auto"/>
          <w:lang w:val="en-US" w:eastAsia="zh-CN"/>
        </w:rPr>
        <w:t>2.4</w:t>
      </w:r>
      <w:r>
        <w:rPr>
          <w:color w:val="auto"/>
        </w:rPr>
        <w:t>m</w:t>
      </w:r>
      <w:r>
        <w:rPr>
          <w:color w:val="auto"/>
          <w:vertAlign w:val="superscript"/>
        </w:rPr>
        <w:t>3</w:t>
      </w:r>
      <w:r>
        <w:rPr>
          <w:color w:val="auto"/>
        </w:rPr>
        <w:t>/d</w:t>
      </w:r>
      <w:r>
        <w:rPr>
          <w:rFonts w:hint="eastAsia"/>
          <w:color w:val="auto"/>
        </w:rPr>
        <w:t>（</w:t>
      </w:r>
      <w:r>
        <w:rPr>
          <w:rFonts w:hint="eastAsia"/>
          <w:color w:val="auto"/>
          <w:lang w:val="en-US" w:eastAsia="zh-CN"/>
        </w:rPr>
        <w:t>648</w:t>
      </w:r>
      <w:r>
        <w:rPr>
          <w:color w:val="auto"/>
        </w:rPr>
        <w:t>m</w:t>
      </w:r>
      <w:r>
        <w:rPr>
          <w:color w:val="auto"/>
          <w:vertAlign w:val="superscript"/>
        </w:rPr>
        <w:t>3</w:t>
      </w:r>
      <w:r>
        <w:rPr>
          <w:color w:val="auto"/>
        </w:rPr>
        <w:t>/</w:t>
      </w:r>
      <w:r>
        <w:rPr>
          <w:rFonts w:hint="eastAsia"/>
          <w:color w:val="auto"/>
        </w:rPr>
        <w:t>a）</w:t>
      </w:r>
      <w:r>
        <w:rPr>
          <w:color w:val="auto"/>
        </w:rPr>
        <w:t>，</w:t>
      </w:r>
      <w:r>
        <w:rPr>
          <w:rFonts w:hint="eastAsia"/>
          <w:color w:val="auto"/>
        </w:rPr>
        <w:t>三期</w:t>
      </w:r>
      <w:r>
        <w:rPr>
          <w:color w:val="auto"/>
        </w:rPr>
        <w:t>生活污水产生量为</w:t>
      </w:r>
      <w:r>
        <w:rPr>
          <w:rFonts w:hint="eastAsia"/>
          <w:color w:val="auto"/>
          <w:lang w:val="en-US" w:eastAsia="zh-CN"/>
        </w:rPr>
        <w:t>2.4</w:t>
      </w:r>
      <w:r>
        <w:rPr>
          <w:color w:val="auto"/>
        </w:rPr>
        <w:t>m</w:t>
      </w:r>
      <w:r>
        <w:rPr>
          <w:color w:val="auto"/>
          <w:vertAlign w:val="superscript"/>
        </w:rPr>
        <w:t>3</w:t>
      </w:r>
      <w:r>
        <w:rPr>
          <w:color w:val="auto"/>
        </w:rPr>
        <w:t>/d</w:t>
      </w:r>
      <w:r>
        <w:rPr>
          <w:rFonts w:hint="eastAsia"/>
          <w:color w:val="auto"/>
        </w:rPr>
        <w:t>（</w:t>
      </w:r>
      <w:r>
        <w:rPr>
          <w:rFonts w:hint="eastAsia"/>
          <w:color w:val="auto"/>
          <w:lang w:val="en-US" w:eastAsia="zh-CN"/>
        </w:rPr>
        <w:t>648</w:t>
      </w:r>
      <w:r>
        <w:rPr>
          <w:color w:val="auto"/>
        </w:rPr>
        <w:t>m</w:t>
      </w:r>
      <w:r>
        <w:rPr>
          <w:color w:val="auto"/>
          <w:vertAlign w:val="superscript"/>
        </w:rPr>
        <w:t>3</w:t>
      </w:r>
      <w:r>
        <w:rPr>
          <w:color w:val="auto"/>
        </w:rPr>
        <w:t>/</w:t>
      </w:r>
      <w:r>
        <w:rPr>
          <w:rFonts w:hint="eastAsia"/>
          <w:color w:val="auto"/>
        </w:rPr>
        <w:t>a）</w:t>
      </w:r>
      <w:r>
        <w:rPr>
          <w:color w:val="auto"/>
        </w:rPr>
        <w:t>，</w:t>
      </w:r>
      <w:r>
        <w:rPr>
          <w:rFonts w:hint="eastAsia"/>
          <w:color w:val="auto"/>
          <w:lang w:val="en-US" w:eastAsia="zh-CN"/>
        </w:rPr>
        <w:t>生活</w:t>
      </w:r>
      <w:r>
        <w:rPr>
          <w:rFonts w:hint="eastAsia"/>
          <w:color w:val="C00000"/>
          <w:lang w:val="en-US" w:eastAsia="zh-CN"/>
        </w:rPr>
        <w:t>污水及餐饮废水通过项目区下水管网排至园区的污水处理厂，由污水处理厂进行处理；运营过程中生产用水主要为冷却用水，生产用水循环使用，不外排。</w:t>
      </w:r>
    </w:p>
    <w:p>
      <w:pPr>
        <w:ind w:firstLine="480"/>
        <w:jc w:val="both"/>
        <w:rPr>
          <w:color w:val="C00000"/>
        </w:rPr>
      </w:pPr>
      <w:r>
        <w:rPr>
          <w:color w:val="C00000"/>
        </w:rPr>
        <w:t>经现场踏勘，项目区</w:t>
      </w:r>
      <w:r>
        <w:rPr>
          <w:rFonts w:hint="eastAsia"/>
          <w:color w:val="C00000"/>
        </w:rPr>
        <w:t>西</w:t>
      </w:r>
      <w:r>
        <w:rPr>
          <w:color w:val="C00000"/>
        </w:rPr>
        <w:t>侧</w:t>
      </w:r>
      <w:r>
        <w:rPr>
          <w:rFonts w:hint="eastAsia"/>
          <w:color w:val="C00000"/>
        </w:rPr>
        <w:t>2.5</w:t>
      </w:r>
      <w:r>
        <w:rPr>
          <w:color w:val="C00000"/>
        </w:rPr>
        <w:t>km处为</w:t>
      </w:r>
      <w:r>
        <w:rPr>
          <w:rFonts w:hint="eastAsia"/>
          <w:color w:val="C00000"/>
        </w:rPr>
        <w:t>甘河子河</w:t>
      </w:r>
      <w:r>
        <w:rPr>
          <w:color w:val="C00000"/>
        </w:rPr>
        <w:t>，</w:t>
      </w:r>
      <w:r>
        <w:rPr>
          <w:rFonts w:hint="eastAsia"/>
          <w:color w:val="C00000"/>
          <w:lang w:val="en-US" w:eastAsia="zh-CN"/>
        </w:rPr>
        <w:t>本项目无废水直接外排，</w:t>
      </w:r>
      <w:r>
        <w:rPr>
          <w:color w:val="C00000"/>
        </w:rPr>
        <w:t>本次评价</w:t>
      </w:r>
      <w:r>
        <w:rPr>
          <w:rFonts w:hint="eastAsia"/>
          <w:color w:val="C00000"/>
          <w:lang w:val="en-US" w:eastAsia="zh-CN"/>
        </w:rPr>
        <w:t>仅对项目运营过程中生活污水排入下水管网，依托园区污水处理厂的可行性进行分析。</w:t>
      </w:r>
    </w:p>
    <w:p>
      <w:pPr>
        <w:ind w:firstLine="480"/>
      </w:pPr>
      <w:r>
        <w:t>（2）地下水</w:t>
      </w:r>
    </w:p>
    <w:p>
      <w:pPr>
        <w:ind w:firstLine="480"/>
      </w:pPr>
      <w:r>
        <w:t>根据《环境影响评价技术导则</w:t>
      </w:r>
      <w:r>
        <w:rPr>
          <w:rFonts w:hint="eastAsia"/>
        </w:rPr>
        <w:t>—</w:t>
      </w:r>
      <w:r>
        <w:t>地下水环境》（HJ610</w:t>
      </w:r>
      <w:r>
        <w:rPr>
          <w:rFonts w:hint="eastAsia"/>
        </w:rPr>
        <w:t>—</w:t>
      </w:r>
      <w:r>
        <w:t>2016）中评价范围确定的原则，采用查表法确定评价范围，具体如表1-2</w:t>
      </w:r>
      <w:r>
        <w:rPr>
          <w:rFonts w:hint="eastAsia"/>
          <w:lang w:val="en-US" w:eastAsia="zh-CN"/>
        </w:rPr>
        <w:t>6</w:t>
      </w:r>
      <w:r>
        <w:t>。</w:t>
      </w:r>
    </w:p>
    <w:p>
      <w:pPr>
        <w:pStyle w:val="76"/>
        <w:ind w:firstLine="480"/>
      </w:pPr>
      <w:r>
        <w:t>表1-2</w:t>
      </w:r>
      <w:r>
        <w:rPr>
          <w:rFonts w:hint="eastAsia"/>
          <w:lang w:val="en-US" w:eastAsia="zh-CN"/>
        </w:rPr>
        <w:t>6</w:t>
      </w:r>
      <w:r>
        <w:t xml:space="preserve">          地下水环境现状调查评价范围参照表</w:t>
      </w:r>
    </w:p>
    <w:tbl>
      <w:tblPr>
        <w:tblStyle w:val="39"/>
        <w:tblW w:w="894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93"/>
        <w:gridCol w:w="2587"/>
        <w:gridCol w:w="38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 w:hRule="atLeast"/>
          <w:jc w:val="center"/>
        </w:trPr>
        <w:tc>
          <w:tcPr>
            <w:tcW w:w="2493" w:type="dxa"/>
            <w:vAlign w:val="center"/>
          </w:tcPr>
          <w:p>
            <w:pPr>
              <w:pStyle w:val="102"/>
            </w:pPr>
            <w:r>
              <w:t>评价等级</w:t>
            </w:r>
          </w:p>
        </w:tc>
        <w:tc>
          <w:tcPr>
            <w:tcW w:w="2587" w:type="dxa"/>
            <w:vAlign w:val="center"/>
          </w:tcPr>
          <w:p>
            <w:pPr>
              <w:pStyle w:val="102"/>
            </w:pPr>
            <w:r>
              <w:t>调查评价范围（km</w:t>
            </w:r>
            <w:r>
              <w:rPr>
                <w:vertAlign w:val="superscript"/>
              </w:rPr>
              <w:t>2</w:t>
            </w:r>
            <w:r>
              <w:t>）</w:t>
            </w:r>
          </w:p>
        </w:tc>
        <w:tc>
          <w:tcPr>
            <w:tcW w:w="3866" w:type="dxa"/>
            <w:vAlign w:val="center"/>
          </w:tcPr>
          <w:p>
            <w:pPr>
              <w:pStyle w:val="102"/>
            </w:pPr>
            <w: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2493" w:type="dxa"/>
            <w:vAlign w:val="center"/>
          </w:tcPr>
          <w:p>
            <w:pPr>
              <w:pStyle w:val="102"/>
            </w:pPr>
            <w:r>
              <w:t>一级</w:t>
            </w:r>
          </w:p>
        </w:tc>
        <w:tc>
          <w:tcPr>
            <w:tcW w:w="2587" w:type="dxa"/>
            <w:vAlign w:val="center"/>
          </w:tcPr>
          <w:p>
            <w:pPr>
              <w:pStyle w:val="102"/>
            </w:pPr>
            <w:r>
              <w:t>≥20</w:t>
            </w:r>
          </w:p>
        </w:tc>
        <w:tc>
          <w:tcPr>
            <w:tcW w:w="3866" w:type="dxa"/>
            <w:vMerge w:val="restart"/>
            <w:vAlign w:val="center"/>
          </w:tcPr>
          <w:p>
            <w:pPr>
              <w:pStyle w:val="102"/>
            </w:pPr>
            <w:r>
              <w:t>应包括重要的地下水环境保护目标，必要时适当扩大范围。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2493" w:type="dxa"/>
            <w:vAlign w:val="center"/>
          </w:tcPr>
          <w:p>
            <w:pPr>
              <w:pStyle w:val="102"/>
            </w:pPr>
            <w:r>
              <w:t>二级</w:t>
            </w:r>
          </w:p>
        </w:tc>
        <w:tc>
          <w:tcPr>
            <w:tcW w:w="2587" w:type="dxa"/>
            <w:vAlign w:val="center"/>
          </w:tcPr>
          <w:p>
            <w:pPr>
              <w:pStyle w:val="102"/>
            </w:pPr>
            <w:r>
              <w:t>6～20</w:t>
            </w:r>
          </w:p>
        </w:tc>
        <w:tc>
          <w:tcPr>
            <w:tcW w:w="3866" w:type="dxa"/>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2493" w:type="dxa"/>
            <w:vAlign w:val="center"/>
          </w:tcPr>
          <w:p>
            <w:pPr>
              <w:pStyle w:val="102"/>
            </w:pPr>
            <w:r>
              <w:t>三级</w:t>
            </w:r>
          </w:p>
        </w:tc>
        <w:tc>
          <w:tcPr>
            <w:tcW w:w="2587" w:type="dxa"/>
            <w:vAlign w:val="center"/>
          </w:tcPr>
          <w:p>
            <w:pPr>
              <w:pStyle w:val="102"/>
            </w:pPr>
            <w:r>
              <w:t>≤6</w:t>
            </w:r>
          </w:p>
        </w:tc>
        <w:tc>
          <w:tcPr>
            <w:tcW w:w="3866" w:type="dxa"/>
            <w:vMerge w:val="continue"/>
            <w:vAlign w:val="center"/>
          </w:tcPr>
          <w:p>
            <w:pPr>
              <w:pStyle w:val="102"/>
            </w:pPr>
          </w:p>
        </w:tc>
      </w:tr>
    </w:tbl>
    <w:p>
      <w:pPr>
        <w:ind w:firstLine="480"/>
        <w:rPr>
          <w:color w:val="C00000"/>
        </w:rPr>
      </w:pPr>
      <w:r>
        <w:t>项目地下水评价等级为三级，</w:t>
      </w:r>
      <w:r>
        <w:rPr>
          <w:rFonts w:hint="eastAsia"/>
          <w:color w:val="C00000"/>
          <w:lang w:val="en-US" w:eastAsia="zh-CN"/>
        </w:rPr>
        <w:t>项目区地下水流方向由南向北，</w:t>
      </w:r>
      <w:r>
        <w:rPr>
          <w:color w:val="C00000"/>
        </w:rPr>
        <w:t>因此确定本项目地下水评价范围为以</w:t>
      </w:r>
      <w:r>
        <w:rPr>
          <w:rFonts w:hint="eastAsia"/>
          <w:color w:val="C00000"/>
        </w:rPr>
        <w:t>项目区</w:t>
      </w:r>
      <w:r>
        <w:rPr>
          <w:color w:val="C00000"/>
        </w:rPr>
        <w:t>为中心，</w:t>
      </w:r>
      <w:r>
        <w:rPr>
          <w:rFonts w:hint="eastAsia"/>
          <w:color w:val="C00000"/>
          <w:lang w:val="en-US" w:eastAsia="zh-CN"/>
        </w:rPr>
        <w:t>以</w:t>
      </w:r>
      <w:r>
        <w:rPr>
          <w:color w:val="C00000"/>
        </w:rPr>
        <w:t>项目区边界</w:t>
      </w:r>
      <w:r>
        <w:rPr>
          <w:rFonts w:hint="eastAsia"/>
          <w:color w:val="C00000"/>
          <w:lang w:val="en-US" w:eastAsia="zh-CN"/>
        </w:rPr>
        <w:t>南侧、西侧、东侧</w:t>
      </w:r>
      <w:r>
        <w:rPr>
          <w:color w:val="C00000"/>
        </w:rPr>
        <w:t>外延</w:t>
      </w:r>
      <w:r>
        <w:rPr>
          <w:rFonts w:hint="eastAsia"/>
          <w:color w:val="C00000"/>
          <w:lang w:val="en-US" w:eastAsia="zh-CN"/>
        </w:rPr>
        <w:t>1</w:t>
      </w:r>
      <w:r>
        <w:rPr>
          <w:color w:val="C00000"/>
        </w:rPr>
        <w:t>km</w:t>
      </w:r>
      <w:r>
        <w:rPr>
          <w:rFonts w:hint="eastAsia"/>
          <w:color w:val="C00000"/>
          <w:lang w:eastAsia="zh-CN"/>
        </w:rPr>
        <w:t>，</w:t>
      </w:r>
      <w:r>
        <w:rPr>
          <w:rFonts w:hint="eastAsia"/>
          <w:color w:val="C00000"/>
          <w:lang w:val="en-US" w:eastAsia="zh-CN"/>
        </w:rPr>
        <w:t>北侧（地下水流方向）外延2km的范围</w:t>
      </w:r>
      <w:r>
        <w:rPr>
          <w:color w:val="C00000"/>
        </w:rPr>
        <w:t>。</w:t>
      </w:r>
    </w:p>
    <w:p>
      <w:pPr>
        <w:pStyle w:val="7"/>
        <w:rPr>
          <w:rFonts w:cs="Times New Roman" w:eastAsiaTheme="minorEastAsia"/>
          <w:szCs w:val="28"/>
        </w:rPr>
      </w:pPr>
      <w:bookmarkStart w:id="100" w:name="_Toc508790007"/>
      <w:bookmarkStart w:id="101" w:name="_Toc4265"/>
      <w:r>
        <w:rPr>
          <w:rFonts w:cs="Times New Roman" w:eastAsiaTheme="minorEastAsia"/>
          <w:szCs w:val="28"/>
        </w:rPr>
        <w:t>1.8.3</w:t>
      </w:r>
      <w:r>
        <w:rPr>
          <w:rFonts w:cs="Times New Roman" w:hAnsiTheme="minorEastAsia" w:eastAsiaTheme="minorEastAsia"/>
          <w:szCs w:val="28"/>
        </w:rPr>
        <w:t>声环境</w:t>
      </w:r>
      <w:bookmarkEnd w:id="100"/>
      <w:bookmarkEnd w:id="101"/>
    </w:p>
    <w:p>
      <w:pPr>
        <w:ind w:firstLine="480"/>
      </w:pPr>
      <w:r>
        <w:t>《环境影响评价技术导则—声环境》（根据HJ2.4—2009）对项目声环境影响评价范围的确定原则，声环境评价范围为厂界向外200m。</w:t>
      </w:r>
    </w:p>
    <w:p>
      <w:pPr>
        <w:pStyle w:val="7"/>
        <w:rPr>
          <w:rFonts w:cs="Times New Roman" w:eastAsiaTheme="minorEastAsia"/>
          <w:szCs w:val="28"/>
        </w:rPr>
      </w:pPr>
      <w:bookmarkStart w:id="102" w:name="_Toc24486"/>
      <w:bookmarkStart w:id="103" w:name="_Toc508790008"/>
      <w:r>
        <w:rPr>
          <w:rFonts w:cs="Times New Roman" w:eastAsiaTheme="minorEastAsia"/>
          <w:szCs w:val="28"/>
        </w:rPr>
        <w:t>1.8.</w:t>
      </w:r>
      <w:r>
        <w:rPr>
          <w:rFonts w:hint="eastAsia" w:cs="Times New Roman" w:eastAsiaTheme="minorEastAsia"/>
          <w:szCs w:val="28"/>
        </w:rPr>
        <w:t>4</w:t>
      </w:r>
      <w:r>
        <w:rPr>
          <w:rFonts w:cs="Times New Roman" w:hAnsiTheme="minorEastAsia" w:eastAsiaTheme="minorEastAsia"/>
          <w:szCs w:val="28"/>
        </w:rPr>
        <w:t>生态环境评价范围</w:t>
      </w:r>
      <w:bookmarkEnd w:id="102"/>
      <w:bookmarkEnd w:id="103"/>
    </w:p>
    <w:p>
      <w:pPr>
        <w:ind w:firstLine="480"/>
      </w:pPr>
      <w:r>
        <w:t>根据《环境影响评价技术导则</w:t>
      </w:r>
      <w:r>
        <w:rPr>
          <w:rFonts w:hint="eastAsia"/>
        </w:rPr>
        <w:t>—</w:t>
      </w:r>
      <w:r>
        <w:t>生态影响》（HJ19</w:t>
      </w:r>
      <w:r>
        <w:rPr>
          <w:rFonts w:hint="eastAsia"/>
        </w:rPr>
        <w:t>—</w:t>
      </w:r>
      <w:r>
        <w:t>2011）确定本项目生态评价等级为三级，</w:t>
      </w:r>
      <w:r>
        <w:rPr>
          <w:color w:val="C00000"/>
        </w:rPr>
        <w:t>生态环境评价范围为场界向外延2</w:t>
      </w:r>
      <w:r>
        <w:rPr>
          <w:rFonts w:hint="eastAsia"/>
          <w:color w:val="C00000"/>
          <w:lang w:val="en-US" w:eastAsia="zh-CN"/>
        </w:rPr>
        <w:t>00</w:t>
      </w:r>
      <w:r>
        <w:rPr>
          <w:color w:val="C00000"/>
        </w:rPr>
        <w:t>m。</w:t>
      </w:r>
    </w:p>
    <w:p>
      <w:pPr>
        <w:pStyle w:val="7"/>
        <w:rPr>
          <w:rFonts w:cs="Times New Roman" w:eastAsiaTheme="minorEastAsia"/>
          <w:szCs w:val="28"/>
        </w:rPr>
      </w:pPr>
      <w:bookmarkStart w:id="104" w:name="_Toc508790009"/>
      <w:bookmarkStart w:id="105" w:name="_Toc1109"/>
      <w:r>
        <w:rPr>
          <w:rFonts w:cs="Times New Roman" w:eastAsiaTheme="minorEastAsia"/>
          <w:szCs w:val="28"/>
        </w:rPr>
        <w:t>1.8.</w:t>
      </w:r>
      <w:r>
        <w:rPr>
          <w:rFonts w:hint="eastAsia" w:cs="Times New Roman" w:eastAsiaTheme="minorEastAsia"/>
          <w:szCs w:val="28"/>
        </w:rPr>
        <w:t>6</w:t>
      </w:r>
      <w:r>
        <w:rPr>
          <w:rFonts w:cs="Times New Roman" w:hAnsiTheme="minorEastAsia" w:eastAsiaTheme="minorEastAsia"/>
          <w:szCs w:val="28"/>
        </w:rPr>
        <w:t>环境风险评价</w:t>
      </w:r>
      <w:bookmarkEnd w:id="104"/>
      <w:bookmarkEnd w:id="105"/>
    </w:p>
    <w:p>
      <w:pPr>
        <w:ind w:firstLine="480"/>
      </w:pPr>
      <w:r>
        <w:t>根据《建设项目环境风险评价技术导则》（HJ169</w:t>
      </w:r>
      <w:r>
        <w:rPr>
          <w:rFonts w:hint="eastAsia"/>
        </w:rPr>
        <w:t>—</w:t>
      </w:r>
      <w:r>
        <w:t>2018）评价范围的规定，项目环境风险潜势为Ⅰ，仅进行简单分析。</w:t>
      </w:r>
    </w:p>
    <w:p>
      <w:pPr>
        <w:ind w:firstLine="480"/>
        <w:rPr>
          <w:rFonts w:cs="Times New Roman"/>
          <w:szCs w:val="24"/>
        </w:rPr>
      </w:pPr>
      <w:r>
        <w:rPr>
          <w:rFonts w:cs="Times New Roman" w:hAnsiTheme="minorEastAsia"/>
          <w:szCs w:val="24"/>
        </w:rPr>
        <w:t>本工程评价范围确定如下表</w:t>
      </w:r>
      <w:r>
        <w:rPr>
          <w:rFonts w:cs="Times New Roman"/>
          <w:szCs w:val="24"/>
        </w:rPr>
        <w:t>1-</w:t>
      </w:r>
      <w:r>
        <w:rPr>
          <w:rFonts w:hint="eastAsia" w:cs="Times New Roman"/>
          <w:szCs w:val="24"/>
        </w:rPr>
        <w:t>2</w:t>
      </w:r>
      <w:r>
        <w:rPr>
          <w:rFonts w:hint="eastAsia" w:cs="Times New Roman"/>
          <w:szCs w:val="24"/>
          <w:lang w:val="en-US" w:eastAsia="zh-CN"/>
        </w:rPr>
        <w:t>7</w:t>
      </w:r>
      <w:r>
        <w:rPr>
          <w:rFonts w:cs="Times New Roman" w:hAnsiTheme="minorEastAsia"/>
          <w:szCs w:val="24"/>
        </w:rPr>
        <w:t>。</w:t>
      </w:r>
      <w:r>
        <w:rPr>
          <w:rFonts w:hint="eastAsia" w:cs="Times New Roman" w:hAnsiTheme="minorEastAsia"/>
          <w:szCs w:val="24"/>
        </w:rPr>
        <w:t>评价范围图详见附图五。</w:t>
      </w:r>
    </w:p>
    <w:p>
      <w:pPr>
        <w:pStyle w:val="76"/>
        <w:ind w:firstLine="480"/>
      </w:pPr>
      <w:r>
        <w:rPr>
          <w:rFonts w:hAnsiTheme="minorEastAsia"/>
        </w:rPr>
        <w:t>表</w:t>
      </w:r>
      <w:r>
        <w:t>1-</w:t>
      </w:r>
      <w:r>
        <w:rPr>
          <w:rFonts w:hint="eastAsia"/>
        </w:rPr>
        <w:t>2</w:t>
      </w:r>
      <w:r>
        <w:rPr>
          <w:rFonts w:hint="eastAsia"/>
          <w:lang w:val="en-US" w:eastAsia="zh-CN"/>
        </w:rPr>
        <w:t>7</w:t>
      </w:r>
      <w:r>
        <w:t xml:space="preserve">                 </w:t>
      </w:r>
      <w:r>
        <w:rPr>
          <w:rFonts w:hAnsiTheme="minorEastAsia"/>
        </w:rPr>
        <w:t>环境影响评价范围一览表</w:t>
      </w:r>
    </w:p>
    <w:tbl>
      <w:tblPr>
        <w:tblStyle w:val="39"/>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6"/>
        <w:gridCol w:w="69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2016" w:type="dxa"/>
            <w:vAlign w:val="center"/>
          </w:tcPr>
          <w:p>
            <w:pPr>
              <w:pStyle w:val="102"/>
            </w:pPr>
            <w:r>
              <w:t>环境要素</w:t>
            </w:r>
          </w:p>
        </w:tc>
        <w:tc>
          <w:tcPr>
            <w:tcW w:w="6930" w:type="dxa"/>
            <w:vAlign w:val="center"/>
          </w:tcPr>
          <w:p>
            <w:pPr>
              <w:pStyle w:val="102"/>
            </w:pPr>
            <w:r>
              <w:t>评价范围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16" w:type="dxa"/>
            <w:vAlign w:val="center"/>
          </w:tcPr>
          <w:p>
            <w:pPr>
              <w:pStyle w:val="102"/>
            </w:pPr>
            <w:r>
              <w:t>环境空气</w:t>
            </w:r>
          </w:p>
        </w:tc>
        <w:tc>
          <w:tcPr>
            <w:tcW w:w="6930" w:type="dxa"/>
            <w:vAlign w:val="center"/>
          </w:tcPr>
          <w:p>
            <w:pPr>
              <w:pStyle w:val="102"/>
            </w:pPr>
            <w:r>
              <w:t>本次环境空气评价取以场址为中心、边长为5km的矩形区域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 w:hRule="atLeast"/>
          <w:jc w:val="center"/>
        </w:trPr>
        <w:tc>
          <w:tcPr>
            <w:tcW w:w="2016" w:type="dxa"/>
            <w:vAlign w:val="center"/>
          </w:tcPr>
          <w:p>
            <w:pPr>
              <w:pStyle w:val="102"/>
            </w:pPr>
            <w:r>
              <w:t>地表水环境</w:t>
            </w:r>
          </w:p>
        </w:tc>
        <w:tc>
          <w:tcPr>
            <w:tcW w:w="6930" w:type="dxa"/>
            <w:vAlign w:val="center"/>
          </w:tcPr>
          <w:p>
            <w:pPr>
              <w:pStyle w:val="102"/>
            </w:pPr>
            <w:r>
              <w:t>本项目无废水</w:t>
            </w:r>
            <w:r>
              <w:rPr>
                <w:rFonts w:hint="eastAsia"/>
              </w:rPr>
              <w:t>直接</w:t>
            </w:r>
            <w:r>
              <w:t>排放，对</w:t>
            </w:r>
            <w:r>
              <w:rPr>
                <w:rFonts w:hint="eastAsia"/>
              </w:rPr>
              <w:t>甘河子河</w:t>
            </w:r>
            <w:r>
              <w:t>的影响较小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2016" w:type="dxa"/>
            <w:vAlign w:val="center"/>
          </w:tcPr>
          <w:p>
            <w:pPr>
              <w:pStyle w:val="102"/>
            </w:pPr>
            <w:r>
              <w:t>地下水环境</w:t>
            </w:r>
          </w:p>
        </w:tc>
        <w:tc>
          <w:tcPr>
            <w:tcW w:w="6930" w:type="dxa"/>
            <w:vAlign w:val="center"/>
          </w:tcPr>
          <w:p>
            <w:pPr>
              <w:pStyle w:val="102"/>
            </w:pPr>
            <w:r>
              <w:rPr>
                <w:rFonts w:hint="eastAsia"/>
                <w:color w:val="C00000"/>
                <w:lang w:val="en-US" w:eastAsia="zh-CN"/>
              </w:rPr>
              <w:t>以</w:t>
            </w:r>
            <w:r>
              <w:rPr>
                <w:color w:val="C00000"/>
              </w:rPr>
              <w:t>项目区边界</w:t>
            </w:r>
            <w:r>
              <w:rPr>
                <w:rFonts w:hint="eastAsia"/>
                <w:color w:val="C00000"/>
                <w:lang w:val="en-US" w:eastAsia="zh-CN"/>
              </w:rPr>
              <w:t>南侧、西侧、东侧</w:t>
            </w:r>
            <w:r>
              <w:rPr>
                <w:color w:val="C00000"/>
              </w:rPr>
              <w:t>外延</w:t>
            </w:r>
            <w:r>
              <w:rPr>
                <w:rFonts w:hint="eastAsia"/>
                <w:color w:val="C00000"/>
                <w:lang w:val="en-US" w:eastAsia="zh-CN"/>
              </w:rPr>
              <w:t>1</w:t>
            </w:r>
            <w:r>
              <w:rPr>
                <w:color w:val="C00000"/>
              </w:rPr>
              <w:t>km</w:t>
            </w:r>
            <w:r>
              <w:rPr>
                <w:rFonts w:hint="eastAsia"/>
                <w:color w:val="C00000"/>
                <w:lang w:eastAsia="zh-CN"/>
              </w:rPr>
              <w:t>，</w:t>
            </w:r>
            <w:r>
              <w:rPr>
                <w:rFonts w:hint="eastAsia"/>
                <w:color w:val="C00000"/>
                <w:lang w:val="en-US" w:eastAsia="zh-CN"/>
              </w:rPr>
              <w:t>北侧外延2km的范围</w:t>
            </w:r>
            <w:r>
              <w:rPr>
                <w:color w:val="C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 w:hRule="atLeast"/>
          <w:jc w:val="center"/>
        </w:trPr>
        <w:tc>
          <w:tcPr>
            <w:tcW w:w="2016" w:type="dxa"/>
            <w:vAlign w:val="center"/>
          </w:tcPr>
          <w:p>
            <w:pPr>
              <w:pStyle w:val="102"/>
            </w:pPr>
            <w:r>
              <w:t>声环境</w:t>
            </w:r>
          </w:p>
        </w:tc>
        <w:tc>
          <w:tcPr>
            <w:tcW w:w="6930" w:type="dxa"/>
            <w:vAlign w:val="center"/>
          </w:tcPr>
          <w:p>
            <w:pPr>
              <w:pStyle w:val="102"/>
            </w:pPr>
            <w:r>
              <w:t>场界外200m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016" w:type="dxa"/>
            <w:vAlign w:val="center"/>
          </w:tcPr>
          <w:p>
            <w:pPr>
              <w:pStyle w:val="102"/>
            </w:pPr>
            <w:r>
              <w:t>生态环境</w:t>
            </w:r>
          </w:p>
        </w:tc>
        <w:tc>
          <w:tcPr>
            <w:tcW w:w="6930" w:type="dxa"/>
            <w:vAlign w:val="center"/>
          </w:tcPr>
          <w:p>
            <w:pPr>
              <w:pStyle w:val="102"/>
            </w:pPr>
            <w:r>
              <w:rPr>
                <w:color w:val="C00000"/>
              </w:rPr>
              <w:t>项目用地范围外延2</w:t>
            </w:r>
            <w:r>
              <w:rPr>
                <w:rFonts w:hint="eastAsia"/>
                <w:color w:val="C00000"/>
                <w:lang w:val="en-US" w:eastAsia="zh-CN"/>
              </w:rPr>
              <w:t>00</w:t>
            </w:r>
            <w:r>
              <w:rPr>
                <w:color w:val="C00000"/>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016" w:type="dxa"/>
            <w:vAlign w:val="center"/>
          </w:tcPr>
          <w:p>
            <w:pPr>
              <w:pStyle w:val="102"/>
            </w:pPr>
            <w:r>
              <w:t>环境风险评价</w:t>
            </w:r>
          </w:p>
        </w:tc>
        <w:tc>
          <w:tcPr>
            <w:tcW w:w="6930" w:type="dxa"/>
            <w:vAlign w:val="center"/>
          </w:tcPr>
          <w:p>
            <w:pPr>
              <w:pStyle w:val="102"/>
            </w:pPr>
            <w:r>
              <w:t>简单分析</w:t>
            </w:r>
          </w:p>
        </w:tc>
      </w:tr>
    </w:tbl>
    <w:p>
      <w:pPr>
        <w:pStyle w:val="6"/>
        <w:rPr>
          <w:rFonts w:cs="Times New Roman" w:eastAsiaTheme="minorEastAsia"/>
          <w:szCs w:val="30"/>
        </w:rPr>
      </w:pPr>
      <w:bookmarkStart w:id="106" w:name="_Toc26375"/>
      <w:bookmarkStart w:id="107" w:name="_Toc27106"/>
      <w:r>
        <w:rPr>
          <w:rFonts w:cs="Times New Roman" w:eastAsiaTheme="minorEastAsia"/>
          <w:szCs w:val="30"/>
        </w:rPr>
        <w:t>1.9</w:t>
      </w:r>
      <w:r>
        <w:rPr>
          <w:rFonts w:cs="Times New Roman" w:hAnsiTheme="minorEastAsia" w:eastAsiaTheme="minorEastAsia"/>
          <w:szCs w:val="30"/>
        </w:rPr>
        <w:t>环境保护目标及敏感点</w:t>
      </w:r>
      <w:bookmarkEnd w:id="106"/>
      <w:bookmarkEnd w:id="107"/>
    </w:p>
    <w:p>
      <w:pPr>
        <w:ind w:firstLine="480"/>
      </w:pPr>
      <w:r>
        <w:rPr>
          <w:rFonts w:hint="eastAsia"/>
        </w:rPr>
        <w:t>本</w:t>
      </w:r>
      <w:r>
        <w:t>项目位于阜康产业园阜东二区晋商工业园。</w:t>
      </w:r>
    </w:p>
    <w:p>
      <w:pPr>
        <w:ind w:firstLine="480"/>
      </w:pPr>
      <w:r>
        <w:t>（1）大气环境：保护项目区及周围大气环境质量，使其环境空气质量不超过《环境空气质量标准》（GB3095—2012）中的二级标准要求。</w:t>
      </w:r>
    </w:p>
    <w:p>
      <w:pPr>
        <w:ind w:firstLine="480"/>
      </w:pPr>
      <w:r>
        <w:t>（2）水环境：确保项目区周围地表水和地下水不受污染影响，其水质不因本项目的建设运行而改变，地表水体满足《地表水环境质量标准》（GB3838—2002）中的Ⅲ类标准，地下水水质满足《地下水质量标准》（GB/T14848—2017）中的Ⅲ类标准要求。</w:t>
      </w:r>
    </w:p>
    <w:p>
      <w:pPr>
        <w:ind w:firstLine="480"/>
      </w:pPr>
      <w:r>
        <w:t>（3）声环境：声环境保护目标为保证声环境质量达到《声环境质量标准》（GB3096—2008）中的</w:t>
      </w:r>
      <w:r>
        <w:rPr>
          <w:rFonts w:hint="eastAsia"/>
        </w:rPr>
        <w:t>3</w:t>
      </w:r>
      <w:r>
        <w:t>类标准要求。</w:t>
      </w:r>
    </w:p>
    <w:p>
      <w:pPr>
        <w:ind w:firstLine="480"/>
      </w:pPr>
      <w:r>
        <w:t>（</w:t>
      </w:r>
      <w:r>
        <w:rPr>
          <w:rFonts w:hint="eastAsia"/>
        </w:rPr>
        <w:t>4</w:t>
      </w:r>
      <w:r>
        <w:t>）生态环境：项目区生态环境不因项目建设和运行而遭受严重破坏。</w:t>
      </w:r>
    </w:p>
    <w:p>
      <w:pPr>
        <w:ind w:firstLine="480"/>
      </w:pPr>
      <w:r>
        <w:t>具体环境敏感点见表1-</w:t>
      </w:r>
      <w:r>
        <w:rPr>
          <w:rFonts w:hint="eastAsia"/>
        </w:rPr>
        <w:t>2</w:t>
      </w:r>
      <w:r>
        <w:rPr>
          <w:rFonts w:hint="eastAsia"/>
          <w:lang w:val="en-US" w:eastAsia="zh-CN"/>
        </w:rPr>
        <w:t>8</w:t>
      </w:r>
      <w:r>
        <w:t>。</w:t>
      </w:r>
    </w:p>
    <w:p>
      <w:pPr>
        <w:pStyle w:val="76"/>
        <w:ind w:firstLine="480"/>
      </w:pPr>
      <w:r>
        <w:rPr>
          <w:rFonts w:hAnsiTheme="minorEastAsia"/>
        </w:rPr>
        <w:t>表</w:t>
      </w:r>
      <w:r>
        <w:t>1-</w:t>
      </w:r>
      <w:r>
        <w:rPr>
          <w:rFonts w:hint="eastAsia"/>
        </w:rPr>
        <w:t>2</w:t>
      </w:r>
      <w:r>
        <w:rPr>
          <w:rFonts w:hint="eastAsia"/>
          <w:lang w:val="en-US" w:eastAsia="zh-CN"/>
        </w:rPr>
        <w:t>8</w:t>
      </w:r>
      <w:r>
        <w:t xml:space="preserve">                 </w:t>
      </w:r>
      <w:r>
        <w:rPr>
          <w:rFonts w:hAnsiTheme="minorEastAsia"/>
        </w:rPr>
        <w:t>主要保护敏感点一览表</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156"/>
        <w:gridCol w:w="941"/>
        <w:gridCol w:w="669"/>
        <w:gridCol w:w="778"/>
        <w:gridCol w:w="1275"/>
        <w:gridCol w:w="31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959" w:type="dxa"/>
            <w:vMerge w:val="restart"/>
            <w:vAlign w:val="center"/>
          </w:tcPr>
          <w:p>
            <w:pPr>
              <w:pStyle w:val="102"/>
            </w:pPr>
            <w:r>
              <w:t>环境要素</w:t>
            </w:r>
          </w:p>
        </w:tc>
        <w:tc>
          <w:tcPr>
            <w:tcW w:w="1156" w:type="dxa"/>
            <w:vMerge w:val="restart"/>
            <w:vAlign w:val="center"/>
          </w:tcPr>
          <w:p>
            <w:pPr>
              <w:pStyle w:val="102"/>
            </w:pPr>
            <w:r>
              <w:t>主要保护对象</w:t>
            </w:r>
          </w:p>
        </w:tc>
        <w:tc>
          <w:tcPr>
            <w:tcW w:w="941" w:type="dxa"/>
            <w:vMerge w:val="restart"/>
            <w:vAlign w:val="center"/>
          </w:tcPr>
          <w:p>
            <w:pPr>
              <w:pStyle w:val="102"/>
            </w:pPr>
            <w:r>
              <w:t>基本情况</w:t>
            </w:r>
          </w:p>
        </w:tc>
        <w:tc>
          <w:tcPr>
            <w:tcW w:w="1447" w:type="dxa"/>
            <w:gridSpan w:val="2"/>
            <w:vAlign w:val="center"/>
          </w:tcPr>
          <w:p>
            <w:pPr>
              <w:pStyle w:val="102"/>
            </w:pPr>
            <w:r>
              <w:t>相对厂界</w:t>
            </w:r>
          </w:p>
        </w:tc>
        <w:tc>
          <w:tcPr>
            <w:tcW w:w="1275" w:type="dxa"/>
            <w:vMerge w:val="restart"/>
            <w:vAlign w:val="center"/>
          </w:tcPr>
          <w:p>
            <w:pPr>
              <w:pStyle w:val="102"/>
            </w:pPr>
            <w:r>
              <w:t>保护内容</w:t>
            </w:r>
          </w:p>
        </w:tc>
        <w:tc>
          <w:tcPr>
            <w:tcW w:w="3168" w:type="dxa"/>
            <w:vMerge w:val="restart"/>
            <w:vAlign w:val="center"/>
          </w:tcPr>
          <w:p>
            <w:pPr>
              <w:pStyle w:val="102"/>
            </w:pPr>
            <w:r>
              <w:t>保护目标或</w:t>
            </w:r>
          </w:p>
          <w:p>
            <w:pPr>
              <w:pStyle w:val="102"/>
            </w:pPr>
            <w:r>
              <w:t>保护对策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959" w:type="dxa"/>
            <w:vMerge w:val="continue"/>
            <w:vAlign w:val="center"/>
          </w:tcPr>
          <w:p>
            <w:pPr>
              <w:pStyle w:val="102"/>
            </w:pPr>
          </w:p>
        </w:tc>
        <w:tc>
          <w:tcPr>
            <w:tcW w:w="1156" w:type="dxa"/>
            <w:vMerge w:val="continue"/>
            <w:vAlign w:val="center"/>
          </w:tcPr>
          <w:p>
            <w:pPr>
              <w:pStyle w:val="102"/>
            </w:pPr>
          </w:p>
        </w:tc>
        <w:tc>
          <w:tcPr>
            <w:tcW w:w="941" w:type="dxa"/>
            <w:vMerge w:val="continue"/>
            <w:vAlign w:val="center"/>
          </w:tcPr>
          <w:p>
            <w:pPr>
              <w:pStyle w:val="102"/>
            </w:pPr>
          </w:p>
        </w:tc>
        <w:tc>
          <w:tcPr>
            <w:tcW w:w="669" w:type="dxa"/>
            <w:vAlign w:val="center"/>
          </w:tcPr>
          <w:p>
            <w:pPr>
              <w:pStyle w:val="102"/>
            </w:pPr>
            <w:r>
              <w:t>方位</w:t>
            </w:r>
          </w:p>
        </w:tc>
        <w:tc>
          <w:tcPr>
            <w:tcW w:w="778" w:type="dxa"/>
            <w:vAlign w:val="center"/>
          </w:tcPr>
          <w:p>
            <w:pPr>
              <w:pStyle w:val="102"/>
            </w:pPr>
            <w:r>
              <w:t>距离</w:t>
            </w:r>
          </w:p>
        </w:tc>
        <w:tc>
          <w:tcPr>
            <w:tcW w:w="1275" w:type="dxa"/>
            <w:vMerge w:val="continue"/>
            <w:vAlign w:val="center"/>
          </w:tcPr>
          <w:p>
            <w:pPr>
              <w:pStyle w:val="102"/>
            </w:pPr>
          </w:p>
        </w:tc>
        <w:tc>
          <w:tcPr>
            <w:tcW w:w="3168" w:type="dxa"/>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959" w:type="dxa"/>
            <w:vAlign w:val="center"/>
          </w:tcPr>
          <w:p>
            <w:pPr>
              <w:pStyle w:val="102"/>
            </w:pPr>
            <w:r>
              <w:t>地表水</w:t>
            </w:r>
          </w:p>
        </w:tc>
        <w:tc>
          <w:tcPr>
            <w:tcW w:w="1156" w:type="dxa"/>
            <w:vAlign w:val="center"/>
          </w:tcPr>
          <w:p>
            <w:pPr>
              <w:pStyle w:val="102"/>
            </w:pPr>
            <w:r>
              <w:rPr>
                <w:rFonts w:hint="eastAsia"/>
              </w:rPr>
              <w:t>甘河子河</w:t>
            </w:r>
          </w:p>
        </w:tc>
        <w:tc>
          <w:tcPr>
            <w:tcW w:w="941" w:type="dxa"/>
            <w:vAlign w:val="center"/>
          </w:tcPr>
          <w:p>
            <w:pPr>
              <w:pStyle w:val="102"/>
            </w:pPr>
            <w:r>
              <w:t>农业用水</w:t>
            </w:r>
          </w:p>
        </w:tc>
        <w:tc>
          <w:tcPr>
            <w:tcW w:w="669" w:type="dxa"/>
            <w:vAlign w:val="center"/>
          </w:tcPr>
          <w:p>
            <w:pPr>
              <w:pStyle w:val="102"/>
            </w:pPr>
            <w:r>
              <w:rPr>
                <w:rFonts w:hint="eastAsia"/>
              </w:rPr>
              <w:t>W</w:t>
            </w:r>
          </w:p>
        </w:tc>
        <w:tc>
          <w:tcPr>
            <w:tcW w:w="778" w:type="dxa"/>
            <w:vAlign w:val="center"/>
          </w:tcPr>
          <w:p>
            <w:pPr>
              <w:pStyle w:val="102"/>
            </w:pPr>
            <w:r>
              <w:rPr>
                <w:rFonts w:hint="eastAsia"/>
              </w:rPr>
              <w:t>2.5</w:t>
            </w:r>
            <w:r>
              <w:t>km</w:t>
            </w:r>
          </w:p>
        </w:tc>
        <w:tc>
          <w:tcPr>
            <w:tcW w:w="1275" w:type="dxa"/>
            <w:vAlign w:val="center"/>
          </w:tcPr>
          <w:p>
            <w:pPr>
              <w:pStyle w:val="102"/>
            </w:pPr>
            <w:r>
              <w:t>地表水水质</w:t>
            </w:r>
          </w:p>
        </w:tc>
        <w:tc>
          <w:tcPr>
            <w:tcW w:w="3168" w:type="dxa"/>
            <w:vAlign w:val="center"/>
          </w:tcPr>
          <w:p>
            <w:pPr>
              <w:pStyle w:val="102"/>
            </w:pPr>
            <w:r>
              <w:rPr>
                <w:rFonts w:hint="eastAsia"/>
                <w:spacing w:val="-6"/>
              </w:rPr>
              <w:t>《地表水环境质量标准》</w:t>
            </w:r>
            <w:r>
              <w:rPr>
                <w:rFonts w:hint="eastAsia" w:cs="Times New Roman"/>
                <w:spacing w:val="-6"/>
              </w:rPr>
              <w:t>III</w:t>
            </w:r>
            <w:r>
              <w:rPr>
                <w:rFonts w:hint="eastAsia"/>
                <w:spacing w:val="-6"/>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959" w:type="dxa"/>
            <w:vAlign w:val="center"/>
          </w:tcPr>
          <w:p>
            <w:pPr>
              <w:pStyle w:val="102"/>
            </w:pPr>
            <w:r>
              <w:t>环境空气</w:t>
            </w:r>
          </w:p>
        </w:tc>
        <w:tc>
          <w:tcPr>
            <w:tcW w:w="1156" w:type="dxa"/>
            <w:vAlign w:val="center"/>
          </w:tcPr>
          <w:p>
            <w:pPr>
              <w:pStyle w:val="102"/>
            </w:pPr>
            <w:r>
              <w:rPr>
                <w:rFonts w:hint="eastAsia"/>
              </w:rPr>
              <w:t>甘河子镇</w:t>
            </w:r>
          </w:p>
        </w:tc>
        <w:tc>
          <w:tcPr>
            <w:tcW w:w="941" w:type="dxa"/>
            <w:vAlign w:val="center"/>
          </w:tcPr>
          <w:p>
            <w:pPr>
              <w:pStyle w:val="102"/>
            </w:pPr>
            <w:r>
              <w:rPr>
                <w:rFonts w:hint="eastAsia"/>
              </w:rPr>
              <w:t>4700人</w:t>
            </w:r>
          </w:p>
        </w:tc>
        <w:tc>
          <w:tcPr>
            <w:tcW w:w="669" w:type="dxa"/>
            <w:vAlign w:val="center"/>
          </w:tcPr>
          <w:p>
            <w:pPr>
              <w:pStyle w:val="102"/>
            </w:pPr>
            <w:r>
              <w:rPr>
                <w:rFonts w:hint="eastAsia"/>
              </w:rPr>
              <w:t>N</w:t>
            </w:r>
            <w:r>
              <w:t>W</w:t>
            </w:r>
          </w:p>
        </w:tc>
        <w:tc>
          <w:tcPr>
            <w:tcW w:w="778" w:type="dxa"/>
            <w:vAlign w:val="center"/>
          </w:tcPr>
          <w:p>
            <w:pPr>
              <w:pStyle w:val="102"/>
            </w:pPr>
            <w:r>
              <w:rPr>
                <w:rFonts w:hint="eastAsia"/>
              </w:rPr>
              <w:t>3km</w:t>
            </w:r>
          </w:p>
        </w:tc>
        <w:tc>
          <w:tcPr>
            <w:tcW w:w="1275" w:type="dxa"/>
            <w:vAlign w:val="center"/>
          </w:tcPr>
          <w:p>
            <w:pPr>
              <w:pStyle w:val="102"/>
            </w:pPr>
            <w:r>
              <w:t>空气质量</w:t>
            </w:r>
          </w:p>
        </w:tc>
        <w:tc>
          <w:tcPr>
            <w:tcW w:w="3168" w:type="dxa"/>
            <w:vAlign w:val="center"/>
          </w:tcPr>
          <w:p>
            <w:pPr>
              <w:pStyle w:val="102"/>
            </w:pPr>
            <w:r>
              <w:t>《环境空气质量标准》二级标准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exact"/>
        </w:trPr>
        <w:tc>
          <w:tcPr>
            <w:tcW w:w="959" w:type="dxa"/>
            <w:vAlign w:val="center"/>
          </w:tcPr>
          <w:p>
            <w:pPr>
              <w:pStyle w:val="102"/>
            </w:pPr>
            <w:r>
              <w:t>地下水</w:t>
            </w:r>
          </w:p>
        </w:tc>
        <w:tc>
          <w:tcPr>
            <w:tcW w:w="3544" w:type="dxa"/>
            <w:gridSpan w:val="4"/>
            <w:vAlign w:val="center"/>
          </w:tcPr>
          <w:p>
            <w:pPr>
              <w:pStyle w:val="102"/>
            </w:pPr>
            <w:r>
              <w:t>项目区周围2km范围</w:t>
            </w:r>
          </w:p>
        </w:tc>
        <w:tc>
          <w:tcPr>
            <w:tcW w:w="1275" w:type="dxa"/>
            <w:vAlign w:val="center"/>
          </w:tcPr>
          <w:p>
            <w:pPr>
              <w:pStyle w:val="102"/>
            </w:pPr>
            <w:r>
              <w:t>地下水水质</w:t>
            </w:r>
          </w:p>
        </w:tc>
        <w:tc>
          <w:tcPr>
            <w:tcW w:w="3168" w:type="dxa"/>
            <w:vAlign w:val="center"/>
          </w:tcPr>
          <w:p>
            <w:pPr>
              <w:pStyle w:val="102"/>
            </w:pPr>
            <w:r>
              <w:t>《地下水质量标准》Ⅲ类标准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 w:hRule="atLeast"/>
        </w:trPr>
        <w:tc>
          <w:tcPr>
            <w:tcW w:w="959" w:type="dxa"/>
            <w:vAlign w:val="center"/>
          </w:tcPr>
          <w:p>
            <w:pPr>
              <w:pStyle w:val="102"/>
            </w:pPr>
            <w:r>
              <w:t>声环境</w:t>
            </w:r>
          </w:p>
        </w:tc>
        <w:tc>
          <w:tcPr>
            <w:tcW w:w="1156" w:type="dxa"/>
            <w:vAlign w:val="center"/>
          </w:tcPr>
          <w:p>
            <w:pPr>
              <w:pStyle w:val="102"/>
            </w:pPr>
            <w:r>
              <w:t>四周200m范围内</w:t>
            </w:r>
          </w:p>
        </w:tc>
        <w:tc>
          <w:tcPr>
            <w:tcW w:w="941" w:type="dxa"/>
            <w:vAlign w:val="center"/>
          </w:tcPr>
          <w:p>
            <w:pPr>
              <w:pStyle w:val="102"/>
            </w:pPr>
            <w:r>
              <w:t>-</w:t>
            </w:r>
          </w:p>
        </w:tc>
        <w:tc>
          <w:tcPr>
            <w:tcW w:w="669" w:type="dxa"/>
            <w:vAlign w:val="center"/>
          </w:tcPr>
          <w:p>
            <w:pPr>
              <w:pStyle w:val="102"/>
            </w:pPr>
            <w:r>
              <w:t>-</w:t>
            </w:r>
          </w:p>
        </w:tc>
        <w:tc>
          <w:tcPr>
            <w:tcW w:w="778" w:type="dxa"/>
            <w:vAlign w:val="center"/>
          </w:tcPr>
          <w:p>
            <w:pPr>
              <w:pStyle w:val="102"/>
            </w:pPr>
            <w:r>
              <w:t>-</w:t>
            </w:r>
          </w:p>
        </w:tc>
        <w:tc>
          <w:tcPr>
            <w:tcW w:w="1275" w:type="dxa"/>
            <w:vAlign w:val="center"/>
          </w:tcPr>
          <w:p>
            <w:pPr>
              <w:pStyle w:val="102"/>
            </w:pPr>
            <w:r>
              <w:t>声环境</w:t>
            </w:r>
          </w:p>
        </w:tc>
        <w:tc>
          <w:tcPr>
            <w:tcW w:w="3168" w:type="dxa"/>
            <w:vAlign w:val="center"/>
          </w:tcPr>
          <w:p>
            <w:pPr>
              <w:pStyle w:val="102"/>
            </w:pPr>
            <w:r>
              <w:t>《声环境质量标准》</w:t>
            </w:r>
            <w:r>
              <w:rPr>
                <w:rFonts w:hint="eastAsia"/>
              </w:rPr>
              <w:t>3</w:t>
            </w:r>
            <w:r>
              <w:t>类功能区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 w:hRule="atLeast"/>
        </w:trPr>
        <w:tc>
          <w:tcPr>
            <w:tcW w:w="959" w:type="dxa"/>
            <w:vAlign w:val="center"/>
          </w:tcPr>
          <w:p>
            <w:pPr>
              <w:pStyle w:val="102"/>
            </w:pPr>
            <w:r>
              <w:t>生态</w:t>
            </w:r>
          </w:p>
          <w:p>
            <w:pPr>
              <w:pStyle w:val="102"/>
            </w:pPr>
            <w:r>
              <w:t>环境</w:t>
            </w:r>
          </w:p>
        </w:tc>
        <w:tc>
          <w:tcPr>
            <w:tcW w:w="3544" w:type="dxa"/>
            <w:gridSpan w:val="4"/>
            <w:vAlign w:val="center"/>
          </w:tcPr>
          <w:p>
            <w:pPr>
              <w:pStyle w:val="102"/>
            </w:pPr>
            <w:r>
              <w:t>拟建区以公共建筑为主</w:t>
            </w:r>
          </w:p>
        </w:tc>
        <w:tc>
          <w:tcPr>
            <w:tcW w:w="1275" w:type="dxa"/>
            <w:vAlign w:val="center"/>
          </w:tcPr>
          <w:p>
            <w:pPr>
              <w:pStyle w:val="102"/>
            </w:pPr>
            <w:r>
              <w:t>植被</w:t>
            </w:r>
          </w:p>
        </w:tc>
        <w:tc>
          <w:tcPr>
            <w:tcW w:w="3168" w:type="dxa"/>
            <w:vAlign w:val="center"/>
          </w:tcPr>
          <w:p>
            <w:pPr>
              <w:pStyle w:val="102"/>
            </w:pPr>
            <w:r>
              <w:t>生态环境不恶化，不使水土流失加重和土地理化性质发生改变</w:t>
            </w:r>
          </w:p>
        </w:tc>
      </w:tr>
    </w:tbl>
    <w:p>
      <w:pPr>
        <w:ind w:firstLine="0" w:firstLineChars="0"/>
        <w:jc w:val="left"/>
        <w:rPr>
          <w:rFonts w:cs="Times New Roman"/>
          <w:sz w:val="30"/>
          <w:szCs w:val="30"/>
        </w:rPr>
      </w:pPr>
    </w:p>
    <w:p>
      <w:pPr>
        <w:ind w:firstLine="600"/>
        <w:jc w:val="left"/>
        <w:rPr>
          <w:rFonts w:cs="Times New Roman"/>
          <w:sz w:val="30"/>
          <w:szCs w:val="30"/>
        </w:rPr>
        <w:sectPr>
          <w:pgSz w:w="11906" w:h="16838"/>
          <w:pgMar w:top="1587" w:right="1701" w:bottom="1587" w:left="1984" w:header="851" w:footer="1134" w:gutter="0"/>
          <w:pgBorders>
            <w:top w:val="none" w:sz="0" w:space="0"/>
            <w:left w:val="none" w:sz="0" w:space="0"/>
            <w:bottom w:val="none" w:sz="0" w:space="0"/>
            <w:right w:val="none" w:sz="0" w:space="0"/>
          </w:pgBorders>
          <w:cols w:space="425" w:num="1"/>
          <w:docGrid w:type="lines" w:linePitch="312" w:charSpace="0"/>
        </w:sectPr>
      </w:pPr>
    </w:p>
    <w:p>
      <w:pPr>
        <w:pStyle w:val="5"/>
        <w:rPr>
          <w:rFonts w:cs="Times New Roman" w:eastAsiaTheme="minorEastAsia"/>
          <w:szCs w:val="32"/>
        </w:rPr>
      </w:pPr>
      <w:bookmarkStart w:id="108" w:name="_Toc31650"/>
      <w:bookmarkStart w:id="109" w:name="_Toc21379"/>
      <w:r>
        <w:rPr>
          <w:rFonts w:cs="Times New Roman" w:eastAsiaTheme="minorEastAsia"/>
          <w:szCs w:val="32"/>
        </w:rPr>
        <w:t>2</w:t>
      </w:r>
      <w:r>
        <w:rPr>
          <w:rFonts w:cs="Times New Roman" w:hAnsiTheme="minorEastAsia" w:eastAsiaTheme="minorEastAsia"/>
          <w:szCs w:val="32"/>
        </w:rPr>
        <w:t>建设项目工程分析</w:t>
      </w:r>
      <w:bookmarkEnd w:id="108"/>
      <w:bookmarkEnd w:id="109"/>
    </w:p>
    <w:p>
      <w:pPr>
        <w:pStyle w:val="6"/>
        <w:rPr>
          <w:rFonts w:cs="Times New Roman" w:eastAsiaTheme="minorEastAsia"/>
          <w:szCs w:val="30"/>
        </w:rPr>
      </w:pPr>
      <w:bookmarkStart w:id="110" w:name="_Toc15080"/>
      <w:bookmarkStart w:id="111" w:name="_Toc25024"/>
      <w:r>
        <w:rPr>
          <w:rFonts w:cs="Times New Roman" w:eastAsiaTheme="minorEastAsia"/>
          <w:szCs w:val="30"/>
        </w:rPr>
        <w:t>2.1</w:t>
      </w:r>
      <w:r>
        <w:rPr>
          <w:rFonts w:cs="Times New Roman" w:hAnsiTheme="minorEastAsia" w:eastAsiaTheme="minorEastAsia"/>
          <w:szCs w:val="30"/>
        </w:rPr>
        <w:t>工程概况</w:t>
      </w:r>
      <w:bookmarkEnd w:id="110"/>
      <w:bookmarkEnd w:id="111"/>
    </w:p>
    <w:p>
      <w:pPr>
        <w:ind w:firstLine="480"/>
      </w:pPr>
      <w:r>
        <w:t>（1）项目名称：</w:t>
      </w:r>
      <w:r>
        <w:rPr>
          <w:rFonts w:hint="eastAsia"/>
        </w:rPr>
        <w:t>新疆山威科技有限公司年产30万吨破碎机装备制造项目</w:t>
      </w:r>
    </w:p>
    <w:p>
      <w:pPr>
        <w:ind w:firstLine="480"/>
      </w:pPr>
      <w:r>
        <w:t>（2）建设单位：新疆山威科技有限公司</w:t>
      </w:r>
    </w:p>
    <w:p>
      <w:pPr>
        <w:ind w:firstLine="480"/>
      </w:pPr>
      <w:r>
        <w:t>（3）建设性质：新建</w:t>
      </w:r>
    </w:p>
    <w:p>
      <w:pPr>
        <w:ind w:firstLine="480"/>
      </w:pPr>
      <w:r>
        <w:t>（4）建设地点：拟建项目位于阜康产业园阜东二区晋商工业园，项目区北临东西主线、南临山西路、西临永鑫路，东临襄汾路，西南侧紧邻新疆山威科技有限公司100万吨铸铁厂区，永鑫路、襄汾路北与S303相接，占地性质为工业用地，中心地理坐标为：东</w:t>
      </w:r>
      <w:r>
        <w:rPr>
          <w:rFonts w:cs="Times New Roman"/>
        </w:rPr>
        <w:t>经88°23'48.37"，北纬44°04'58.88"。</w:t>
      </w:r>
      <w:r>
        <w:rPr>
          <w:rFonts w:hint="eastAsia"/>
        </w:rPr>
        <w:t>地理位置图详见附图一。</w:t>
      </w:r>
    </w:p>
    <w:p>
      <w:pPr>
        <w:ind w:firstLine="480"/>
      </w:pPr>
      <w:r>
        <w:t>（5）项目总投资：本项目总投资为26000万元，均为企业自筹。</w:t>
      </w:r>
    </w:p>
    <w:p>
      <w:pPr>
        <w:pStyle w:val="6"/>
        <w:rPr>
          <w:rFonts w:cs="Times New Roman" w:eastAsiaTheme="minorEastAsia"/>
          <w:szCs w:val="30"/>
        </w:rPr>
      </w:pPr>
      <w:bookmarkStart w:id="112" w:name="_Toc11332"/>
      <w:bookmarkStart w:id="113" w:name="_Toc31963"/>
      <w:r>
        <w:rPr>
          <w:rFonts w:cs="Times New Roman" w:eastAsiaTheme="minorEastAsia"/>
          <w:szCs w:val="30"/>
        </w:rPr>
        <w:t>2.2建设规模</w:t>
      </w:r>
      <w:bookmarkEnd w:id="112"/>
      <w:bookmarkEnd w:id="113"/>
    </w:p>
    <w:p>
      <w:pPr>
        <w:pStyle w:val="54"/>
        <w:ind w:firstLine="480" w:firstLineChars="200"/>
        <w:jc w:val="left"/>
        <w:rPr>
          <w:rFonts w:ascii="Times New Roman" w:cs="Times New Roman"/>
          <w:color w:val="auto"/>
        </w:rPr>
      </w:pPr>
      <w:r>
        <w:rPr>
          <w:rFonts w:ascii="Times New Roman" w:cs="Times New Roman"/>
          <w:color w:val="auto"/>
        </w:rPr>
        <w:t>本项目总占地面积为39.31hm</w:t>
      </w:r>
      <w:r>
        <w:rPr>
          <w:rFonts w:ascii="Times New Roman" w:cs="Times New Roman"/>
          <w:color w:val="auto"/>
          <w:vertAlign w:val="superscript"/>
        </w:rPr>
        <w:t>2</w:t>
      </w:r>
      <w:r>
        <w:rPr>
          <w:rFonts w:ascii="Times New Roman" w:cs="Times New Roman"/>
          <w:color w:val="auto"/>
        </w:rPr>
        <w:t>（589.4亩），建筑占地面积15.5hm</w:t>
      </w:r>
      <w:r>
        <w:rPr>
          <w:rFonts w:ascii="Times New Roman" w:cs="Times New Roman"/>
          <w:color w:val="auto"/>
          <w:vertAlign w:val="superscript"/>
        </w:rPr>
        <w:t>2</w:t>
      </w:r>
      <w:r>
        <w:rPr>
          <w:rFonts w:ascii="Times New Roman" w:cs="Times New Roman"/>
          <w:color w:val="auto"/>
        </w:rPr>
        <w:t>，总建筑面积306936m</w:t>
      </w:r>
      <w:r>
        <w:rPr>
          <w:rFonts w:ascii="Times New Roman" w:cs="Times New Roman"/>
          <w:color w:val="auto"/>
          <w:vertAlign w:val="superscript"/>
        </w:rPr>
        <w:t>2</w:t>
      </w:r>
      <w:r>
        <w:rPr>
          <w:rFonts w:ascii="Times New Roman" w:cs="Times New Roman"/>
          <w:color w:val="auto"/>
        </w:rPr>
        <w:t>；其中生活区建筑面积6602m</w:t>
      </w:r>
      <w:r>
        <w:rPr>
          <w:rFonts w:ascii="Times New Roman" w:cs="Times New Roman"/>
          <w:color w:val="auto"/>
          <w:vertAlign w:val="superscript"/>
        </w:rPr>
        <w:t>2</w:t>
      </w:r>
      <w:r>
        <w:rPr>
          <w:rFonts w:ascii="Times New Roman" w:cs="Times New Roman"/>
          <w:color w:val="auto"/>
        </w:rPr>
        <w:t>，生产区建筑面积300334m</w:t>
      </w:r>
      <w:r>
        <w:rPr>
          <w:rFonts w:ascii="Times New Roman" w:cs="Times New Roman"/>
          <w:color w:val="auto"/>
          <w:vertAlign w:val="superscript"/>
        </w:rPr>
        <w:t>2</w:t>
      </w:r>
      <w:r>
        <w:rPr>
          <w:rFonts w:ascii="Times New Roman" w:cs="Times New Roman"/>
          <w:color w:val="auto"/>
        </w:rPr>
        <w:t>。此外绿化区面积6.87hm</w:t>
      </w:r>
      <w:r>
        <w:rPr>
          <w:rFonts w:ascii="Times New Roman" w:cs="Times New Roman"/>
          <w:color w:val="auto"/>
          <w:vertAlign w:val="superscript"/>
        </w:rPr>
        <w:t>2</w:t>
      </w:r>
      <w:r>
        <w:rPr>
          <w:rFonts w:ascii="Times New Roman" w:cs="Times New Roman"/>
          <w:color w:val="auto"/>
        </w:rPr>
        <w:t>，道路硬化区面积16.94hm</w:t>
      </w:r>
      <w:r>
        <w:rPr>
          <w:rFonts w:ascii="Times New Roman" w:cs="Times New Roman"/>
          <w:color w:val="auto"/>
          <w:vertAlign w:val="superscript"/>
        </w:rPr>
        <w:t>2</w:t>
      </w:r>
      <w:r>
        <w:rPr>
          <w:rFonts w:ascii="Times New Roman" w:cs="Times New Roman"/>
          <w:color w:val="auto"/>
        </w:rPr>
        <w:t>。</w:t>
      </w:r>
    </w:p>
    <w:p>
      <w:pPr>
        <w:pStyle w:val="54"/>
        <w:ind w:firstLine="480" w:firstLineChars="200"/>
        <w:jc w:val="left"/>
        <w:rPr>
          <w:rFonts w:ascii="Times New Roman" w:cs="Times New Roman"/>
          <w:color w:val="auto"/>
        </w:rPr>
      </w:pPr>
      <w:r>
        <w:rPr>
          <w:rFonts w:ascii="Times New Roman" w:cs="Times New Roman"/>
          <w:color w:val="auto"/>
        </w:rPr>
        <w:t>本项目分三期进行建设，其中一期建设内容包括生活区，主要建设1栋综合楼，3栋宿舍楼，1栋辅助用房，1个值班室，生产车间12栋及其他辅助工程。建成后，年产10万吨破碎机装备。二期主要建设生产车间8栋，建成后年产10万吨破碎机装备。三期建设生产车间6栋，建成后年产10万吨破碎机装备。环评建议进行分期验收，总三期建设完成后，项目年产30万吨破碎机装备。</w:t>
      </w:r>
    </w:p>
    <w:p>
      <w:pPr>
        <w:pStyle w:val="6"/>
        <w:rPr>
          <w:rFonts w:cs="Times New Roman" w:eastAsiaTheme="minorEastAsia"/>
          <w:szCs w:val="30"/>
        </w:rPr>
      </w:pPr>
      <w:bookmarkStart w:id="114" w:name="_Toc5981"/>
      <w:bookmarkStart w:id="115" w:name="_Toc9353"/>
      <w:r>
        <w:rPr>
          <w:rFonts w:cs="Times New Roman" w:eastAsiaTheme="minorEastAsia"/>
          <w:szCs w:val="30"/>
        </w:rPr>
        <w:t>2.3建设内容</w:t>
      </w:r>
      <w:bookmarkEnd w:id="114"/>
      <w:bookmarkEnd w:id="115"/>
    </w:p>
    <w:p>
      <w:pPr>
        <w:pStyle w:val="7"/>
        <w:rPr>
          <w:rFonts w:cs="Times New Roman" w:eastAsiaTheme="minorEastAsia"/>
          <w:szCs w:val="28"/>
        </w:rPr>
      </w:pPr>
      <w:bookmarkStart w:id="116" w:name="_Toc508790030"/>
      <w:bookmarkStart w:id="117" w:name="_Toc29304"/>
      <w:r>
        <w:rPr>
          <w:rFonts w:cs="Times New Roman" w:eastAsiaTheme="minorEastAsia"/>
          <w:szCs w:val="28"/>
        </w:rPr>
        <w:t>2.3.1</w:t>
      </w:r>
      <w:bookmarkEnd w:id="116"/>
      <w:bookmarkEnd w:id="117"/>
      <w:r>
        <w:rPr>
          <w:rFonts w:hint="eastAsia" w:cs="Times New Roman" w:hAnsiTheme="minorEastAsia" w:eastAsiaTheme="minorEastAsia"/>
          <w:szCs w:val="28"/>
        </w:rPr>
        <w:t>工程内容</w:t>
      </w:r>
    </w:p>
    <w:p>
      <w:pPr>
        <w:ind w:firstLine="480"/>
      </w:pPr>
      <w:r>
        <w:t>新疆山威科技有限公司年产30万吨破碎机装备制造项目</w:t>
      </w:r>
      <w:r>
        <w:rPr>
          <w:rFonts w:hint="eastAsia"/>
        </w:rPr>
        <w:t>铸造原料（铁水）来源于该公司“年产100万吨铸铁项目”，项目建成后可满足年产30万吨破碎机装备的生产规模。本项目分三期进行建设，建设内容有主体工程、辅助工程、公用工程以及环保工程。主要内容为综合楼、货物转运场地及临时堆场、精加工车间、设备包装车间以及成品库房等相关配套设施。</w:t>
      </w:r>
      <w:r>
        <w:t>本项目建设内容组成一览表见下表。</w:t>
      </w:r>
    </w:p>
    <w:p>
      <w:pPr>
        <w:pStyle w:val="76"/>
        <w:ind w:firstLine="480"/>
        <w:rPr>
          <w:rFonts w:hAnsiTheme="minorEastAsia"/>
        </w:rPr>
      </w:pPr>
      <w:r>
        <w:rPr>
          <w:rFonts w:hAnsiTheme="minorEastAsia"/>
        </w:rPr>
        <w:t>表</w:t>
      </w:r>
      <w:r>
        <w:t xml:space="preserve">2-1                  </w:t>
      </w:r>
      <w:r>
        <w:rPr>
          <w:rFonts w:hAnsiTheme="minorEastAsia"/>
        </w:rPr>
        <w:t>项目建设内容一览表</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029"/>
        <w:gridCol w:w="824"/>
        <w:gridCol w:w="1532"/>
        <w:gridCol w:w="772"/>
        <w:gridCol w:w="1414"/>
        <w:gridCol w:w="23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56" w:type="dxa"/>
            <w:tcBorders>
              <w:tl2br w:val="nil"/>
              <w:tr2bl w:val="nil"/>
            </w:tcBorders>
            <w:shd w:val="clear" w:color="auto" w:fill="auto"/>
            <w:noWrap/>
            <w:vAlign w:val="center"/>
          </w:tcPr>
          <w:p>
            <w:pPr>
              <w:pStyle w:val="102"/>
              <w:snapToGrid/>
              <w:rPr>
                <w:szCs w:val="21"/>
              </w:rPr>
            </w:pPr>
            <w:r>
              <w:rPr>
                <w:szCs w:val="21"/>
              </w:rPr>
              <w:t>工程类别</w:t>
            </w:r>
          </w:p>
        </w:tc>
        <w:tc>
          <w:tcPr>
            <w:tcW w:w="3385" w:type="dxa"/>
            <w:gridSpan w:val="3"/>
            <w:tcBorders>
              <w:tl2br w:val="nil"/>
              <w:tr2bl w:val="nil"/>
            </w:tcBorders>
            <w:shd w:val="clear" w:color="auto" w:fill="auto"/>
            <w:noWrap/>
            <w:vAlign w:val="center"/>
          </w:tcPr>
          <w:p>
            <w:pPr>
              <w:pStyle w:val="102"/>
              <w:snapToGrid/>
              <w:rPr>
                <w:szCs w:val="21"/>
              </w:rPr>
            </w:pPr>
            <w:r>
              <w:rPr>
                <w:szCs w:val="21"/>
              </w:rPr>
              <w:t>项目名称</w:t>
            </w:r>
          </w:p>
        </w:tc>
        <w:tc>
          <w:tcPr>
            <w:tcW w:w="772" w:type="dxa"/>
            <w:tcBorders>
              <w:tl2br w:val="nil"/>
              <w:tr2bl w:val="nil"/>
            </w:tcBorders>
            <w:shd w:val="clear" w:color="auto" w:fill="auto"/>
            <w:noWrap/>
            <w:vAlign w:val="center"/>
          </w:tcPr>
          <w:p>
            <w:pPr>
              <w:pStyle w:val="102"/>
              <w:snapToGrid/>
              <w:rPr>
                <w:szCs w:val="21"/>
              </w:rPr>
            </w:pPr>
            <w:r>
              <w:rPr>
                <w:rFonts w:hint="eastAsia"/>
                <w:szCs w:val="21"/>
              </w:rPr>
              <w:t>单位</w:t>
            </w:r>
          </w:p>
        </w:tc>
        <w:tc>
          <w:tcPr>
            <w:tcW w:w="1414" w:type="dxa"/>
            <w:tcBorders>
              <w:tl2br w:val="nil"/>
              <w:tr2bl w:val="nil"/>
            </w:tcBorders>
            <w:shd w:val="clear" w:color="auto" w:fill="auto"/>
            <w:noWrap/>
            <w:vAlign w:val="center"/>
          </w:tcPr>
          <w:p>
            <w:pPr>
              <w:pStyle w:val="102"/>
              <w:snapToGrid/>
              <w:rPr>
                <w:szCs w:val="21"/>
              </w:rPr>
            </w:pPr>
            <w:r>
              <w:rPr>
                <w:rFonts w:hint="eastAsia"/>
                <w:szCs w:val="21"/>
              </w:rPr>
              <w:t>数量</w:t>
            </w:r>
          </w:p>
        </w:tc>
        <w:tc>
          <w:tcPr>
            <w:tcW w:w="2319" w:type="dxa"/>
            <w:tcBorders>
              <w:tl2br w:val="nil"/>
              <w:tr2bl w:val="nil"/>
            </w:tcBorders>
            <w:shd w:val="clear" w:color="auto" w:fill="auto"/>
            <w:noWrap/>
            <w:vAlign w:val="center"/>
          </w:tcPr>
          <w:p>
            <w:pPr>
              <w:pStyle w:val="102"/>
              <w:snapToGrid/>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tcBorders>
              <w:tl2br w:val="nil"/>
              <w:tr2bl w:val="nil"/>
            </w:tcBorders>
            <w:shd w:val="clear" w:color="auto" w:fill="auto"/>
            <w:noWrap/>
            <w:vAlign w:val="center"/>
          </w:tcPr>
          <w:p>
            <w:pPr>
              <w:pStyle w:val="102"/>
              <w:snapToGrid/>
              <w:rPr>
                <w:szCs w:val="21"/>
              </w:rPr>
            </w:pPr>
            <w:r>
              <w:rPr>
                <w:rFonts w:hint="eastAsia"/>
                <w:szCs w:val="21"/>
              </w:rPr>
              <w:t>主体工程</w:t>
            </w:r>
          </w:p>
        </w:tc>
        <w:tc>
          <w:tcPr>
            <w:tcW w:w="3385" w:type="dxa"/>
            <w:gridSpan w:val="3"/>
            <w:tcBorders>
              <w:tl2br w:val="nil"/>
              <w:tr2bl w:val="nil"/>
            </w:tcBorders>
            <w:shd w:val="clear" w:color="auto" w:fill="auto"/>
            <w:noWrap/>
            <w:vAlign w:val="center"/>
          </w:tcPr>
          <w:p>
            <w:pPr>
              <w:pStyle w:val="102"/>
              <w:snapToGrid/>
              <w:rPr>
                <w:szCs w:val="21"/>
              </w:rPr>
            </w:pPr>
            <w:r>
              <w:rPr>
                <w:rFonts w:hint="eastAsia"/>
                <w:szCs w:val="21"/>
              </w:rPr>
              <w:t>规划用地面积</w:t>
            </w:r>
          </w:p>
        </w:tc>
        <w:tc>
          <w:tcPr>
            <w:tcW w:w="772" w:type="dxa"/>
            <w:tcBorders>
              <w:tl2br w:val="nil"/>
              <w:tr2bl w:val="nil"/>
            </w:tcBorders>
            <w:shd w:val="clear" w:color="auto" w:fill="auto"/>
            <w:noWrap/>
            <w:vAlign w:val="center"/>
          </w:tcPr>
          <w:p>
            <w:pPr>
              <w:pStyle w:val="102"/>
              <w:snapToGrid/>
              <w:rPr>
                <w:szCs w:val="21"/>
              </w:rPr>
            </w:pPr>
            <w:r>
              <w:rPr>
                <w:rFonts w:hint="eastAsia"/>
                <w:szCs w:val="21"/>
              </w:rPr>
              <w:t>m</w:t>
            </w:r>
            <w:r>
              <w:rPr>
                <w:rFonts w:hint="eastAsia"/>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393129.33</w:t>
            </w:r>
          </w:p>
        </w:tc>
        <w:tc>
          <w:tcPr>
            <w:tcW w:w="2319" w:type="dxa"/>
            <w:tcBorders>
              <w:tl2br w:val="nil"/>
              <w:tr2bl w:val="nil"/>
            </w:tcBorders>
            <w:shd w:val="clear" w:color="auto" w:fill="auto"/>
            <w:noWrap/>
            <w:vAlign w:val="center"/>
          </w:tcPr>
          <w:p>
            <w:pPr>
              <w:pStyle w:val="102"/>
              <w:snapToGrid/>
              <w:rPr>
                <w:szCs w:val="21"/>
              </w:rPr>
            </w:pPr>
            <w:r>
              <w:rPr>
                <w:szCs w:val="21"/>
              </w:rPr>
              <w:t>589.4</w:t>
            </w:r>
            <w:r>
              <w:rPr>
                <w:rFonts w:hint="eastAsia"/>
                <w:szCs w:val="21"/>
              </w:rPr>
              <w:t>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noWrap/>
            <w:vAlign w:val="center"/>
          </w:tcPr>
          <w:p>
            <w:pPr>
              <w:pStyle w:val="102"/>
              <w:snapToGrid/>
              <w:rPr>
                <w:szCs w:val="21"/>
              </w:rPr>
            </w:pPr>
          </w:p>
        </w:tc>
        <w:tc>
          <w:tcPr>
            <w:tcW w:w="1029" w:type="dxa"/>
            <w:vMerge w:val="restart"/>
            <w:tcBorders>
              <w:tl2br w:val="nil"/>
              <w:tr2bl w:val="nil"/>
            </w:tcBorders>
            <w:shd w:val="clear" w:color="auto" w:fill="auto"/>
            <w:noWrap/>
            <w:vAlign w:val="center"/>
          </w:tcPr>
          <w:p>
            <w:pPr>
              <w:pStyle w:val="102"/>
              <w:snapToGrid/>
              <w:rPr>
                <w:szCs w:val="21"/>
              </w:rPr>
            </w:pPr>
            <w:r>
              <w:rPr>
                <w:rFonts w:hint="eastAsia"/>
                <w:szCs w:val="21"/>
              </w:rPr>
              <w:t>其中</w:t>
            </w:r>
          </w:p>
        </w:tc>
        <w:tc>
          <w:tcPr>
            <w:tcW w:w="2356" w:type="dxa"/>
            <w:gridSpan w:val="2"/>
            <w:tcBorders>
              <w:tl2br w:val="nil"/>
              <w:tr2bl w:val="nil"/>
            </w:tcBorders>
            <w:shd w:val="clear" w:color="auto" w:fill="auto"/>
            <w:vAlign w:val="center"/>
          </w:tcPr>
          <w:p>
            <w:pPr>
              <w:pStyle w:val="102"/>
              <w:snapToGrid/>
              <w:rPr>
                <w:szCs w:val="21"/>
              </w:rPr>
            </w:pPr>
            <w:r>
              <w:rPr>
                <w:rFonts w:hint="eastAsia"/>
                <w:szCs w:val="21"/>
              </w:rPr>
              <w:t>一期规划用地面积</w:t>
            </w:r>
          </w:p>
        </w:tc>
        <w:tc>
          <w:tcPr>
            <w:tcW w:w="772" w:type="dxa"/>
            <w:tcBorders>
              <w:tl2br w:val="nil"/>
              <w:tr2bl w:val="nil"/>
            </w:tcBorders>
            <w:shd w:val="clear" w:color="auto" w:fill="auto"/>
            <w:noWrap/>
            <w:vAlign w:val="center"/>
          </w:tcPr>
          <w:p>
            <w:pPr>
              <w:spacing w:line="240" w:lineRule="auto"/>
              <w:ind w:firstLine="0" w:firstLineChars="0"/>
              <w:jc w:val="center"/>
              <w:rPr>
                <w:sz w:val="21"/>
                <w:szCs w:val="21"/>
              </w:rPr>
            </w:pPr>
            <w:r>
              <w:rPr>
                <w:rFonts w:hint="eastAsia"/>
                <w:sz w:val="21"/>
                <w:szCs w:val="21"/>
              </w:rPr>
              <w:t>m</w:t>
            </w:r>
            <w:r>
              <w:rPr>
                <w:rFonts w:hint="eastAsia"/>
                <w:sz w:val="21"/>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199009.45</w:t>
            </w:r>
          </w:p>
        </w:tc>
        <w:tc>
          <w:tcPr>
            <w:tcW w:w="2319" w:type="dxa"/>
            <w:tcBorders>
              <w:tl2br w:val="nil"/>
              <w:tr2bl w:val="nil"/>
            </w:tcBorders>
            <w:shd w:val="clear" w:color="auto" w:fill="auto"/>
            <w:noWrap/>
            <w:vAlign w:val="center"/>
          </w:tcPr>
          <w:p>
            <w:pPr>
              <w:pStyle w:val="102"/>
              <w:snapToGrid/>
              <w:rPr>
                <w:szCs w:val="21"/>
              </w:rPr>
            </w:pPr>
            <w:r>
              <w:rPr>
                <w:szCs w:val="21"/>
              </w:rPr>
              <w:t>298.36</w:t>
            </w:r>
            <w:r>
              <w:rPr>
                <w:rFonts w:hint="eastAsia"/>
                <w:szCs w:val="21"/>
              </w:rPr>
              <w:t>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2356" w:type="dxa"/>
            <w:gridSpan w:val="2"/>
            <w:tcBorders>
              <w:tl2br w:val="nil"/>
              <w:tr2bl w:val="nil"/>
            </w:tcBorders>
            <w:shd w:val="clear" w:color="auto" w:fill="auto"/>
            <w:vAlign w:val="center"/>
          </w:tcPr>
          <w:p>
            <w:pPr>
              <w:pStyle w:val="102"/>
              <w:snapToGrid/>
              <w:rPr>
                <w:szCs w:val="21"/>
              </w:rPr>
            </w:pPr>
            <w:r>
              <w:rPr>
                <w:rFonts w:hint="eastAsia"/>
                <w:szCs w:val="21"/>
              </w:rPr>
              <w:t>二期规划用地面积</w:t>
            </w:r>
          </w:p>
        </w:tc>
        <w:tc>
          <w:tcPr>
            <w:tcW w:w="772" w:type="dxa"/>
            <w:tcBorders>
              <w:tl2br w:val="nil"/>
              <w:tr2bl w:val="nil"/>
            </w:tcBorders>
            <w:shd w:val="clear" w:color="auto" w:fill="auto"/>
            <w:noWrap/>
            <w:vAlign w:val="center"/>
          </w:tcPr>
          <w:p>
            <w:pPr>
              <w:spacing w:line="240" w:lineRule="auto"/>
              <w:ind w:firstLine="0" w:firstLineChars="0"/>
              <w:jc w:val="center"/>
              <w:rPr>
                <w:sz w:val="21"/>
                <w:szCs w:val="21"/>
              </w:rPr>
            </w:pPr>
            <w:r>
              <w:rPr>
                <w:rFonts w:hint="eastAsia"/>
                <w:sz w:val="21"/>
                <w:szCs w:val="21"/>
              </w:rPr>
              <w:t>m</w:t>
            </w:r>
            <w:r>
              <w:rPr>
                <w:rFonts w:hint="eastAsia"/>
                <w:sz w:val="21"/>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117209.72</w:t>
            </w:r>
          </w:p>
        </w:tc>
        <w:tc>
          <w:tcPr>
            <w:tcW w:w="2319" w:type="dxa"/>
            <w:tcBorders>
              <w:tl2br w:val="nil"/>
              <w:tr2bl w:val="nil"/>
            </w:tcBorders>
            <w:shd w:val="clear" w:color="auto" w:fill="auto"/>
            <w:noWrap/>
            <w:vAlign w:val="center"/>
          </w:tcPr>
          <w:p>
            <w:pPr>
              <w:pStyle w:val="102"/>
              <w:snapToGrid/>
              <w:rPr>
                <w:szCs w:val="21"/>
              </w:rPr>
            </w:pPr>
            <w:r>
              <w:rPr>
                <w:szCs w:val="21"/>
              </w:rPr>
              <w:t>175.73</w:t>
            </w:r>
            <w:r>
              <w:rPr>
                <w:rFonts w:hint="eastAsia"/>
                <w:szCs w:val="21"/>
              </w:rPr>
              <w:t>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2356" w:type="dxa"/>
            <w:gridSpan w:val="2"/>
            <w:tcBorders>
              <w:tl2br w:val="nil"/>
              <w:tr2bl w:val="nil"/>
            </w:tcBorders>
            <w:shd w:val="clear" w:color="auto" w:fill="auto"/>
            <w:vAlign w:val="center"/>
          </w:tcPr>
          <w:p>
            <w:pPr>
              <w:pStyle w:val="102"/>
              <w:snapToGrid/>
              <w:rPr>
                <w:szCs w:val="21"/>
              </w:rPr>
            </w:pPr>
            <w:r>
              <w:rPr>
                <w:rFonts w:hint="eastAsia"/>
                <w:szCs w:val="21"/>
              </w:rPr>
              <w:t>三期规划用地面积</w:t>
            </w:r>
          </w:p>
        </w:tc>
        <w:tc>
          <w:tcPr>
            <w:tcW w:w="772" w:type="dxa"/>
            <w:tcBorders>
              <w:tl2br w:val="nil"/>
              <w:tr2bl w:val="nil"/>
            </w:tcBorders>
            <w:shd w:val="clear" w:color="auto" w:fill="auto"/>
            <w:noWrap/>
            <w:vAlign w:val="center"/>
          </w:tcPr>
          <w:p>
            <w:pPr>
              <w:spacing w:line="240" w:lineRule="auto"/>
              <w:ind w:firstLine="0" w:firstLineChars="0"/>
              <w:jc w:val="center"/>
              <w:rPr>
                <w:sz w:val="21"/>
                <w:szCs w:val="21"/>
              </w:rPr>
            </w:pPr>
            <w:r>
              <w:rPr>
                <w:rFonts w:hint="eastAsia"/>
                <w:sz w:val="21"/>
                <w:szCs w:val="21"/>
              </w:rPr>
              <w:t>m</w:t>
            </w:r>
            <w:r>
              <w:rPr>
                <w:rFonts w:hint="eastAsia"/>
                <w:sz w:val="21"/>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76910.16</w:t>
            </w:r>
          </w:p>
        </w:tc>
        <w:tc>
          <w:tcPr>
            <w:tcW w:w="2319" w:type="dxa"/>
            <w:tcBorders>
              <w:tl2br w:val="nil"/>
              <w:tr2bl w:val="nil"/>
            </w:tcBorders>
            <w:shd w:val="clear" w:color="auto" w:fill="auto"/>
            <w:noWrap/>
            <w:vAlign w:val="center"/>
          </w:tcPr>
          <w:p>
            <w:pPr>
              <w:pStyle w:val="102"/>
              <w:snapToGrid/>
              <w:rPr>
                <w:szCs w:val="21"/>
              </w:rPr>
            </w:pPr>
            <w:r>
              <w:rPr>
                <w:szCs w:val="21"/>
              </w:rPr>
              <w:t>115.31</w:t>
            </w:r>
            <w:r>
              <w:rPr>
                <w:rFonts w:hint="eastAsia"/>
                <w:szCs w:val="21"/>
              </w:rPr>
              <w:t>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56" w:type="dxa"/>
            <w:vMerge w:val="continue"/>
            <w:tcBorders>
              <w:tl2br w:val="nil"/>
              <w:tr2bl w:val="nil"/>
            </w:tcBorders>
            <w:shd w:val="clear" w:color="auto" w:fill="auto"/>
            <w:noWrap/>
            <w:vAlign w:val="center"/>
          </w:tcPr>
          <w:p>
            <w:pPr>
              <w:pStyle w:val="102"/>
              <w:snapToGrid/>
              <w:rPr>
                <w:szCs w:val="21"/>
              </w:rPr>
            </w:pPr>
          </w:p>
        </w:tc>
        <w:tc>
          <w:tcPr>
            <w:tcW w:w="3385" w:type="dxa"/>
            <w:gridSpan w:val="3"/>
            <w:tcBorders>
              <w:tl2br w:val="nil"/>
              <w:tr2bl w:val="nil"/>
            </w:tcBorders>
            <w:shd w:val="clear" w:color="auto" w:fill="auto"/>
            <w:noWrap/>
            <w:vAlign w:val="center"/>
          </w:tcPr>
          <w:p>
            <w:pPr>
              <w:pStyle w:val="102"/>
              <w:snapToGrid/>
              <w:rPr>
                <w:szCs w:val="21"/>
              </w:rPr>
            </w:pPr>
            <w:r>
              <w:rPr>
                <w:rFonts w:hint="eastAsia"/>
                <w:szCs w:val="21"/>
              </w:rPr>
              <w:t>总建筑面积</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spacing w:line="240" w:lineRule="auto"/>
              <w:ind w:firstLine="420"/>
              <w:rPr>
                <w:sz w:val="21"/>
                <w:szCs w:val="21"/>
              </w:rPr>
            </w:pPr>
            <w:r>
              <w:rPr>
                <w:rFonts w:hint="eastAsia"/>
                <w:sz w:val="21"/>
                <w:szCs w:val="21"/>
              </w:rPr>
              <w:t>m</w:t>
            </w:r>
            <w:r>
              <w:rPr>
                <w:rFonts w:hint="eastAsia"/>
                <w:sz w:val="21"/>
                <w:szCs w:val="21"/>
                <w:vertAlign w:val="superscript"/>
              </w:rPr>
              <w:t>2</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noWrap/>
            <w:vAlign w:val="center"/>
          </w:tcPr>
          <w:p>
            <w:pPr>
              <w:pStyle w:val="102"/>
              <w:snapToGrid/>
              <w:rPr>
                <w:szCs w:val="21"/>
              </w:rPr>
            </w:pPr>
          </w:p>
        </w:tc>
        <w:tc>
          <w:tcPr>
            <w:tcW w:w="1029" w:type="dxa"/>
            <w:vMerge w:val="restart"/>
            <w:tcBorders>
              <w:tl2br w:val="nil"/>
              <w:tr2bl w:val="nil"/>
            </w:tcBorders>
            <w:shd w:val="clear" w:color="auto" w:fill="auto"/>
            <w:noWrap/>
            <w:vAlign w:val="center"/>
          </w:tcPr>
          <w:p>
            <w:pPr>
              <w:pStyle w:val="102"/>
              <w:snapToGrid/>
              <w:rPr>
                <w:szCs w:val="21"/>
              </w:rPr>
            </w:pPr>
            <w:r>
              <w:rPr>
                <w:rFonts w:hint="eastAsia"/>
                <w:szCs w:val="21"/>
              </w:rPr>
              <w:t>其中</w:t>
            </w:r>
          </w:p>
        </w:tc>
        <w:tc>
          <w:tcPr>
            <w:tcW w:w="2356" w:type="dxa"/>
            <w:gridSpan w:val="2"/>
            <w:tcBorders>
              <w:tl2br w:val="nil"/>
              <w:tr2bl w:val="nil"/>
            </w:tcBorders>
            <w:shd w:val="clear" w:color="auto" w:fill="auto"/>
            <w:noWrap/>
            <w:vAlign w:val="center"/>
          </w:tcPr>
          <w:p>
            <w:pPr>
              <w:pStyle w:val="102"/>
              <w:snapToGrid/>
              <w:rPr>
                <w:szCs w:val="21"/>
              </w:rPr>
            </w:pPr>
            <w:r>
              <w:rPr>
                <w:rFonts w:hint="eastAsia"/>
                <w:szCs w:val="21"/>
              </w:rPr>
              <w:t>生活区总建筑面积</w:t>
            </w:r>
          </w:p>
        </w:tc>
        <w:tc>
          <w:tcPr>
            <w:tcW w:w="772" w:type="dxa"/>
            <w:tcBorders>
              <w:tl2br w:val="nil"/>
              <w:tr2bl w:val="nil"/>
            </w:tcBorders>
            <w:shd w:val="clear" w:color="auto" w:fill="auto"/>
            <w:noWrap/>
            <w:vAlign w:val="center"/>
          </w:tcPr>
          <w:p>
            <w:pPr>
              <w:spacing w:line="240" w:lineRule="auto"/>
              <w:ind w:firstLine="0" w:firstLineChars="0"/>
              <w:jc w:val="center"/>
              <w:rPr>
                <w:sz w:val="21"/>
                <w:szCs w:val="21"/>
              </w:rPr>
            </w:pPr>
            <w:r>
              <w:rPr>
                <w:rFonts w:hint="eastAsia"/>
                <w:sz w:val="21"/>
                <w:szCs w:val="21"/>
              </w:rPr>
              <w:t>m</w:t>
            </w:r>
            <w:r>
              <w:rPr>
                <w:rFonts w:hint="eastAsia"/>
                <w:sz w:val="21"/>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6602</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824" w:type="dxa"/>
            <w:vMerge w:val="restart"/>
            <w:tcBorders>
              <w:tl2br w:val="nil"/>
              <w:tr2bl w:val="nil"/>
            </w:tcBorders>
            <w:shd w:val="clear" w:color="auto" w:fill="auto"/>
            <w:noWrap/>
            <w:vAlign w:val="center"/>
          </w:tcPr>
          <w:p>
            <w:pPr>
              <w:pStyle w:val="102"/>
              <w:snapToGrid/>
              <w:rPr>
                <w:szCs w:val="21"/>
              </w:rPr>
            </w:pPr>
            <w:r>
              <w:rPr>
                <w:rFonts w:hint="eastAsia"/>
                <w:szCs w:val="21"/>
              </w:rPr>
              <w:t>其中</w:t>
            </w:r>
          </w:p>
        </w:tc>
        <w:tc>
          <w:tcPr>
            <w:tcW w:w="1532" w:type="dxa"/>
            <w:tcBorders>
              <w:tl2br w:val="nil"/>
              <w:tr2bl w:val="nil"/>
            </w:tcBorders>
            <w:shd w:val="clear" w:color="auto" w:fill="auto"/>
            <w:noWrap/>
            <w:vAlign w:val="center"/>
          </w:tcPr>
          <w:p>
            <w:pPr>
              <w:spacing w:line="240" w:lineRule="auto"/>
              <w:ind w:firstLine="0" w:firstLineChars="0"/>
              <w:jc w:val="center"/>
              <w:rPr>
                <w:sz w:val="21"/>
                <w:szCs w:val="21"/>
              </w:rPr>
            </w:pPr>
            <w:r>
              <w:rPr>
                <w:rFonts w:hint="eastAsia"/>
                <w:sz w:val="21"/>
                <w:szCs w:val="21"/>
              </w:rPr>
              <w:t>m</w:t>
            </w:r>
            <w:r>
              <w:rPr>
                <w:rFonts w:hint="eastAsia"/>
                <w:sz w:val="21"/>
                <w:szCs w:val="21"/>
                <w:vertAlign w:val="superscript"/>
              </w:rPr>
              <w:t>2</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3045</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824" w:type="dxa"/>
            <w:vMerge w:val="continue"/>
            <w:tcBorders>
              <w:tl2br w:val="nil"/>
              <w:tr2bl w:val="nil"/>
            </w:tcBorders>
            <w:shd w:val="clear" w:color="auto" w:fill="auto"/>
            <w:vAlign w:val="center"/>
          </w:tcPr>
          <w:p>
            <w:pPr>
              <w:pStyle w:val="102"/>
              <w:snapToGrid/>
              <w:rPr>
                <w:szCs w:val="21"/>
              </w:rPr>
            </w:pPr>
          </w:p>
        </w:tc>
        <w:tc>
          <w:tcPr>
            <w:tcW w:w="1532" w:type="dxa"/>
            <w:tcBorders>
              <w:tl2br w:val="nil"/>
              <w:tr2bl w:val="nil"/>
            </w:tcBorders>
            <w:shd w:val="clear" w:color="auto" w:fill="auto"/>
            <w:noWrap/>
            <w:vAlign w:val="center"/>
          </w:tcPr>
          <w:p>
            <w:pPr>
              <w:spacing w:line="240" w:lineRule="auto"/>
              <w:ind w:firstLine="0" w:firstLineChars="0"/>
              <w:jc w:val="center"/>
              <w:rPr>
                <w:sz w:val="21"/>
                <w:szCs w:val="21"/>
              </w:rPr>
            </w:pPr>
            <w:r>
              <w:rPr>
                <w:rFonts w:hint="eastAsia"/>
                <w:sz w:val="21"/>
                <w:szCs w:val="21"/>
              </w:rPr>
              <w:t>m</w:t>
            </w:r>
            <w:r>
              <w:rPr>
                <w:rFonts w:hint="eastAsia"/>
                <w:sz w:val="21"/>
                <w:szCs w:val="21"/>
                <w:vertAlign w:val="superscript"/>
              </w:rPr>
              <w:t>2</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3485</w:t>
            </w:r>
          </w:p>
        </w:tc>
        <w:tc>
          <w:tcPr>
            <w:tcW w:w="2319" w:type="dxa"/>
            <w:tcBorders>
              <w:tl2br w:val="nil"/>
              <w:tr2bl w:val="nil"/>
            </w:tcBorders>
            <w:shd w:val="clear" w:color="auto" w:fill="auto"/>
            <w:vAlign w:val="center"/>
          </w:tcPr>
          <w:p>
            <w:pPr>
              <w:pStyle w:val="102"/>
              <w:snapToGrid/>
              <w:rPr>
                <w:szCs w:val="21"/>
              </w:rPr>
            </w:pPr>
            <w:r>
              <w:rPr>
                <w:szCs w:val="21"/>
              </w:rPr>
              <w:t>3</w:t>
            </w:r>
            <w:r>
              <w:rPr>
                <w:rFonts w:hint="eastAsia"/>
                <w:szCs w:val="21"/>
              </w:rPr>
              <w:t>座宿舍，</w:t>
            </w:r>
            <w:r>
              <w:rPr>
                <w:szCs w:val="21"/>
              </w:rPr>
              <w:t>1</w:t>
            </w:r>
            <w:r>
              <w:rPr>
                <w:rFonts w:hint="eastAsia"/>
                <w:szCs w:val="21"/>
              </w:rPr>
              <w:t>座辅助用房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824" w:type="dxa"/>
            <w:vMerge w:val="continue"/>
            <w:tcBorders>
              <w:tl2br w:val="nil"/>
              <w:tr2bl w:val="nil"/>
            </w:tcBorders>
            <w:shd w:val="clear" w:color="auto" w:fill="auto"/>
            <w:vAlign w:val="center"/>
          </w:tcPr>
          <w:p>
            <w:pPr>
              <w:pStyle w:val="102"/>
              <w:snapToGrid/>
              <w:rPr>
                <w:szCs w:val="21"/>
              </w:rPr>
            </w:pPr>
          </w:p>
        </w:tc>
        <w:tc>
          <w:tcPr>
            <w:tcW w:w="1532" w:type="dxa"/>
            <w:tcBorders>
              <w:tl2br w:val="nil"/>
              <w:tr2bl w:val="nil"/>
            </w:tcBorders>
            <w:shd w:val="clear" w:color="auto" w:fill="auto"/>
            <w:noWrap/>
            <w:vAlign w:val="center"/>
          </w:tcPr>
          <w:p>
            <w:pPr>
              <w:spacing w:line="240" w:lineRule="auto"/>
              <w:ind w:firstLine="0" w:firstLineChars="0"/>
              <w:jc w:val="center"/>
              <w:rPr>
                <w:sz w:val="21"/>
                <w:szCs w:val="21"/>
              </w:rPr>
            </w:pPr>
            <w:r>
              <w:rPr>
                <w:rFonts w:hint="eastAsia"/>
                <w:sz w:val="21"/>
                <w:szCs w:val="21"/>
              </w:rPr>
              <w:t>m</w:t>
            </w:r>
            <w:r>
              <w:rPr>
                <w:rFonts w:hint="eastAsia"/>
                <w:sz w:val="21"/>
                <w:szCs w:val="21"/>
                <w:vertAlign w:val="superscript"/>
              </w:rPr>
              <w:t>2</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72</w:t>
            </w:r>
          </w:p>
        </w:tc>
        <w:tc>
          <w:tcPr>
            <w:tcW w:w="2319" w:type="dxa"/>
            <w:tcBorders>
              <w:tl2br w:val="nil"/>
              <w:tr2bl w:val="nil"/>
            </w:tcBorders>
            <w:shd w:val="clear" w:color="auto" w:fill="auto"/>
            <w:noWrap/>
            <w:vAlign w:val="center"/>
          </w:tcPr>
          <w:p>
            <w:pPr>
              <w:pStyle w:val="102"/>
              <w:snapToGrid/>
              <w:rPr>
                <w:szCs w:val="21"/>
              </w:rPr>
            </w:pPr>
            <w:r>
              <w:rPr>
                <w:szCs w:val="21"/>
              </w:rPr>
              <w:t>3</w:t>
            </w:r>
            <w:r>
              <w:rPr>
                <w:rFonts w:hint="eastAsia"/>
                <w:szCs w:val="21"/>
              </w:rPr>
              <w:t>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2356" w:type="dxa"/>
            <w:gridSpan w:val="2"/>
            <w:tcBorders>
              <w:tl2br w:val="nil"/>
              <w:tr2bl w:val="nil"/>
            </w:tcBorders>
            <w:shd w:val="clear" w:color="auto" w:fill="auto"/>
            <w:noWrap/>
            <w:vAlign w:val="center"/>
          </w:tcPr>
          <w:p>
            <w:pPr>
              <w:pStyle w:val="102"/>
              <w:snapToGrid/>
              <w:rPr>
                <w:szCs w:val="21"/>
              </w:rPr>
            </w:pPr>
            <w:r>
              <w:rPr>
                <w:rFonts w:hint="eastAsia"/>
                <w:szCs w:val="21"/>
              </w:rPr>
              <w:t>生产区总建筑面积</w:t>
            </w:r>
          </w:p>
        </w:tc>
        <w:tc>
          <w:tcPr>
            <w:tcW w:w="772" w:type="dxa"/>
            <w:tcBorders>
              <w:tl2br w:val="nil"/>
              <w:tr2bl w:val="nil"/>
            </w:tcBorders>
            <w:shd w:val="clear" w:color="auto" w:fill="auto"/>
            <w:noWrap/>
            <w:vAlign w:val="center"/>
          </w:tcPr>
          <w:p>
            <w:pPr>
              <w:spacing w:line="240" w:lineRule="auto"/>
              <w:ind w:firstLine="0" w:firstLineChars="0"/>
              <w:jc w:val="center"/>
              <w:rPr>
                <w:sz w:val="21"/>
                <w:szCs w:val="21"/>
              </w:rPr>
            </w:pPr>
            <w:r>
              <w:rPr>
                <w:sz w:val="21"/>
                <w:szCs w:val="21"/>
              </w:rPr>
              <w:t>m</w:t>
            </w:r>
            <w:r>
              <w:rPr>
                <w:sz w:val="21"/>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300334</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824" w:type="dxa"/>
            <w:vMerge w:val="restart"/>
            <w:tcBorders>
              <w:tl2br w:val="nil"/>
              <w:tr2bl w:val="nil"/>
            </w:tcBorders>
            <w:shd w:val="clear" w:color="auto" w:fill="auto"/>
            <w:noWrap/>
            <w:vAlign w:val="center"/>
          </w:tcPr>
          <w:p>
            <w:pPr>
              <w:pStyle w:val="102"/>
              <w:snapToGrid/>
              <w:rPr>
                <w:szCs w:val="21"/>
              </w:rPr>
            </w:pPr>
            <w:r>
              <w:rPr>
                <w:rFonts w:hint="eastAsia"/>
                <w:szCs w:val="21"/>
              </w:rPr>
              <w:t>其中</w:t>
            </w:r>
          </w:p>
        </w:tc>
        <w:tc>
          <w:tcPr>
            <w:tcW w:w="1532" w:type="dxa"/>
            <w:tcBorders>
              <w:tl2br w:val="nil"/>
              <w:tr2bl w:val="nil"/>
            </w:tcBorders>
            <w:shd w:val="clear" w:color="auto" w:fill="auto"/>
            <w:noWrap/>
            <w:vAlign w:val="center"/>
          </w:tcPr>
          <w:p>
            <w:pPr>
              <w:spacing w:line="240" w:lineRule="auto"/>
              <w:ind w:firstLine="0" w:firstLineChars="0"/>
              <w:jc w:val="center"/>
              <w:rPr>
                <w:sz w:val="21"/>
                <w:szCs w:val="21"/>
              </w:rPr>
            </w:pPr>
            <w:r>
              <w:rPr>
                <w:rFonts w:hint="eastAsia"/>
                <w:sz w:val="21"/>
                <w:szCs w:val="21"/>
              </w:rPr>
              <w:t>m</w:t>
            </w:r>
            <w:r>
              <w:rPr>
                <w:rFonts w:hint="eastAsia"/>
                <w:sz w:val="21"/>
                <w:szCs w:val="21"/>
                <w:vertAlign w:val="superscript"/>
              </w:rPr>
              <w:t>2</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134322</w:t>
            </w:r>
          </w:p>
        </w:tc>
        <w:tc>
          <w:tcPr>
            <w:tcW w:w="2319" w:type="dxa"/>
            <w:tcBorders>
              <w:tl2br w:val="nil"/>
              <w:tr2bl w:val="nil"/>
            </w:tcBorders>
            <w:shd w:val="clear" w:color="auto" w:fill="auto"/>
            <w:vAlign w:val="center"/>
          </w:tcPr>
          <w:p>
            <w:pPr>
              <w:pStyle w:val="102"/>
              <w:snapToGrid/>
              <w:rPr>
                <w:szCs w:val="21"/>
              </w:rPr>
            </w:pPr>
            <w:r>
              <w:rPr>
                <w:rFonts w:hint="eastAsia"/>
                <w:szCs w:val="21"/>
              </w:rPr>
              <w:t>所有</w:t>
            </w:r>
            <w:r>
              <w:rPr>
                <w:szCs w:val="21"/>
              </w:rPr>
              <w:t>1F</w:t>
            </w:r>
            <w:r>
              <w:rPr>
                <w:rFonts w:hint="eastAsia"/>
                <w:szCs w:val="21"/>
              </w:rPr>
              <w:t>厂房建筑高度超过</w:t>
            </w:r>
            <w:r>
              <w:rPr>
                <w:szCs w:val="21"/>
              </w:rPr>
              <w:t>8m</w:t>
            </w:r>
            <w:r>
              <w:rPr>
                <w:rFonts w:hint="eastAsia"/>
                <w:szCs w:val="21"/>
              </w:rPr>
              <w:t>，按</w:t>
            </w:r>
            <w:r>
              <w:rPr>
                <w:szCs w:val="21"/>
              </w:rPr>
              <w:t>2</w:t>
            </w:r>
            <w:r>
              <w:rPr>
                <w:rFonts w:hint="eastAsia"/>
                <w:szCs w:val="21"/>
              </w:rPr>
              <w:t>层面积计入容积率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824" w:type="dxa"/>
            <w:vMerge w:val="continue"/>
            <w:tcBorders>
              <w:tl2br w:val="nil"/>
              <w:tr2bl w:val="nil"/>
            </w:tcBorders>
            <w:shd w:val="clear" w:color="auto" w:fill="auto"/>
            <w:vAlign w:val="center"/>
          </w:tcPr>
          <w:p>
            <w:pPr>
              <w:pStyle w:val="102"/>
              <w:snapToGrid/>
              <w:rPr>
                <w:szCs w:val="21"/>
              </w:rPr>
            </w:pPr>
          </w:p>
        </w:tc>
        <w:tc>
          <w:tcPr>
            <w:tcW w:w="1532"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m</w:t>
            </w:r>
            <w:r>
              <w:rPr>
                <w:rFonts w:hint="eastAsia"/>
                <w:sz w:val="21"/>
                <w:szCs w:val="21"/>
                <w:vertAlign w:val="superscript"/>
              </w:rPr>
              <w:t>2</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94864</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824" w:type="dxa"/>
            <w:vMerge w:val="continue"/>
            <w:tcBorders>
              <w:tl2br w:val="nil"/>
              <w:tr2bl w:val="nil"/>
            </w:tcBorders>
            <w:shd w:val="clear" w:color="auto" w:fill="auto"/>
            <w:vAlign w:val="center"/>
          </w:tcPr>
          <w:p>
            <w:pPr>
              <w:pStyle w:val="102"/>
              <w:snapToGrid/>
              <w:rPr>
                <w:szCs w:val="21"/>
              </w:rPr>
            </w:pPr>
          </w:p>
        </w:tc>
        <w:tc>
          <w:tcPr>
            <w:tcW w:w="1532" w:type="dxa"/>
            <w:tcBorders>
              <w:tl2br w:val="nil"/>
              <w:tr2bl w:val="nil"/>
            </w:tcBorders>
            <w:shd w:val="clear" w:color="auto" w:fill="auto"/>
            <w:noWrap/>
            <w:vAlign w:val="center"/>
          </w:tcPr>
          <w:p>
            <w:pPr>
              <w:pStyle w:val="102"/>
              <w:snapToGrid/>
              <w:rPr>
                <w:szCs w:val="21"/>
              </w:rPr>
            </w:pPr>
            <w:r>
              <w:rPr>
                <w:rFonts w:hint="eastAsia"/>
                <w:szCs w:val="21"/>
              </w:rPr>
              <w:t>三期生产车间</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71148</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056" w:type="dxa"/>
            <w:vMerge w:val="continue"/>
            <w:tcBorders>
              <w:tl2br w:val="nil"/>
              <w:tr2bl w:val="nil"/>
            </w:tcBorders>
            <w:shd w:val="clear" w:color="auto" w:fill="auto"/>
            <w:noWrap/>
            <w:vAlign w:val="center"/>
          </w:tcPr>
          <w:p>
            <w:pPr>
              <w:pStyle w:val="102"/>
              <w:snapToGrid/>
              <w:rPr>
                <w:szCs w:val="21"/>
              </w:rPr>
            </w:pPr>
          </w:p>
        </w:tc>
        <w:tc>
          <w:tcPr>
            <w:tcW w:w="3385" w:type="dxa"/>
            <w:gridSpan w:val="3"/>
            <w:tcBorders>
              <w:tl2br w:val="nil"/>
              <w:tr2bl w:val="nil"/>
            </w:tcBorders>
            <w:shd w:val="clear" w:color="auto" w:fill="auto"/>
            <w:noWrap/>
            <w:vAlign w:val="center"/>
          </w:tcPr>
          <w:p>
            <w:pPr>
              <w:pStyle w:val="102"/>
              <w:snapToGrid/>
              <w:rPr>
                <w:szCs w:val="21"/>
              </w:rPr>
            </w:pPr>
            <w:r>
              <w:rPr>
                <w:rFonts w:hint="eastAsia"/>
                <w:szCs w:val="21"/>
              </w:rPr>
              <w:t>容积率</w:t>
            </w:r>
          </w:p>
        </w:tc>
        <w:tc>
          <w:tcPr>
            <w:tcW w:w="772" w:type="dxa"/>
            <w:tcBorders>
              <w:tl2br w:val="nil"/>
              <w:tr2bl w:val="nil"/>
            </w:tcBorders>
            <w:shd w:val="clear" w:color="auto" w:fill="auto"/>
            <w:noWrap/>
            <w:vAlign w:val="center"/>
          </w:tcPr>
          <w:p>
            <w:pPr>
              <w:pStyle w:val="102"/>
              <w:snapToGrid/>
              <w:rPr>
                <w:szCs w:val="21"/>
              </w:rPr>
            </w:pPr>
          </w:p>
        </w:tc>
        <w:tc>
          <w:tcPr>
            <w:tcW w:w="1414" w:type="dxa"/>
            <w:tcBorders>
              <w:tl2br w:val="nil"/>
              <w:tr2bl w:val="nil"/>
            </w:tcBorders>
            <w:shd w:val="clear" w:color="auto" w:fill="auto"/>
            <w:noWrap/>
            <w:vAlign w:val="center"/>
          </w:tcPr>
          <w:p>
            <w:pPr>
              <w:pStyle w:val="102"/>
              <w:snapToGrid/>
              <w:rPr>
                <w:szCs w:val="21"/>
              </w:rPr>
            </w:pPr>
            <w:r>
              <w:rPr>
                <w:szCs w:val="21"/>
              </w:rPr>
              <w:t>0.78</w:t>
            </w:r>
          </w:p>
        </w:tc>
        <w:tc>
          <w:tcPr>
            <w:tcW w:w="2319" w:type="dxa"/>
            <w:tcBorders>
              <w:tl2br w:val="nil"/>
              <w:tr2bl w:val="nil"/>
            </w:tcBorders>
            <w:shd w:val="clear" w:color="auto" w:fill="auto"/>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056" w:type="dxa"/>
            <w:vMerge w:val="continue"/>
            <w:tcBorders>
              <w:tl2br w:val="nil"/>
              <w:tr2bl w:val="nil"/>
            </w:tcBorders>
            <w:shd w:val="clear" w:color="auto" w:fill="auto"/>
            <w:noWrap/>
            <w:vAlign w:val="center"/>
          </w:tcPr>
          <w:p>
            <w:pPr>
              <w:pStyle w:val="102"/>
              <w:snapToGrid/>
              <w:rPr>
                <w:szCs w:val="21"/>
              </w:rPr>
            </w:pPr>
          </w:p>
        </w:tc>
        <w:tc>
          <w:tcPr>
            <w:tcW w:w="3385" w:type="dxa"/>
            <w:gridSpan w:val="3"/>
            <w:tcBorders>
              <w:tl2br w:val="nil"/>
              <w:tr2bl w:val="nil"/>
            </w:tcBorders>
            <w:shd w:val="clear" w:color="auto" w:fill="auto"/>
            <w:noWrap/>
            <w:vAlign w:val="center"/>
          </w:tcPr>
          <w:p>
            <w:pPr>
              <w:pStyle w:val="102"/>
              <w:snapToGrid/>
              <w:rPr>
                <w:szCs w:val="21"/>
              </w:rPr>
            </w:pPr>
            <w:r>
              <w:rPr>
                <w:rFonts w:hint="eastAsia"/>
                <w:szCs w:val="21"/>
              </w:rPr>
              <w:t>建筑占地面积</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154952</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noWrap/>
            <w:vAlign w:val="center"/>
          </w:tcPr>
          <w:p>
            <w:pPr>
              <w:pStyle w:val="102"/>
              <w:snapToGrid/>
              <w:rPr>
                <w:szCs w:val="21"/>
              </w:rPr>
            </w:pPr>
          </w:p>
        </w:tc>
        <w:tc>
          <w:tcPr>
            <w:tcW w:w="1029" w:type="dxa"/>
            <w:vMerge w:val="restart"/>
            <w:tcBorders>
              <w:tl2br w:val="nil"/>
              <w:tr2bl w:val="nil"/>
            </w:tcBorders>
            <w:shd w:val="clear" w:color="auto" w:fill="auto"/>
            <w:noWrap/>
            <w:vAlign w:val="center"/>
          </w:tcPr>
          <w:p>
            <w:pPr>
              <w:pStyle w:val="102"/>
              <w:snapToGrid/>
              <w:rPr>
                <w:szCs w:val="21"/>
              </w:rPr>
            </w:pPr>
            <w:r>
              <w:rPr>
                <w:rFonts w:hint="eastAsia"/>
                <w:szCs w:val="21"/>
              </w:rPr>
              <w:t>其中</w:t>
            </w:r>
          </w:p>
        </w:tc>
        <w:tc>
          <w:tcPr>
            <w:tcW w:w="2356" w:type="dxa"/>
            <w:gridSpan w:val="2"/>
            <w:tcBorders>
              <w:tl2br w:val="nil"/>
              <w:tr2bl w:val="nil"/>
            </w:tcBorders>
            <w:shd w:val="clear" w:color="auto" w:fill="auto"/>
            <w:noWrap/>
            <w:vAlign w:val="center"/>
          </w:tcPr>
          <w:p>
            <w:pPr>
              <w:pStyle w:val="102"/>
              <w:snapToGrid/>
              <w:rPr>
                <w:szCs w:val="21"/>
              </w:rPr>
            </w:pPr>
            <w:r>
              <w:rPr>
                <w:rFonts w:hint="eastAsia"/>
                <w:szCs w:val="21"/>
              </w:rPr>
              <w:t>生活区建筑占地面积</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4785</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2356" w:type="dxa"/>
            <w:gridSpan w:val="2"/>
            <w:tcBorders>
              <w:tl2br w:val="nil"/>
              <w:tr2bl w:val="nil"/>
            </w:tcBorders>
            <w:shd w:val="clear" w:color="auto" w:fill="auto"/>
            <w:noWrap/>
            <w:vAlign w:val="center"/>
          </w:tcPr>
          <w:p>
            <w:pPr>
              <w:pStyle w:val="102"/>
              <w:snapToGrid/>
              <w:rPr>
                <w:szCs w:val="21"/>
              </w:rPr>
            </w:pPr>
            <w:r>
              <w:rPr>
                <w:rFonts w:hint="eastAsia"/>
                <w:szCs w:val="21"/>
              </w:rPr>
              <w:t>生产区建筑占地面积</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150167</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824" w:type="dxa"/>
            <w:vMerge w:val="restart"/>
            <w:tcBorders>
              <w:tl2br w:val="nil"/>
              <w:tr2bl w:val="nil"/>
            </w:tcBorders>
            <w:shd w:val="clear" w:color="auto" w:fill="auto"/>
            <w:noWrap/>
            <w:vAlign w:val="center"/>
          </w:tcPr>
          <w:p>
            <w:pPr>
              <w:pStyle w:val="102"/>
              <w:snapToGrid/>
              <w:rPr>
                <w:szCs w:val="21"/>
              </w:rPr>
            </w:pPr>
            <w:r>
              <w:rPr>
                <w:rFonts w:hint="eastAsia"/>
                <w:szCs w:val="21"/>
              </w:rPr>
              <w:t>其中</w:t>
            </w:r>
          </w:p>
        </w:tc>
        <w:tc>
          <w:tcPr>
            <w:tcW w:w="1532" w:type="dxa"/>
            <w:tcBorders>
              <w:tl2br w:val="nil"/>
              <w:tr2bl w:val="nil"/>
            </w:tcBorders>
            <w:shd w:val="clear" w:color="auto" w:fill="auto"/>
            <w:noWrap/>
            <w:vAlign w:val="center"/>
          </w:tcPr>
          <w:p>
            <w:pPr>
              <w:pStyle w:val="102"/>
              <w:snapToGrid/>
              <w:rPr>
                <w:szCs w:val="21"/>
              </w:rPr>
            </w:pPr>
            <w:r>
              <w:rPr>
                <w:rFonts w:hint="eastAsia"/>
                <w:szCs w:val="21"/>
              </w:rPr>
              <w:t>一期生产车间</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67161</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824" w:type="dxa"/>
            <w:vMerge w:val="continue"/>
            <w:tcBorders>
              <w:tl2br w:val="nil"/>
              <w:tr2bl w:val="nil"/>
            </w:tcBorders>
            <w:shd w:val="clear" w:color="auto" w:fill="auto"/>
            <w:vAlign w:val="center"/>
          </w:tcPr>
          <w:p>
            <w:pPr>
              <w:pStyle w:val="102"/>
              <w:snapToGrid/>
              <w:rPr>
                <w:szCs w:val="21"/>
              </w:rPr>
            </w:pPr>
          </w:p>
        </w:tc>
        <w:tc>
          <w:tcPr>
            <w:tcW w:w="1532" w:type="dxa"/>
            <w:tcBorders>
              <w:tl2br w:val="nil"/>
              <w:tr2bl w:val="nil"/>
            </w:tcBorders>
            <w:shd w:val="clear" w:color="auto" w:fill="auto"/>
            <w:vAlign w:val="center"/>
          </w:tcPr>
          <w:p>
            <w:pPr>
              <w:pStyle w:val="102"/>
              <w:snapToGrid/>
              <w:rPr>
                <w:szCs w:val="21"/>
              </w:rPr>
            </w:pPr>
            <w:r>
              <w:rPr>
                <w:rFonts w:hint="eastAsia"/>
                <w:szCs w:val="21"/>
              </w:rPr>
              <w:t>二期生产车间</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47432</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824" w:type="dxa"/>
            <w:vMerge w:val="continue"/>
            <w:tcBorders>
              <w:tl2br w:val="nil"/>
              <w:tr2bl w:val="nil"/>
            </w:tcBorders>
            <w:shd w:val="clear" w:color="auto" w:fill="auto"/>
            <w:vAlign w:val="center"/>
          </w:tcPr>
          <w:p>
            <w:pPr>
              <w:pStyle w:val="102"/>
              <w:snapToGrid/>
              <w:rPr>
                <w:szCs w:val="21"/>
              </w:rPr>
            </w:pPr>
          </w:p>
        </w:tc>
        <w:tc>
          <w:tcPr>
            <w:tcW w:w="1532" w:type="dxa"/>
            <w:tcBorders>
              <w:tl2br w:val="nil"/>
              <w:tr2bl w:val="nil"/>
            </w:tcBorders>
            <w:shd w:val="clear" w:color="auto" w:fill="auto"/>
            <w:noWrap/>
            <w:vAlign w:val="center"/>
          </w:tcPr>
          <w:p>
            <w:pPr>
              <w:pStyle w:val="102"/>
              <w:snapToGrid/>
              <w:rPr>
                <w:szCs w:val="21"/>
              </w:rPr>
            </w:pPr>
            <w:r>
              <w:rPr>
                <w:rFonts w:hint="eastAsia"/>
                <w:szCs w:val="21"/>
              </w:rPr>
              <w:t>三期生产车间</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35574</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noWrap/>
            <w:vAlign w:val="center"/>
          </w:tcPr>
          <w:p>
            <w:pPr>
              <w:pStyle w:val="102"/>
              <w:snapToGrid/>
              <w:rPr>
                <w:szCs w:val="21"/>
              </w:rPr>
            </w:pPr>
          </w:p>
        </w:tc>
        <w:tc>
          <w:tcPr>
            <w:tcW w:w="3385" w:type="dxa"/>
            <w:gridSpan w:val="3"/>
            <w:tcBorders>
              <w:tl2br w:val="nil"/>
              <w:tr2bl w:val="nil"/>
            </w:tcBorders>
            <w:shd w:val="clear" w:color="auto" w:fill="auto"/>
            <w:noWrap/>
            <w:vAlign w:val="center"/>
          </w:tcPr>
          <w:p>
            <w:pPr>
              <w:pStyle w:val="102"/>
              <w:snapToGrid/>
              <w:rPr>
                <w:szCs w:val="21"/>
              </w:rPr>
            </w:pPr>
            <w:r>
              <w:rPr>
                <w:rFonts w:hint="eastAsia"/>
                <w:szCs w:val="21"/>
              </w:rPr>
              <w:t>建筑系数</w:t>
            </w:r>
          </w:p>
        </w:tc>
        <w:tc>
          <w:tcPr>
            <w:tcW w:w="772" w:type="dxa"/>
            <w:tcBorders>
              <w:tl2br w:val="nil"/>
              <w:tr2bl w:val="nil"/>
            </w:tcBorders>
            <w:shd w:val="clear" w:color="auto" w:fill="auto"/>
            <w:noWrap/>
            <w:vAlign w:val="center"/>
          </w:tcPr>
          <w:p>
            <w:pPr>
              <w:pStyle w:val="102"/>
              <w:snapToGrid/>
              <w:rPr>
                <w:szCs w:val="21"/>
              </w:rPr>
            </w:pPr>
            <w:r>
              <w:rPr>
                <w:szCs w:val="21"/>
              </w:rPr>
              <w:t>*</w:t>
            </w:r>
          </w:p>
        </w:tc>
        <w:tc>
          <w:tcPr>
            <w:tcW w:w="1414" w:type="dxa"/>
            <w:tcBorders>
              <w:tl2br w:val="nil"/>
              <w:tr2bl w:val="nil"/>
            </w:tcBorders>
            <w:shd w:val="clear" w:color="auto" w:fill="auto"/>
            <w:noWrap/>
            <w:vAlign w:val="center"/>
          </w:tcPr>
          <w:p>
            <w:pPr>
              <w:pStyle w:val="102"/>
              <w:snapToGrid/>
              <w:rPr>
                <w:szCs w:val="21"/>
              </w:rPr>
            </w:pPr>
            <w:r>
              <w:rPr>
                <w:szCs w:val="21"/>
              </w:rPr>
              <w:t>39.42</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noWrap/>
            <w:vAlign w:val="center"/>
          </w:tcPr>
          <w:p>
            <w:pPr>
              <w:pStyle w:val="102"/>
              <w:snapToGrid/>
              <w:rPr>
                <w:szCs w:val="21"/>
              </w:rPr>
            </w:pPr>
          </w:p>
        </w:tc>
        <w:tc>
          <w:tcPr>
            <w:tcW w:w="3385" w:type="dxa"/>
            <w:gridSpan w:val="3"/>
            <w:tcBorders>
              <w:tl2br w:val="nil"/>
              <w:tr2bl w:val="nil"/>
            </w:tcBorders>
            <w:shd w:val="clear" w:color="auto" w:fill="auto"/>
            <w:noWrap/>
            <w:vAlign w:val="center"/>
          </w:tcPr>
          <w:p>
            <w:pPr>
              <w:pStyle w:val="102"/>
              <w:snapToGrid/>
              <w:rPr>
                <w:szCs w:val="21"/>
              </w:rPr>
            </w:pPr>
            <w:r>
              <w:rPr>
                <w:rFonts w:hint="eastAsia"/>
                <w:szCs w:val="21"/>
              </w:rPr>
              <w:t>绿地面积</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68797.63</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noWrap/>
            <w:vAlign w:val="center"/>
          </w:tcPr>
          <w:p>
            <w:pPr>
              <w:pStyle w:val="102"/>
              <w:snapToGrid/>
              <w:rPr>
                <w:szCs w:val="21"/>
              </w:rPr>
            </w:pPr>
          </w:p>
        </w:tc>
        <w:tc>
          <w:tcPr>
            <w:tcW w:w="1029" w:type="dxa"/>
            <w:vMerge w:val="restart"/>
            <w:tcBorders>
              <w:tl2br w:val="nil"/>
              <w:tr2bl w:val="nil"/>
            </w:tcBorders>
            <w:shd w:val="clear" w:color="auto" w:fill="auto"/>
            <w:noWrap/>
            <w:vAlign w:val="center"/>
          </w:tcPr>
          <w:p>
            <w:pPr>
              <w:pStyle w:val="102"/>
              <w:snapToGrid/>
              <w:rPr>
                <w:szCs w:val="21"/>
              </w:rPr>
            </w:pPr>
            <w:r>
              <w:rPr>
                <w:rFonts w:hint="eastAsia"/>
                <w:szCs w:val="21"/>
              </w:rPr>
              <w:t>其中</w:t>
            </w:r>
          </w:p>
        </w:tc>
        <w:tc>
          <w:tcPr>
            <w:tcW w:w="2356" w:type="dxa"/>
            <w:gridSpan w:val="2"/>
            <w:tcBorders>
              <w:tl2br w:val="nil"/>
              <w:tr2bl w:val="nil"/>
            </w:tcBorders>
            <w:shd w:val="clear" w:color="auto" w:fill="auto"/>
            <w:noWrap/>
            <w:vAlign w:val="center"/>
          </w:tcPr>
          <w:p>
            <w:pPr>
              <w:pStyle w:val="102"/>
              <w:snapToGrid/>
              <w:rPr>
                <w:szCs w:val="21"/>
              </w:rPr>
            </w:pPr>
            <w:r>
              <w:rPr>
                <w:rFonts w:hint="eastAsia"/>
                <w:szCs w:val="21"/>
              </w:rPr>
              <w:t>一期工程绿地面积</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34826.65</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2356" w:type="dxa"/>
            <w:gridSpan w:val="2"/>
            <w:tcBorders>
              <w:tl2br w:val="nil"/>
              <w:tr2bl w:val="nil"/>
            </w:tcBorders>
            <w:shd w:val="clear" w:color="auto" w:fill="auto"/>
            <w:noWrap/>
            <w:vAlign w:val="center"/>
          </w:tcPr>
          <w:p>
            <w:pPr>
              <w:pStyle w:val="102"/>
              <w:snapToGrid/>
              <w:rPr>
                <w:szCs w:val="21"/>
              </w:rPr>
            </w:pPr>
            <w:r>
              <w:rPr>
                <w:rFonts w:hint="eastAsia"/>
                <w:szCs w:val="21"/>
              </w:rPr>
              <w:t>二期工程绿地面积</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20511.70</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2356" w:type="dxa"/>
            <w:gridSpan w:val="2"/>
            <w:tcBorders>
              <w:tl2br w:val="nil"/>
              <w:tr2bl w:val="nil"/>
            </w:tcBorders>
            <w:shd w:val="clear" w:color="auto" w:fill="auto"/>
            <w:noWrap/>
            <w:vAlign w:val="center"/>
          </w:tcPr>
          <w:p>
            <w:pPr>
              <w:pStyle w:val="102"/>
              <w:snapToGrid/>
              <w:rPr>
                <w:szCs w:val="21"/>
              </w:rPr>
            </w:pPr>
            <w:r>
              <w:rPr>
                <w:rFonts w:hint="eastAsia"/>
                <w:szCs w:val="21"/>
              </w:rPr>
              <w:t>三期工程绿地面积</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13459.28</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noWrap/>
            <w:vAlign w:val="center"/>
          </w:tcPr>
          <w:p>
            <w:pPr>
              <w:pStyle w:val="102"/>
              <w:snapToGrid/>
              <w:rPr>
                <w:szCs w:val="21"/>
              </w:rPr>
            </w:pPr>
          </w:p>
        </w:tc>
        <w:tc>
          <w:tcPr>
            <w:tcW w:w="3385" w:type="dxa"/>
            <w:gridSpan w:val="3"/>
            <w:tcBorders>
              <w:tl2br w:val="nil"/>
              <w:tr2bl w:val="nil"/>
            </w:tcBorders>
            <w:shd w:val="clear" w:color="auto" w:fill="auto"/>
            <w:noWrap/>
            <w:vAlign w:val="center"/>
          </w:tcPr>
          <w:p>
            <w:pPr>
              <w:pStyle w:val="102"/>
              <w:snapToGrid/>
              <w:rPr>
                <w:szCs w:val="21"/>
              </w:rPr>
            </w:pPr>
            <w:r>
              <w:rPr>
                <w:rFonts w:hint="eastAsia"/>
                <w:szCs w:val="21"/>
              </w:rPr>
              <w:t>绿地率</w:t>
            </w:r>
          </w:p>
        </w:tc>
        <w:tc>
          <w:tcPr>
            <w:tcW w:w="772" w:type="dxa"/>
            <w:tcBorders>
              <w:tl2br w:val="nil"/>
              <w:tr2bl w:val="nil"/>
            </w:tcBorders>
            <w:shd w:val="clear" w:color="auto" w:fill="auto"/>
            <w:noWrap/>
            <w:vAlign w:val="center"/>
          </w:tcPr>
          <w:p>
            <w:pPr>
              <w:pStyle w:val="102"/>
              <w:snapToGrid/>
              <w:rPr>
                <w:szCs w:val="21"/>
              </w:rPr>
            </w:pPr>
            <w:r>
              <w:rPr>
                <w:szCs w:val="21"/>
              </w:rPr>
              <w:t>%</w:t>
            </w:r>
          </w:p>
        </w:tc>
        <w:tc>
          <w:tcPr>
            <w:tcW w:w="1414" w:type="dxa"/>
            <w:tcBorders>
              <w:tl2br w:val="nil"/>
              <w:tr2bl w:val="nil"/>
            </w:tcBorders>
            <w:shd w:val="clear" w:color="auto" w:fill="auto"/>
            <w:noWrap/>
            <w:vAlign w:val="center"/>
          </w:tcPr>
          <w:p>
            <w:pPr>
              <w:pStyle w:val="102"/>
              <w:snapToGrid/>
              <w:rPr>
                <w:szCs w:val="21"/>
              </w:rPr>
            </w:pPr>
            <w:r>
              <w:rPr>
                <w:szCs w:val="21"/>
              </w:rPr>
              <w:t>17.5</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noWrap/>
            <w:vAlign w:val="center"/>
          </w:tcPr>
          <w:p>
            <w:pPr>
              <w:pStyle w:val="102"/>
              <w:snapToGrid/>
              <w:rPr>
                <w:szCs w:val="21"/>
              </w:rPr>
            </w:pPr>
          </w:p>
        </w:tc>
        <w:tc>
          <w:tcPr>
            <w:tcW w:w="3385" w:type="dxa"/>
            <w:gridSpan w:val="3"/>
            <w:tcBorders>
              <w:tl2br w:val="nil"/>
              <w:tr2bl w:val="nil"/>
            </w:tcBorders>
            <w:shd w:val="clear" w:color="auto" w:fill="auto"/>
            <w:noWrap/>
            <w:vAlign w:val="center"/>
          </w:tcPr>
          <w:p>
            <w:pPr>
              <w:pStyle w:val="102"/>
              <w:snapToGrid/>
              <w:rPr>
                <w:szCs w:val="21"/>
              </w:rPr>
            </w:pPr>
            <w:r>
              <w:rPr>
                <w:rFonts w:hint="eastAsia"/>
                <w:szCs w:val="21"/>
              </w:rPr>
              <w:t>道路硬化面积</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169379.70</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056" w:type="dxa"/>
            <w:vMerge w:val="continue"/>
            <w:tcBorders>
              <w:tl2br w:val="nil"/>
              <w:tr2bl w:val="nil"/>
            </w:tcBorders>
            <w:shd w:val="clear" w:color="auto" w:fill="auto"/>
            <w:noWrap/>
            <w:vAlign w:val="center"/>
          </w:tcPr>
          <w:p>
            <w:pPr>
              <w:pStyle w:val="102"/>
              <w:snapToGrid/>
              <w:rPr>
                <w:szCs w:val="21"/>
              </w:rPr>
            </w:pPr>
          </w:p>
        </w:tc>
        <w:tc>
          <w:tcPr>
            <w:tcW w:w="1029" w:type="dxa"/>
            <w:vMerge w:val="restart"/>
            <w:tcBorders>
              <w:tl2br w:val="nil"/>
              <w:tr2bl w:val="nil"/>
            </w:tcBorders>
            <w:shd w:val="clear" w:color="auto" w:fill="auto"/>
            <w:noWrap/>
            <w:vAlign w:val="center"/>
          </w:tcPr>
          <w:p>
            <w:pPr>
              <w:pStyle w:val="102"/>
              <w:snapToGrid/>
              <w:rPr>
                <w:szCs w:val="21"/>
              </w:rPr>
            </w:pPr>
            <w:r>
              <w:rPr>
                <w:rFonts w:hint="eastAsia"/>
                <w:szCs w:val="21"/>
              </w:rPr>
              <w:t>其中</w:t>
            </w:r>
          </w:p>
        </w:tc>
        <w:tc>
          <w:tcPr>
            <w:tcW w:w="2356" w:type="dxa"/>
            <w:gridSpan w:val="2"/>
            <w:tcBorders>
              <w:tl2br w:val="nil"/>
              <w:tr2bl w:val="nil"/>
            </w:tcBorders>
            <w:shd w:val="clear" w:color="auto" w:fill="auto"/>
            <w:noWrap/>
            <w:vAlign w:val="center"/>
          </w:tcPr>
          <w:p>
            <w:pPr>
              <w:pStyle w:val="102"/>
              <w:snapToGrid/>
              <w:rPr>
                <w:szCs w:val="21"/>
              </w:rPr>
            </w:pPr>
            <w:r>
              <w:rPr>
                <w:rFonts w:hint="eastAsia"/>
                <w:szCs w:val="21"/>
              </w:rPr>
              <w:t>一期工程道路硬化面积</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92236.80</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2356" w:type="dxa"/>
            <w:gridSpan w:val="2"/>
            <w:tcBorders>
              <w:tl2br w:val="nil"/>
              <w:tr2bl w:val="nil"/>
            </w:tcBorders>
            <w:shd w:val="clear" w:color="auto" w:fill="auto"/>
            <w:noWrap/>
            <w:vAlign w:val="center"/>
          </w:tcPr>
          <w:p>
            <w:pPr>
              <w:pStyle w:val="102"/>
              <w:snapToGrid/>
              <w:rPr>
                <w:szCs w:val="21"/>
              </w:rPr>
            </w:pPr>
            <w:r>
              <w:rPr>
                <w:rFonts w:hint="eastAsia"/>
                <w:szCs w:val="21"/>
              </w:rPr>
              <w:t>二期工程道路硬化面积</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49266.02</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rPr>
                <w:szCs w:val="21"/>
              </w:rPr>
            </w:pPr>
          </w:p>
        </w:tc>
        <w:tc>
          <w:tcPr>
            <w:tcW w:w="1029" w:type="dxa"/>
            <w:vMerge w:val="continue"/>
            <w:tcBorders>
              <w:tl2br w:val="nil"/>
              <w:tr2bl w:val="nil"/>
            </w:tcBorders>
            <w:shd w:val="clear" w:color="auto" w:fill="auto"/>
            <w:vAlign w:val="center"/>
          </w:tcPr>
          <w:p>
            <w:pPr>
              <w:pStyle w:val="102"/>
              <w:snapToGrid/>
              <w:rPr>
                <w:szCs w:val="21"/>
              </w:rPr>
            </w:pPr>
          </w:p>
        </w:tc>
        <w:tc>
          <w:tcPr>
            <w:tcW w:w="2356" w:type="dxa"/>
            <w:gridSpan w:val="2"/>
            <w:tcBorders>
              <w:tl2br w:val="nil"/>
              <w:tr2bl w:val="nil"/>
            </w:tcBorders>
            <w:shd w:val="clear" w:color="auto" w:fill="auto"/>
            <w:noWrap/>
            <w:vAlign w:val="center"/>
          </w:tcPr>
          <w:p>
            <w:pPr>
              <w:pStyle w:val="102"/>
              <w:snapToGrid/>
              <w:rPr>
                <w:szCs w:val="21"/>
              </w:rPr>
            </w:pPr>
            <w:r>
              <w:rPr>
                <w:rFonts w:hint="eastAsia"/>
                <w:szCs w:val="21"/>
              </w:rPr>
              <w:t>三期工程道路硬化面积</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27876.88</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tcBorders>
              <w:tl2br w:val="nil"/>
              <w:tr2bl w:val="nil"/>
            </w:tcBorders>
            <w:shd w:val="clear" w:color="auto" w:fill="auto"/>
            <w:vAlign w:val="center"/>
          </w:tcPr>
          <w:p>
            <w:pPr>
              <w:pStyle w:val="102"/>
              <w:snapToGrid/>
              <w:jc w:val="both"/>
              <w:rPr>
                <w:szCs w:val="21"/>
              </w:rPr>
            </w:pPr>
            <w:r>
              <w:rPr>
                <w:rFonts w:hint="eastAsia"/>
                <w:szCs w:val="21"/>
              </w:rPr>
              <w:t>辅助工程</w:t>
            </w:r>
          </w:p>
        </w:tc>
        <w:tc>
          <w:tcPr>
            <w:tcW w:w="3385" w:type="dxa"/>
            <w:gridSpan w:val="3"/>
            <w:tcBorders>
              <w:tl2br w:val="nil"/>
              <w:tr2bl w:val="nil"/>
            </w:tcBorders>
            <w:shd w:val="clear" w:color="auto" w:fill="auto"/>
            <w:vAlign w:val="center"/>
          </w:tcPr>
          <w:p>
            <w:pPr>
              <w:pStyle w:val="102"/>
              <w:snapToGrid/>
              <w:rPr>
                <w:szCs w:val="21"/>
              </w:rPr>
            </w:pPr>
            <w:r>
              <w:rPr>
                <w:rFonts w:hint="eastAsia"/>
                <w:szCs w:val="21"/>
              </w:rPr>
              <w:t>货物转运场地及临时堆场</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rFonts w:hint="eastAsia" w:cs="Times New Roman" w:hAnsiTheme="minorEastAsia"/>
                <w:szCs w:val="24"/>
              </w:rPr>
              <w:t>22443</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jc w:val="both"/>
              <w:rPr>
                <w:szCs w:val="21"/>
              </w:rPr>
            </w:pPr>
          </w:p>
        </w:tc>
        <w:tc>
          <w:tcPr>
            <w:tcW w:w="3385" w:type="dxa"/>
            <w:gridSpan w:val="3"/>
            <w:tcBorders>
              <w:tl2br w:val="nil"/>
              <w:tr2bl w:val="nil"/>
            </w:tcBorders>
            <w:shd w:val="clear" w:color="auto" w:fill="auto"/>
            <w:vAlign w:val="center"/>
          </w:tcPr>
          <w:p>
            <w:pPr>
              <w:pStyle w:val="102"/>
              <w:snapToGrid/>
              <w:rPr>
                <w:szCs w:val="21"/>
              </w:rPr>
            </w:pPr>
            <w:r>
              <w:rPr>
                <w:rFonts w:hint="eastAsia" w:cs="Times New Roman"/>
                <w:szCs w:val="24"/>
              </w:rPr>
              <w:t>地磅房</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rFonts w:hint="eastAsia"/>
                <w:szCs w:val="21"/>
              </w:rPr>
              <w:t>145</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jc w:val="both"/>
              <w:rPr>
                <w:szCs w:val="21"/>
              </w:rPr>
            </w:pPr>
          </w:p>
        </w:tc>
        <w:tc>
          <w:tcPr>
            <w:tcW w:w="3385" w:type="dxa"/>
            <w:gridSpan w:val="3"/>
            <w:tcBorders>
              <w:tl2br w:val="nil"/>
              <w:tr2bl w:val="nil"/>
            </w:tcBorders>
            <w:shd w:val="clear" w:color="auto" w:fill="auto"/>
            <w:vAlign w:val="center"/>
          </w:tcPr>
          <w:p>
            <w:pPr>
              <w:pStyle w:val="102"/>
              <w:snapToGrid/>
              <w:rPr>
                <w:szCs w:val="21"/>
              </w:rPr>
            </w:pPr>
            <w:r>
              <w:rPr>
                <w:rFonts w:hint="eastAsia"/>
                <w:szCs w:val="21"/>
              </w:rPr>
              <w:t>循环水池</w:t>
            </w:r>
          </w:p>
        </w:tc>
        <w:tc>
          <w:tcPr>
            <w:tcW w:w="772" w:type="dxa"/>
            <w:tcBorders>
              <w:tl2br w:val="nil"/>
              <w:tr2bl w:val="nil"/>
            </w:tcBorders>
            <w:shd w:val="clear" w:color="auto" w:fill="auto"/>
            <w:noWrap/>
            <w:vAlign w:val="center"/>
          </w:tcPr>
          <w:p>
            <w:pPr>
              <w:pStyle w:val="102"/>
              <w:snapToGrid/>
              <w:rPr>
                <w:szCs w:val="21"/>
              </w:rPr>
            </w:pPr>
            <w:r>
              <w:rPr>
                <w:szCs w:val="21"/>
              </w:rPr>
              <w:t>m</w:t>
            </w:r>
            <w:r>
              <w:rPr>
                <w:rFonts w:hint="eastAsia"/>
                <w:szCs w:val="21"/>
                <w:vertAlign w:val="superscript"/>
              </w:rPr>
              <w:t>3</w:t>
            </w:r>
          </w:p>
        </w:tc>
        <w:tc>
          <w:tcPr>
            <w:tcW w:w="1414" w:type="dxa"/>
            <w:tcBorders>
              <w:tl2br w:val="nil"/>
              <w:tr2bl w:val="nil"/>
            </w:tcBorders>
            <w:shd w:val="clear" w:color="auto" w:fill="auto"/>
            <w:noWrap/>
            <w:vAlign w:val="center"/>
          </w:tcPr>
          <w:p>
            <w:pPr>
              <w:pStyle w:val="102"/>
              <w:snapToGrid/>
              <w:rPr>
                <w:szCs w:val="21"/>
              </w:rPr>
            </w:pPr>
            <w:r>
              <w:rPr>
                <w:rFonts w:hint="eastAsia"/>
                <w:szCs w:val="21"/>
              </w:rPr>
              <w:t>2000</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jc w:val="both"/>
              <w:rPr>
                <w:szCs w:val="21"/>
              </w:rPr>
            </w:pPr>
          </w:p>
        </w:tc>
        <w:tc>
          <w:tcPr>
            <w:tcW w:w="3385" w:type="dxa"/>
            <w:gridSpan w:val="3"/>
            <w:tcBorders>
              <w:tl2br w:val="nil"/>
              <w:tr2bl w:val="nil"/>
            </w:tcBorders>
            <w:shd w:val="clear" w:color="auto" w:fill="auto"/>
            <w:vAlign w:val="center"/>
          </w:tcPr>
          <w:p>
            <w:pPr>
              <w:pStyle w:val="102"/>
              <w:snapToGrid/>
              <w:rPr>
                <w:szCs w:val="21"/>
              </w:rPr>
            </w:pPr>
            <w:r>
              <w:rPr>
                <w:rFonts w:hint="eastAsia"/>
                <w:szCs w:val="21"/>
              </w:rPr>
              <w:t>道路硬化面积</w:t>
            </w:r>
          </w:p>
        </w:tc>
        <w:tc>
          <w:tcPr>
            <w:tcW w:w="772" w:type="dxa"/>
            <w:tcBorders>
              <w:tl2br w:val="nil"/>
              <w:tr2bl w:val="nil"/>
            </w:tcBorders>
            <w:shd w:val="clear" w:color="auto" w:fill="auto"/>
            <w:noWrap/>
            <w:vAlign w:val="center"/>
          </w:tcPr>
          <w:p>
            <w:pPr>
              <w:pStyle w:val="102"/>
              <w:snapToGrid/>
              <w:rPr>
                <w:szCs w:val="21"/>
              </w:rPr>
            </w:pPr>
            <w:r>
              <w:rPr>
                <w:szCs w:val="21"/>
              </w:rPr>
              <w:t>m</w:t>
            </w:r>
            <w:r>
              <w:rPr>
                <w:szCs w:val="21"/>
                <w:vertAlign w:val="superscript"/>
              </w:rPr>
              <w:t>2</w:t>
            </w:r>
          </w:p>
        </w:tc>
        <w:tc>
          <w:tcPr>
            <w:tcW w:w="1414" w:type="dxa"/>
            <w:tcBorders>
              <w:tl2br w:val="nil"/>
              <w:tr2bl w:val="nil"/>
            </w:tcBorders>
            <w:shd w:val="clear" w:color="auto" w:fill="auto"/>
            <w:noWrap/>
            <w:vAlign w:val="center"/>
          </w:tcPr>
          <w:p>
            <w:pPr>
              <w:pStyle w:val="102"/>
              <w:snapToGrid/>
              <w:rPr>
                <w:szCs w:val="21"/>
              </w:rPr>
            </w:pPr>
            <w:r>
              <w:rPr>
                <w:szCs w:val="21"/>
              </w:rPr>
              <w:t>169379.70</w:t>
            </w:r>
          </w:p>
        </w:tc>
        <w:tc>
          <w:tcPr>
            <w:tcW w:w="2319" w:type="dxa"/>
            <w:tcBorders>
              <w:tl2br w:val="nil"/>
              <w:tr2bl w:val="nil"/>
            </w:tcBorders>
            <w:shd w:val="clear" w:color="auto" w:fill="auto"/>
            <w:noWrap/>
            <w:vAlign w:val="center"/>
          </w:tcPr>
          <w:p>
            <w:pPr>
              <w:pStyle w:val="102"/>
              <w:snapToGrid/>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tcBorders>
              <w:tl2br w:val="nil"/>
              <w:tr2bl w:val="nil"/>
            </w:tcBorders>
            <w:shd w:val="clear" w:color="auto" w:fill="auto"/>
            <w:vAlign w:val="center"/>
          </w:tcPr>
          <w:p>
            <w:pPr>
              <w:pStyle w:val="102"/>
              <w:snapToGrid/>
              <w:jc w:val="both"/>
              <w:rPr>
                <w:szCs w:val="21"/>
              </w:rPr>
            </w:pPr>
            <w:r>
              <w:rPr>
                <w:rFonts w:hint="eastAsia"/>
                <w:szCs w:val="21"/>
              </w:rPr>
              <w:t>公用工程</w:t>
            </w:r>
          </w:p>
        </w:tc>
        <w:tc>
          <w:tcPr>
            <w:tcW w:w="3385" w:type="dxa"/>
            <w:gridSpan w:val="3"/>
            <w:tcBorders>
              <w:tl2br w:val="nil"/>
              <w:tr2bl w:val="nil"/>
            </w:tcBorders>
            <w:shd w:val="clear" w:color="auto" w:fill="auto"/>
            <w:vAlign w:val="center"/>
          </w:tcPr>
          <w:p>
            <w:pPr>
              <w:pStyle w:val="102"/>
            </w:pPr>
            <w:r>
              <w:t>供水</w:t>
            </w:r>
          </w:p>
        </w:tc>
        <w:tc>
          <w:tcPr>
            <w:tcW w:w="4505" w:type="dxa"/>
            <w:gridSpan w:val="3"/>
            <w:tcBorders>
              <w:tl2br w:val="nil"/>
              <w:tr2bl w:val="nil"/>
            </w:tcBorders>
            <w:shd w:val="clear" w:color="auto" w:fill="auto"/>
            <w:noWrap/>
            <w:vAlign w:val="center"/>
          </w:tcPr>
          <w:p>
            <w:pPr>
              <w:pStyle w:val="102"/>
              <w:snapToGrid/>
              <w:rPr>
                <w:szCs w:val="21"/>
              </w:rPr>
            </w:pPr>
            <w:r>
              <w:rPr>
                <w:szCs w:val="21"/>
              </w:rPr>
              <w:t>水源由园区供水管网提供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jc w:val="both"/>
              <w:rPr>
                <w:szCs w:val="21"/>
              </w:rPr>
            </w:pPr>
          </w:p>
        </w:tc>
        <w:tc>
          <w:tcPr>
            <w:tcW w:w="3385" w:type="dxa"/>
            <w:gridSpan w:val="3"/>
            <w:tcBorders>
              <w:tl2br w:val="nil"/>
              <w:tr2bl w:val="nil"/>
            </w:tcBorders>
            <w:shd w:val="clear" w:color="auto" w:fill="auto"/>
            <w:vAlign w:val="center"/>
          </w:tcPr>
          <w:p>
            <w:pPr>
              <w:pStyle w:val="102"/>
            </w:pPr>
            <w:r>
              <w:t>排水</w:t>
            </w:r>
          </w:p>
        </w:tc>
        <w:tc>
          <w:tcPr>
            <w:tcW w:w="4505" w:type="dxa"/>
            <w:gridSpan w:val="3"/>
            <w:tcBorders>
              <w:tl2br w:val="nil"/>
              <w:tr2bl w:val="nil"/>
            </w:tcBorders>
            <w:shd w:val="clear" w:color="auto" w:fill="auto"/>
            <w:noWrap/>
            <w:vAlign w:val="center"/>
          </w:tcPr>
          <w:p>
            <w:pPr>
              <w:pStyle w:val="102"/>
              <w:snapToGrid/>
              <w:rPr>
                <w:szCs w:val="21"/>
              </w:rPr>
            </w:pPr>
            <w:r>
              <w:rPr>
                <w:szCs w:val="21"/>
              </w:rPr>
              <w:t>本项目</w:t>
            </w:r>
            <w:r>
              <w:rPr>
                <w:rFonts w:hint="eastAsia"/>
                <w:szCs w:val="21"/>
              </w:rPr>
              <w:t>冷却用水循环使用，不外排；</w:t>
            </w:r>
            <w:r>
              <w:rPr>
                <w:szCs w:val="21"/>
              </w:rPr>
              <w:t>生活污水排入</w:t>
            </w:r>
            <w:r>
              <w:rPr>
                <w:rFonts w:hint="eastAsia"/>
                <w:szCs w:val="21"/>
              </w:rPr>
              <w:t>园区下水管网</w:t>
            </w:r>
            <w:r>
              <w:rPr>
                <w:szCs w:val="21"/>
              </w:rPr>
              <w:t>，</w:t>
            </w:r>
            <w:r>
              <w:rPr>
                <w:rFonts w:hint="eastAsia"/>
                <w:szCs w:val="21"/>
              </w:rPr>
              <w:t>餐饮废水经隔油池处理后排入下水管网，由污水处理厂统一处理。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jc w:val="both"/>
              <w:rPr>
                <w:szCs w:val="21"/>
              </w:rPr>
            </w:pPr>
          </w:p>
        </w:tc>
        <w:tc>
          <w:tcPr>
            <w:tcW w:w="3385" w:type="dxa"/>
            <w:gridSpan w:val="3"/>
            <w:tcBorders>
              <w:tl2br w:val="nil"/>
              <w:tr2bl w:val="nil"/>
            </w:tcBorders>
            <w:shd w:val="clear" w:color="auto" w:fill="auto"/>
            <w:vAlign w:val="center"/>
          </w:tcPr>
          <w:p>
            <w:pPr>
              <w:pStyle w:val="102"/>
            </w:pPr>
            <w:r>
              <w:t>供电</w:t>
            </w:r>
          </w:p>
        </w:tc>
        <w:tc>
          <w:tcPr>
            <w:tcW w:w="4505" w:type="dxa"/>
            <w:gridSpan w:val="3"/>
            <w:tcBorders>
              <w:tl2br w:val="nil"/>
              <w:tr2bl w:val="nil"/>
            </w:tcBorders>
            <w:shd w:val="clear" w:color="auto" w:fill="auto"/>
            <w:noWrap/>
            <w:vAlign w:val="center"/>
          </w:tcPr>
          <w:p>
            <w:pPr>
              <w:pStyle w:val="102"/>
              <w:snapToGrid/>
              <w:rPr>
                <w:szCs w:val="21"/>
              </w:rPr>
            </w:pPr>
            <w:r>
              <w:rPr>
                <w:rFonts w:hint="eastAsia"/>
                <w:szCs w:val="21"/>
              </w:rPr>
              <w:t>供电</w:t>
            </w:r>
            <w:r>
              <w:rPr>
                <w:szCs w:val="21"/>
              </w:rPr>
              <w:t>由园区</w:t>
            </w:r>
            <w:r>
              <w:rPr>
                <w:rFonts w:hint="eastAsia"/>
                <w:szCs w:val="21"/>
              </w:rPr>
              <w:t>10</w:t>
            </w:r>
            <w:r>
              <w:rPr>
                <w:szCs w:val="21"/>
              </w:rPr>
              <w:t>kV供电线路从厂区北侧架空接至项目配电室，经变压后输送至各用电区域</w:t>
            </w:r>
            <w:r>
              <w:rPr>
                <w:rFonts w:hint="eastAsia"/>
                <w:szCs w:val="21"/>
              </w:rPr>
              <w:t>，供电</w:t>
            </w:r>
            <w:r>
              <w:rPr>
                <w:szCs w:val="21"/>
              </w:rPr>
              <w:t>可满足项目用电要求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jc w:val="both"/>
              <w:rPr>
                <w:szCs w:val="21"/>
              </w:rPr>
            </w:pPr>
          </w:p>
        </w:tc>
        <w:tc>
          <w:tcPr>
            <w:tcW w:w="3385" w:type="dxa"/>
            <w:gridSpan w:val="3"/>
            <w:tcBorders>
              <w:tl2br w:val="nil"/>
              <w:tr2bl w:val="nil"/>
            </w:tcBorders>
            <w:shd w:val="clear" w:color="auto" w:fill="auto"/>
            <w:vAlign w:val="center"/>
          </w:tcPr>
          <w:p>
            <w:pPr>
              <w:pStyle w:val="102"/>
            </w:pPr>
            <w:r>
              <w:t>供暖</w:t>
            </w:r>
          </w:p>
        </w:tc>
        <w:tc>
          <w:tcPr>
            <w:tcW w:w="4505" w:type="dxa"/>
            <w:gridSpan w:val="3"/>
            <w:tcBorders>
              <w:tl2br w:val="nil"/>
              <w:tr2bl w:val="nil"/>
            </w:tcBorders>
            <w:shd w:val="clear" w:color="auto" w:fill="auto"/>
            <w:noWrap/>
            <w:vAlign w:val="center"/>
          </w:tcPr>
          <w:p>
            <w:pPr>
              <w:pStyle w:val="102"/>
              <w:snapToGrid/>
              <w:rPr>
                <w:szCs w:val="21"/>
              </w:rPr>
            </w:pPr>
            <w:r>
              <w:rPr>
                <w:rFonts w:hint="eastAsia"/>
                <w:szCs w:val="21"/>
              </w:rPr>
              <w:t>生活区热力由源为南侧100万吨铸铁厂区提供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jc w:val="both"/>
              <w:rPr>
                <w:szCs w:val="21"/>
              </w:rPr>
            </w:pPr>
          </w:p>
        </w:tc>
        <w:tc>
          <w:tcPr>
            <w:tcW w:w="3385" w:type="dxa"/>
            <w:gridSpan w:val="3"/>
            <w:tcBorders>
              <w:tl2br w:val="nil"/>
              <w:tr2bl w:val="nil"/>
            </w:tcBorders>
            <w:shd w:val="clear" w:color="auto" w:fill="auto"/>
            <w:vAlign w:val="center"/>
          </w:tcPr>
          <w:p>
            <w:pPr>
              <w:pStyle w:val="102"/>
            </w:pPr>
            <w:r>
              <w:t>交通</w:t>
            </w:r>
          </w:p>
        </w:tc>
        <w:tc>
          <w:tcPr>
            <w:tcW w:w="4505" w:type="dxa"/>
            <w:gridSpan w:val="3"/>
            <w:tcBorders>
              <w:tl2br w:val="nil"/>
              <w:tr2bl w:val="nil"/>
            </w:tcBorders>
            <w:shd w:val="clear" w:color="auto" w:fill="auto"/>
            <w:noWrap/>
            <w:vAlign w:val="center"/>
          </w:tcPr>
          <w:p>
            <w:pPr>
              <w:pStyle w:val="102"/>
              <w:snapToGrid/>
              <w:rPr>
                <w:szCs w:val="21"/>
              </w:rPr>
            </w:pPr>
            <w:r>
              <w:rPr>
                <w:szCs w:val="21"/>
              </w:rPr>
              <w:t>本项目及所在区域周边现状交通路网已配套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tcBorders>
              <w:tl2br w:val="nil"/>
              <w:tr2bl w:val="nil"/>
            </w:tcBorders>
            <w:shd w:val="clear" w:color="auto" w:fill="auto"/>
            <w:vAlign w:val="center"/>
          </w:tcPr>
          <w:p>
            <w:pPr>
              <w:pStyle w:val="102"/>
              <w:snapToGrid/>
              <w:jc w:val="both"/>
              <w:rPr>
                <w:szCs w:val="21"/>
              </w:rPr>
            </w:pPr>
            <w:r>
              <w:rPr>
                <w:rFonts w:hint="eastAsia"/>
                <w:szCs w:val="21"/>
              </w:rPr>
              <w:t>环保工程</w:t>
            </w:r>
          </w:p>
        </w:tc>
        <w:tc>
          <w:tcPr>
            <w:tcW w:w="3385" w:type="dxa"/>
            <w:gridSpan w:val="3"/>
            <w:tcBorders>
              <w:tl2br w:val="nil"/>
              <w:tr2bl w:val="nil"/>
            </w:tcBorders>
            <w:shd w:val="clear" w:color="auto" w:fill="auto"/>
            <w:vAlign w:val="center"/>
          </w:tcPr>
          <w:p>
            <w:pPr>
              <w:pStyle w:val="102"/>
            </w:pPr>
            <w:r>
              <w:t>废气处理</w:t>
            </w:r>
          </w:p>
        </w:tc>
        <w:tc>
          <w:tcPr>
            <w:tcW w:w="4505" w:type="dxa"/>
            <w:gridSpan w:val="3"/>
            <w:tcBorders>
              <w:tl2br w:val="nil"/>
              <w:tr2bl w:val="nil"/>
            </w:tcBorders>
            <w:shd w:val="clear" w:color="auto" w:fill="auto"/>
            <w:noWrap/>
            <w:vAlign w:val="center"/>
          </w:tcPr>
          <w:p>
            <w:pPr>
              <w:pStyle w:val="102"/>
              <w:snapToGrid/>
              <w:rPr>
                <w:szCs w:val="21"/>
              </w:rPr>
            </w:pPr>
            <w:r>
              <w:rPr>
                <w:szCs w:val="21"/>
              </w:rPr>
              <w:t>使用</w:t>
            </w:r>
            <w:r>
              <w:rPr>
                <w:rFonts w:hint="eastAsia"/>
                <w:szCs w:val="21"/>
              </w:rPr>
              <w:t>集气罩+脉冲布袋除尘器进行处理熔化废气，最后通过20m高排气筒排放；使用旋风除尘和袋式除尘器处理处理落砂、清砂及混砂工段产生的粉尘，通过20m高排气筒排放；</w:t>
            </w:r>
            <w:r>
              <w:rPr>
                <w:rFonts w:hint="eastAsia"/>
                <w:color w:val="C00000"/>
                <w:szCs w:val="21"/>
              </w:rPr>
              <w:t>消失模铸造废气非甲烷总烃</w:t>
            </w:r>
            <w:r>
              <w:rPr>
                <w:rFonts w:hint="eastAsia"/>
                <w:color w:val="C00000"/>
                <w:szCs w:val="21"/>
                <w:lang w:val="en-US" w:eastAsia="zh-CN"/>
              </w:rPr>
              <w:t>产生量较少，对环境的影响较小</w:t>
            </w:r>
            <w:r>
              <w:rPr>
                <w:rFonts w:hint="eastAsia"/>
                <w:color w:val="C00000"/>
                <w:szCs w:val="21"/>
              </w:rPr>
              <w:t>；</w:t>
            </w:r>
            <w:r>
              <w:rPr>
                <w:rFonts w:hint="eastAsia"/>
                <w:szCs w:val="21"/>
              </w:rPr>
              <w:t>砂再生粉尘通过集气罩+布袋除尘器进行处理，处理后经20m高的排气筒排放；油烟废气采用油烟净化器处理，通过烟道高空排出。每条生产线可设置一个排气筒进行废气的排放。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jc w:val="both"/>
              <w:rPr>
                <w:szCs w:val="21"/>
              </w:rPr>
            </w:pPr>
          </w:p>
        </w:tc>
        <w:tc>
          <w:tcPr>
            <w:tcW w:w="3385" w:type="dxa"/>
            <w:gridSpan w:val="3"/>
            <w:tcBorders>
              <w:tl2br w:val="nil"/>
              <w:tr2bl w:val="nil"/>
            </w:tcBorders>
            <w:shd w:val="clear" w:color="auto" w:fill="auto"/>
            <w:vAlign w:val="center"/>
          </w:tcPr>
          <w:p>
            <w:pPr>
              <w:pStyle w:val="102"/>
            </w:pPr>
            <w:r>
              <w:t>废水处置</w:t>
            </w:r>
          </w:p>
        </w:tc>
        <w:tc>
          <w:tcPr>
            <w:tcW w:w="4505" w:type="dxa"/>
            <w:gridSpan w:val="3"/>
            <w:tcBorders>
              <w:tl2br w:val="nil"/>
              <w:tr2bl w:val="nil"/>
            </w:tcBorders>
            <w:shd w:val="clear" w:color="auto" w:fill="auto"/>
            <w:noWrap/>
            <w:vAlign w:val="center"/>
          </w:tcPr>
          <w:p>
            <w:pPr>
              <w:pStyle w:val="102"/>
              <w:snapToGrid/>
              <w:rPr>
                <w:szCs w:val="21"/>
              </w:rPr>
            </w:pPr>
            <w:r>
              <w:rPr>
                <w:rFonts w:hint="eastAsia"/>
                <w:szCs w:val="21"/>
              </w:rPr>
              <w:t>生活污水排入下水管网；餐饮废水经隔油池处理后排入下水管网；冷却水循环使用，不外排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jc w:val="both"/>
              <w:rPr>
                <w:szCs w:val="21"/>
              </w:rPr>
            </w:pPr>
          </w:p>
        </w:tc>
        <w:tc>
          <w:tcPr>
            <w:tcW w:w="3385" w:type="dxa"/>
            <w:gridSpan w:val="3"/>
            <w:tcBorders>
              <w:tl2br w:val="nil"/>
              <w:tr2bl w:val="nil"/>
            </w:tcBorders>
            <w:shd w:val="clear" w:color="auto" w:fill="auto"/>
            <w:vAlign w:val="center"/>
          </w:tcPr>
          <w:p>
            <w:pPr>
              <w:pStyle w:val="102"/>
            </w:pPr>
            <w:r>
              <w:t>噪声处置</w:t>
            </w:r>
          </w:p>
        </w:tc>
        <w:tc>
          <w:tcPr>
            <w:tcW w:w="4505" w:type="dxa"/>
            <w:gridSpan w:val="3"/>
            <w:tcBorders>
              <w:tl2br w:val="nil"/>
              <w:tr2bl w:val="nil"/>
            </w:tcBorders>
            <w:shd w:val="clear" w:color="auto" w:fill="auto"/>
            <w:noWrap/>
            <w:vAlign w:val="center"/>
          </w:tcPr>
          <w:p>
            <w:pPr>
              <w:pStyle w:val="102"/>
              <w:snapToGrid/>
              <w:rPr>
                <w:szCs w:val="21"/>
              </w:rPr>
            </w:pPr>
            <w:r>
              <w:rPr>
                <w:rFonts w:cs="Times New Roman" w:hAnsiTheme="minorEastAsia"/>
                <w:szCs w:val="24"/>
              </w:rPr>
              <w:t>优先选用低噪声、振动小的设备，从设备本身降低噪声值，</w:t>
            </w:r>
            <w:r>
              <w:rPr>
                <w:rFonts w:hint="eastAsia" w:cs="Times New Roman" w:hAnsiTheme="minorEastAsia"/>
                <w:szCs w:val="24"/>
              </w:rPr>
              <w:t>建设封闭式厂房。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jc w:val="both"/>
              <w:rPr>
                <w:szCs w:val="21"/>
              </w:rPr>
            </w:pPr>
          </w:p>
        </w:tc>
        <w:tc>
          <w:tcPr>
            <w:tcW w:w="3385" w:type="dxa"/>
            <w:gridSpan w:val="3"/>
            <w:tcBorders>
              <w:tl2br w:val="nil"/>
              <w:tr2bl w:val="nil"/>
            </w:tcBorders>
            <w:shd w:val="clear" w:color="auto" w:fill="auto"/>
            <w:vAlign w:val="center"/>
          </w:tcPr>
          <w:p>
            <w:pPr>
              <w:pStyle w:val="102"/>
            </w:pPr>
            <w:r>
              <w:t>固废处置</w:t>
            </w:r>
          </w:p>
        </w:tc>
        <w:tc>
          <w:tcPr>
            <w:tcW w:w="4505" w:type="dxa"/>
            <w:gridSpan w:val="3"/>
            <w:tcBorders>
              <w:tl2br w:val="nil"/>
              <w:tr2bl w:val="nil"/>
            </w:tcBorders>
            <w:shd w:val="clear" w:color="auto" w:fill="auto"/>
            <w:noWrap/>
            <w:vAlign w:val="center"/>
          </w:tcPr>
          <w:p>
            <w:pPr>
              <w:pStyle w:val="102"/>
              <w:snapToGrid/>
              <w:rPr>
                <w:szCs w:val="21"/>
              </w:rPr>
            </w:pPr>
            <w:r>
              <w:rPr>
                <w:rFonts w:hint="eastAsia" w:cs="Times New Roman" w:hAnsiTheme="minorEastAsia"/>
                <w:szCs w:val="24"/>
              </w:rPr>
              <w:t>生活垃圾</w:t>
            </w:r>
            <w:r>
              <w:rPr>
                <w:rFonts w:cs="Times New Roman" w:hAnsiTheme="minorEastAsia"/>
                <w:szCs w:val="24"/>
              </w:rPr>
              <w:t>经统一收集后，依托市政环卫部门统一清运处理</w:t>
            </w:r>
            <w:r>
              <w:rPr>
                <w:rFonts w:hint="eastAsia" w:cs="Times New Roman" w:hAnsiTheme="minorEastAsia"/>
                <w:szCs w:val="24"/>
              </w:rPr>
              <w:t>；</w:t>
            </w:r>
            <w:r>
              <w:rPr>
                <w:rFonts w:hint="eastAsia" w:cs="Times New Roman" w:hAnsiTheme="minorEastAsia"/>
                <w:color w:val="C00000"/>
                <w:szCs w:val="24"/>
                <w:lang w:val="en-US" w:eastAsia="zh-CN"/>
              </w:rPr>
              <w:t>炉渣</w:t>
            </w:r>
            <w:r>
              <w:rPr>
                <w:rFonts w:hint="eastAsia"/>
                <w:color w:val="C00000"/>
                <w:lang w:val="en-US" w:eastAsia="zh-CN"/>
              </w:rPr>
              <w:t>炉渣收集后做拌水泥、制砖及铺路的材料；</w:t>
            </w:r>
            <w:r>
              <w:rPr>
                <w:rFonts w:hint="eastAsia" w:cs="Times New Roman" w:hAnsiTheme="minorEastAsia"/>
                <w:szCs w:val="24"/>
              </w:rPr>
              <w:t>铸件的残次品、机加工金属屑、边角料可作为原料回收利用；铁屑可回收利用，重新熔化；废砂收集后，可用于筑路或建筑材料。除尘器收集的粉尘由环卫部门及时统一清运，运至垃圾填埋场进行填埋处理；废弃的含油抹布可混入生活垃圾进行处理，</w:t>
            </w:r>
            <w:r>
              <w:rPr>
                <w:rFonts w:cs="Times New Roman" w:hAnsiTheme="minorEastAsia"/>
                <w:szCs w:val="24"/>
              </w:rPr>
              <w:t>全过程不按危险废物管理</w:t>
            </w:r>
            <w:r>
              <w:rPr>
                <w:rFonts w:hint="eastAsia" w:cs="Times New Roman" w:hAnsiTheme="minorEastAsia"/>
                <w:szCs w:val="24"/>
              </w:rPr>
              <w:t>；危险废物需要由有资质的处理单位回收处理。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tcBorders>
              <w:tl2br w:val="nil"/>
              <w:tr2bl w:val="nil"/>
            </w:tcBorders>
            <w:shd w:val="clear" w:color="auto" w:fill="auto"/>
            <w:vAlign w:val="center"/>
          </w:tcPr>
          <w:p>
            <w:pPr>
              <w:pStyle w:val="102"/>
              <w:snapToGrid/>
              <w:jc w:val="both"/>
              <w:rPr>
                <w:szCs w:val="21"/>
              </w:rPr>
            </w:pPr>
          </w:p>
        </w:tc>
        <w:tc>
          <w:tcPr>
            <w:tcW w:w="3385" w:type="dxa"/>
            <w:gridSpan w:val="3"/>
            <w:tcBorders>
              <w:tl2br w:val="nil"/>
              <w:tr2bl w:val="nil"/>
            </w:tcBorders>
            <w:shd w:val="clear" w:color="auto" w:fill="auto"/>
            <w:vAlign w:val="center"/>
          </w:tcPr>
          <w:p>
            <w:pPr>
              <w:pStyle w:val="102"/>
            </w:pPr>
            <w:r>
              <w:t>绿化工程</w:t>
            </w:r>
          </w:p>
        </w:tc>
        <w:tc>
          <w:tcPr>
            <w:tcW w:w="4505" w:type="dxa"/>
            <w:gridSpan w:val="3"/>
            <w:tcBorders>
              <w:tl2br w:val="nil"/>
              <w:tr2bl w:val="nil"/>
            </w:tcBorders>
            <w:shd w:val="clear" w:color="auto" w:fill="auto"/>
            <w:noWrap/>
            <w:vAlign w:val="center"/>
          </w:tcPr>
          <w:p>
            <w:pPr>
              <w:pStyle w:val="102"/>
              <w:snapToGrid/>
              <w:rPr>
                <w:szCs w:val="21"/>
              </w:rPr>
            </w:pPr>
            <w:r>
              <w:rPr>
                <w:spacing w:val="-2"/>
              </w:rPr>
              <w:t>本项目一期工程</w:t>
            </w:r>
            <w:r>
              <w:t>绿化</w:t>
            </w:r>
            <w:r>
              <w:rPr>
                <w:spacing w:val="-2"/>
                <w:szCs w:val="24"/>
              </w:rPr>
              <w:t>区占地面积3.48hm</w:t>
            </w:r>
            <w:r>
              <w:rPr>
                <w:spacing w:val="-2"/>
                <w:szCs w:val="24"/>
                <w:vertAlign w:val="superscript"/>
              </w:rPr>
              <w:t>2</w:t>
            </w:r>
            <w:r>
              <w:rPr>
                <w:spacing w:val="-2"/>
                <w:szCs w:val="24"/>
              </w:rPr>
              <w:t>，</w:t>
            </w:r>
            <w:r>
              <w:rPr>
                <w:spacing w:val="-2"/>
              </w:rPr>
              <w:t>二期工程</w:t>
            </w:r>
            <w:r>
              <w:t>绿化</w:t>
            </w:r>
            <w:r>
              <w:rPr>
                <w:spacing w:val="-2"/>
                <w:szCs w:val="24"/>
              </w:rPr>
              <w:t>区占地面积2.05hm</w:t>
            </w:r>
            <w:r>
              <w:rPr>
                <w:spacing w:val="-2"/>
                <w:szCs w:val="24"/>
                <w:vertAlign w:val="superscript"/>
              </w:rPr>
              <w:t>2</w:t>
            </w:r>
            <w:r>
              <w:rPr>
                <w:spacing w:val="-2"/>
                <w:szCs w:val="24"/>
              </w:rPr>
              <w:t>，</w:t>
            </w:r>
            <w:r>
              <w:rPr>
                <w:spacing w:val="-2"/>
              </w:rPr>
              <w:t>三期工程</w:t>
            </w:r>
            <w:r>
              <w:t>绿化</w:t>
            </w:r>
            <w:r>
              <w:rPr>
                <w:spacing w:val="-2"/>
                <w:szCs w:val="24"/>
              </w:rPr>
              <w:t>区占地面积1.34hm</w:t>
            </w:r>
            <w:r>
              <w:rPr>
                <w:spacing w:val="-2"/>
                <w:szCs w:val="24"/>
                <w:vertAlign w:val="superscript"/>
              </w:rPr>
              <w:t>2</w:t>
            </w:r>
            <w:r>
              <w:rPr>
                <w:spacing w:val="-2"/>
              </w:rPr>
              <w:t>。</w:t>
            </w:r>
          </w:p>
        </w:tc>
      </w:tr>
    </w:tbl>
    <w:p>
      <w:pPr>
        <w:pStyle w:val="7"/>
        <w:rPr>
          <w:rFonts w:cs="Times New Roman" w:eastAsiaTheme="minorEastAsia"/>
          <w:szCs w:val="28"/>
        </w:rPr>
      </w:pPr>
      <w:bookmarkStart w:id="118" w:name="_Toc15908"/>
      <w:bookmarkStart w:id="119" w:name="_Toc508790031"/>
      <w:r>
        <w:rPr>
          <w:rFonts w:cs="Times New Roman" w:eastAsiaTheme="minorEastAsia"/>
          <w:szCs w:val="28"/>
        </w:rPr>
        <w:t>2.3.2</w:t>
      </w:r>
      <w:bookmarkEnd w:id="118"/>
      <w:bookmarkEnd w:id="119"/>
      <w:r>
        <w:rPr>
          <w:rFonts w:hint="eastAsia" w:cs="Times New Roman" w:hAnsiTheme="minorEastAsia" w:eastAsiaTheme="minorEastAsia"/>
          <w:szCs w:val="28"/>
        </w:rPr>
        <w:t>产品方案</w:t>
      </w:r>
    </w:p>
    <w:p>
      <w:pPr>
        <w:ind w:firstLine="480"/>
      </w:pPr>
      <w:r>
        <w:rPr>
          <w:rFonts w:hint="eastAsia"/>
        </w:rPr>
        <w:t>本项目生产的主要产品有颚式破碎机、JC欧版颚式破碎机、弹簧圆锥破碎机、液压圆锥破碎机和锤式破碎机。</w:t>
      </w:r>
    </w:p>
    <w:p>
      <w:pPr>
        <w:pStyle w:val="2"/>
        <w:ind w:left="480" w:firstLine="480"/>
      </w:pPr>
    </w:p>
    <w:p>
      <w:pPr>
        <w:pStyle w:val="76"/>
        <w:ind w:firstLine="480"/>
        <w:rPr>
          <w:rFonts w:hAnsiTheme="minorEastAsia"/>
        </w:rPr>
      </w:pPr>
      <w:r>
        <w:rPr>
          <w:rFonts w:hAnsiTheme="minorEastAsia"/>
        </w:rPr>
        <w:t>表</w:t>
      </w:r>
      <w:r>
        <w:t>2-</w:t>
      </w:r>
      <w:r>
        <w:rPr>
          <w:rFonts w:hint="eastAsia"/>
        </w:rPr>
        <w:t>2</w:t>
      </w:r>
      <w:r>
        <w:t xml:space="preserve">                  </w:t>
      </w:r>
      <w:r>
        <w:rPr>
          <w:rFonts w:hAnsiTheme="minorEastAsia"/>
        </w:rPr>
        <w:t>项目</w:t>
      </w:r>
      <w:r>
        <w:rPr>
          <w:rFonts w:hint="eastAsia" w:hAnsiTheme="minorEastAsia"/>
        </w:rPr>
        <w:t>产品方案</w:t>
      </w:r>
      <w:r>
        <w:rPr>
          <w:rFonts w:hAnsiTheme="minorEastAsia"/>
        </w:rPr>
        <w:t>一览表</w:t>
      </w:r>
    </w:p>
    <w:tbl>
      <w:tblPr>
        <w:tblStyle w:val="39"/>
        <w:tblW w:w="8755" w:type="dxa"/>
        <w:tblInd w:w="0" w:type="dxa"/>
        <w:tblLayout w:type="fixed"/>
        <w:tblCellMar>
          <w:top w:w="0" w:type="dxa"/>
          <w:left w:w="0" w:type="dxa"/>
          <w:bottom w:w="0" w:type="dxa"/>
          <w:right w:w="0" w:type="dxa"/>
        </w:tblCellMar>
      </w:tblPr>
      <w:tblGrid>
        <w:gridCol w:w="717"/>
        <w:gridCol w:w="1191"/>
        <w:gridCol w:w="1018"/>
        <w:gridCol w:w="2987"/>
        <w:gridCol w:w="1952"/>
        <w:gridCol w:w="890"/>
      </w:tblGrid>
      <w:tr>
        <w:tblPrEx>
          <w:tblCellMar>
            <w:top w:w="0" w:type="dxa"/>
            <w:left w:w="0" w:type="dxa"/>
            <w:bottom w:w="0" w:type="dxa"/>
            <w:right w:w="0" w:type="dxa"/>
          </w:tblCellMar>
        </w:tblPrEx>
        <w:trPr>
          <w:trHeight w:val="540" w:hRule="atLeast"/>
        </w:trPr>
        <w:tc>
          <w:tcPr>
            <w:tcW w:w="717"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序号</w:t>
            </w:r>
          </w:p>
        </w:tc>
        <w:tc>
          <w:tcPr>
            <w:tcW w:w="1191"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产品名称</w:t>
            </w:r>
          </w:p>
        </w:tc>
        <w:tc>
          <w:tcPr>
            <w:tcW w:w="1018"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进料粒度</w:t>
            </w:r>
          </w:p>
        </w:tc>
        <w:tc>
          <w:tcPr>
            <w:tcW w:w="2987"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应用范围</w:t>
            </w:r>
          </w:p>
        </w:tc>
        <w:tc>
          <w:tcPr>
            <w:tcW w:w="1952"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适用物料</w:t>
            </w:r>
          </w:p>
        </w:tc>
        <w:tc>
          <w:tcPr>
            <w:tcW w:w="890" w:type="dxa"/>
            <w:tcBorders>
              <w:top w:val="single" w:color="000000" w:sz="12"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备注</w:t>
            </w:r>
          </w:p>
        </w:tc>
      </w:tr>
      <w:tr>
        <w:tblPrEx>
          <w:tblCellMar>
            <w:top w:w="0" w:type="dxa"/>
            <w:left w:w="0" w:type="dxa"/>
            <w:bottom w:w="0" w:type="dxa"/>
            <w:right w:w="0" w:type="dxa"/>
          </w:tblCellMar>
        </w:tblPrEx>
        <w:trPr>
          <w:trHeight w:val="1663" w:hRule="atLeast"/>
        </w:trPr>
        <w:tc>
          <w:tcPr>
            <w:tcW w:w="717"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w:t>
            </w:r>
          </w:p>
        </w:tc>
        <w:tc>
          <w:tcPr>
            <w:tcW w:w="119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颚式破碎机</w:t>
            </w:r>
          </w:p>
        </w:tc>
        <w:tc>
          <w:tcPr>
            <w:tcW w:w="10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≤1020mm</w:t>
            </w:r>
          </w:p>
        </w:tc>
        <w:tc>
          <w:tcPr>
            <w:tcW w:w="2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广泛用于抗压强度320兆帕以下的各种物料的粗碎、中碎作业。该破碎机已广泛运用于矿山、冶金、化工、建材、公路、铁路、水利等行业</w:t>
            </w:r>
          </w:p>
        </w:tc>
        <w:tc>
          <w:tcPr>
            <w:tcW w:w="195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河卵石、花岗岩、玄武岩、铁矿石、石灰石、石英石、辉绿岩、建筑垃圾、铁矿、金矿等</w:t>
            </w:r>
          </w:p>
        </w:tc>
        <w:tc>
          <w:tcPr>
            <w:tcW w:w="890" w:type="dxa"/>
            <w:vMerge w:val="restart"/>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CellMar>
            <w:top w:w="0" w:type="dxa"/>
            <w:left w:w="0" w:type="dxa"/>
            <w:bottom w:w="0" w:type="dxa"/>
            <w:right w:w="0" w:type="dxa"/>
          </w:tblCellMar>
        </w:tblPrEx>
        <w:trPr>
          <w:trHeight w:val="1265" w:hRule="atLeast"/>
        </w:trPr>
        <w:tc>
          <w:tcPr>
            <w:tcW w:w="717"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w:t>
            </w:r>
          </w:p>
        </w:tc>
        <w:tc>
          <w:tcPr>
            <w:tcW w:w="119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Jc欧版颚式破碎机</w:t>
            </w:r>
          </w:p>
        </w:tc>
        <w:tc>
          <w:tcPr>
            <w:tcW w:w="10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≤930mm</w:t>
            </w:r>
          </w:p>
        </w:tc>
        <w:tc>
          <w:tcPr>
            <w:tcW w:w="2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主要用于冶金、矿山、化工、水泥、建筑、耐火材料及陶瓷等工业部门作中碎和细碎各种中硬矿石和岩石等</w:t>
            </w:r>
          </w:p>
        </w:tc>
        <w:tc>
          <w:tcPr>
            <w:tcW w:w="195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c>
          <w:tcPr>
            <w:tcW w:w="890" w:type="dxa"/>
            <w:vMerge w:val="continue"/>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CellMar>
            <w:top w:w="0" w:type="dxa"/>
            <w:left w:w="0" w:type="dxa"/>
            <w:bottom w:w="0" w:type="dxa"/>
            <w:right w:w="0" w:type="dxa"/>
          </w:tblCellMar>
        </w:tblPrEx>
        <w:trPr>
          <w:trHeight w:val="767" w:hRule="atLeast"/>
        </w:trPr>
        <w:tc>
          <w:tcPr>
            <w:tcW w:w="717"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3</w:t>
            </w:r>
          </w:p>
        </w:tc>
        <w:tc>
          <w:tcPr>
            <w:tcW w:w="119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弹簧圆锥破碎机</w:t>
            </w:r>
          </w:p>
        </w:tc>
        <w:tc>
          <w:tcPr>
            <w:tcW w:w="10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≤300mm</w:t>
            </w:r>
          </w:p>
        </w:tc>
        <w:tc>
          <w:tcPr>
            <w:tcW w:w="2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用于中碎作业，中型和短头型用于细碎作业</w:t>
            </w:r>
          </w:p>
        </w:tc>
        <w:tc>
          <w:tcPr>
            <w:tcW w:w="195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河卵石、花岗岩、玄武岩、铁矿石、石灰石、石英石、辉绿岩、铁矿、金矿、铜矿等</w:t>
            </w:r>
          </w:p>
        </w:tc>
        <w:tc>
          <w:tcPr>
            <w:tcW w:w="890" w:type="dxa"/>
            <w:vMerge w:val="restart"/>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CellMar>
            <w:top w:w="0" w:type="dxa"/>
            <w:left w:w="0" w:type="dxa"/>
            <w:bottom w:w="0" w:type="dxa"/>
            <w:right w:w="0" w:type="dxa"/>
          </w:tblCellMar>
        </w:tblPrEx>
        <w:trPr>
          <w:trHeight w:val="241" w:hRule="atLeast"/>
        </w:trPr>
        <w:tc>
          <w:tcPr>
            <w:tcW w:w="717"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4</w:t>
            </w:r>
          </w:p>
        </w:tc>
        <w:tc>
          <w:tcPr>
            <w:tcW w:w="119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液压圆锥破碎机</w:t>
            </w:r>
          </w:p>
        </w:tc>
        <w:tc>
          <w:tcPr>
            <w:tcW w:w="10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≤400mm</w:t>
            </w:r>
          </w:p>
        </w:tc>
        <w:tc>
          <w:tcPr>
            <w:tcW w:w="2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砂石料场、混凝土搅拌站、干粉砂浆、电厂脱硫、石英砂等</w:t>
            </w:r>
          </w:p>
        </w:tc>
        <w:tc>
          <w:tcPr>
            <w:tcW w:w="195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c>
          <w:tcPr>
            <w:tcW w:w="890" w:type="dxa"/>
            <w:vMerge w:val="continue"/>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CellMar>
            <w:top w:w="0" w:type="dxa"/>
            <w:left w:w="0" w:type="dxa"/>
            <w:bottom w:w="0" w:type="dxa"/>
            <w:right w:w="0" w:type="dxa"/>
          </w:tblCellMar>
        </w:tblPrEx>
        <w:trPr>
          <w:trHeight w:val="717" w:hRule="atLeast"/>
        </w:trPr>
        <w:tc>
          <w:tcPr>
            <w:tcW w:w="717" w:type="dxa"/>
            <w:tcBorders>
              <w:top w:val="single" w:color="000000" w:sz="8" w:space="0"/>
              <w:left w:val="single" w:color="000000" w:sz="12" w:space="0"/>
              <w:bottom w:val="single" w:color="000000" w:sz="12"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5</w:t>
            </w:r>
          </w:p>
        </w:tc>
        <w:tc>
          <w:tcPr>
            <w:tcW w:w="1191"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锤式破碎机</w:t>
            </w:r>
          </w:p>
        </w:tc>
        <w:tc>
          <w:tcPr>
            <w:tcW w:w="1018"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≤1200mm</w:t>
            </w:r>
          </w:p>
        </w:tc>
        <w:tc>
          <w:tcPr>
            <w:tcW w:w="2987"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锤式破碎机主要用于破碎中等硬度以下及脆性物料，如煤、水泥、石膏、明矾、砖、瓦、石灰石等</w:t>
            </w:r>
          </w:p>
        </w:tc>
        <w:tc>
          <w:tcPr>
            <w:tcW w:w="1952"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花岗岩、玄武岩、石灰岩、河卵石、水泥熟料、石英石、铁矿石、铝矾土、建筑垃圾、盐、砖瓦、煤等</w:t>
            </w:r>
          </w:p>
        </w:tc>
        <w:tc>
          <w:tcPr>
            <w:tcW w:w="890" w:type="dxa"/>
            <w:tcBorders>
              <w:top w:val="single" w:color="000000" w:sz="8" w:space="0"/>
              <w:left w:val="single" w:color="000000" w:sz="8" w:space="0"/>
              <w:bottom w:val="single" w:color="000000" w:sz="12" w:space="0"/>
              <w:right w:val="single" w:color="000000" w:sz="12" w:space="0"/>
            </w:tcBorders>
            <w:shd w:val="clear" w:color="auto" w:fill="auto"/>
            <w:noWrap/>
            <w:tcMar>
              <w:top w:w="15" w:type="dxa"/>
              <w:left w:w="15" w:type="dxa"/>
              <w:right w:w="15" w:type="dxa"/>
            </w:tcMar>
            <w:vAlign w:val="center"/>
          </w:tcPr>
          <w:p>
            <w:pPr>
              <w:widowControl/>
              <w:spacing w:line="240" w:lineRule="auto"/>
              <w:ind w:firstLine="0" w:firstLineChars="0"/>
              <w:rPr>
                <w:rFonts w:eastAsia="宋体" w:cs="Times New Roman"/>
                <w:sz w:val="21"/>
                <w:szCs w:val="21"/>
              </w:rPr>
            </w:pPr>
          </w:p>
        </w:tc>
      </w:tr>
    </w:tbl>
    <w:p>
      <w:pPr>
        <w:pStyle w:val="54"/>
        <w:ind w:firstLine="480" w:firstLineChars="200"/>
        <w:jc w:val="both"/>
        <w:rPr>
          <w:rFonts w:ascii="Times New Roman" w:cs="Times New Roman"/>
          <w:color w:val="auto"/>
        </w:rPr>
      </w:pPr>
      <w:r>
        <w:rPr>
          <w:rFonts w:ascii="Times New Roman" w:cs="Times New Roman"/>
          <w:color w:val="auto"/>
        </w:rPr>
        <w:t>本项目年产30万吨破碎机装备，分三期进行建设，一期、二期、三期分别生产10万吨破碎机，</w:t>
      </w:r>
      <w:r>
        <w:rPr>
          <w:rFonts w:hint="eastAsia" w:ascii="Times New Roman" w:cs="Times New Roman"/>
          <w:color w:val="auto"/>
        </w:rPr>
        <w:t>每期的</w:t>
      </w:r>
      <w:r>
        <w:rPr>
          <w:rFonts w:ascii="Times New Roman" w:cs="Times New Roman"/>
          <w:color w:val="auto"/>
        </w:rPr>
        <w:t>生产规模及生产线建设内容相同。</w:t>
      </w:r>
    </w:p>
    <w:p>
      <w:pPr>
        <w:pStyle w:val="54"/>
        <w:ind w:firstLine="480" w:firstLineChars="200"/>
        <w:jc w:val="both"/>
        <w:rPr>
          <w:rFonts w:ascii="Times New Roman" w:cs="Times New Roman"/>
          <w:color w:val="auto"/>
        </w:rPr>
      </w:pPr>
      <w:r>
        <w:rPr>
          <w:rFonts w:ascii="Times New Roman" w:cs="Times New Roman"/>
          <w:color w:val="auto"/>
        </w:rPr>
        <w:t>项目规模化生产破碎机齿板、破碎机衬板、破碎机轧旧壁采用静压造型线生产工艺；规模化生产破碎机壳体、破碎机锤头铸件采用消失模生产工艺。本项目一期</w:t>
      </w:r>
      <w:r>
        <w:rPr>
          <w:rFonts w:hint="eastAsia" w:ascii="Times New Roman" w:cs="Times New Roman"/>
          <w:color w:val="auto"/>
        </w:rPr>
        <w:t>建设2座生产车间，每座车间配置1</w:t>
      </w:r>
      <w:r>
        <w:rPr>
          <w:rFonts w:ascii="Times New Roman" w:cs="Times New Roman"/>
          <w:color w:val="auto"/>
        </w:rPr>
        <w:t>条静压生产线、</w:t>
      </w:r>
      <w:r>
        <w:rPr>
          <w:rFonts w:hint="eastAsia" w:ascii="Times New Roman" w:cs="Times New Roman"/>
          <w:color w:val="auto"/>
        </w:rPr>
        <w:t>1</w:t>
      </w:r>
      <w:r>
        <w:rPr>
          <w:rFonts w:ascii="Times New Roman" w:cs="Times New Roman"/>
          <w:color w:val="auto"/>
        </w:rPr>
        <w:t>条消失模生产线</w:t>
      </w:r>
      <w:r>
        <w:rPr>
          <w:rFonts w:hint="eastAsia" w:ascii="Times New Roman" w:cs="Times New Roman"/>
          <w:color w:val="auto"/>
        </w:rPr>
        <w:t>进行生产</w:t>
      </w:r>
      <w:r>
        <w:rPr>
          <w:rFonts w:ascii="Times New Roman" w:cs="Times New Roman"/>
          <w:color w:val="auto"/>
        </w:rPr>
        <w:t>，</w:t>
      </w:r>
      <w:r>
        <w:rPr>
          <w:rFonts w:hint="eastAsia" w:ascii="Times New Roman" w:cs="Times New Roman"/>
          <w:color w:val="auto"/>
        </w:rPr>
        <w:t>共设置2条生产线。</w:t>
      </w:r>
      <w:r>
        <w:rPr>
          <w:rFonts w:hint="eastAsia"/>
          <w:color w:val="auto"/>
        </w:rPr>
        <w:t>二期和三期生产线与一期的相同。</w:t>
      </w:r>
      <w:r>
        <w:rPr>
          <w:rFonts w:ascii="Times New Roman" w:cs="Times New Roman"/>
          <w:color w:val="auto"/>
        </w:rPr>
        <w:t>其分配详见下表。</w:t>
      </w:r>
    </w:p>
    <w:p>
      <w:pPr>
        <w:pStyle w:val="76"/>
        <w:ind w:firstLine="480"/>
        <w:rPr>
          <w:rFonts w:hAnsiTheme="minorEastAsia"/>
        </w:rPr>
      </w:pPr>
      <w:r>
        <w:rPr>
          <w:rFonts w:hint="eastAsia" w:hAnsiTheme="minorEastAsia"/>
        </w:rPr>
        <w:t>表2-3            铸造车间造型生产线分配一览表</w:t>
      </w:r>
    </w:p>
    <w:tbl>
      <w:tblPr>
        <w:tblStyle w:val="39"/>
        <w:tblW w:w="875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323"/>
        <w:gridCol w:w="1690"/>
        <w:gridCol w:w="2619"/>
        <w:gridCol w:w="776"/>
        <w:gridCol w:w="832"/>
        <w:gridCol w:w="71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0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序号</w:t>
            </w:r>
          </w:p>
        </w:tc>
        <w:tc>
          <w:tcPr>
            <w:tcW w:w="1323"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分期</w:t>
            </w:r>
          </w:p>
        </w:tc>
        <w:tc>
          <w:tcPr>
            <w:tcW w:w="169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车间名称</w:t>
            </w:r>
          </w:p>
        </w:tc>
        <w:tc>
          <w:tcPr>
            <w:tcW w:w="261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造型线规格</w:t>
            </w:r>
          </w:p>
        </w:tc>
        <w:tc>
          <w:tcPr>
            <w:tcW w:w="77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单位</w:t>
            </w:r>
          </w:p>
        </w:tc>
        <w:tc>
          <w:tcPr>
            <w:tcW w:w="83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数量</w:t>
            </w:r>
          </w:p>
        </w:tc>
        <w:tc>
          <w:tcPr>
            <w:tcW w:w="713"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0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1</w:t>
            </w:r>
          </w:p>
        </w:tc>
        <w:tc>
          <w:tcPr>
            <w:tcW w:w="1323"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一期</w:t>
            </w:r>
          </w:p>
        </w:tc>
        <w:tc>
          <w:tcPr>
            <w:tcW w:w="169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消失模生产线</w:t>
            </w:r>
          </w:p>
        </w:tc>
        <w:tc>
          <w:tcPr>
            <w:tcW w:w="261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2000×2000×1200；7箱/h</w:t>
            </w:r>
          </w:p>
        </w:tc>
        <w:tc>
          <w:tcPr>
            <w:tcW w:w="77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条</w:t>
            </w:r>
          </w:p>
        </w:tc>
        <w:tc>
          <w:tcPr>
            <w:tcW w:w="83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w:t>
            </w:r>
          </w:p>
        </w:tc>
        <w:tc>
          <w:tcPr>
            <w:tcW w:w="713"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0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2</w:t>
            </w:r>
          </w:p>
        </w:tc>
        <w:tc>
          <w:tcPr>
            <w:tcW w:w="1323"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169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静压造型线二</w:t>
            </w:r>
          </w:p>
        </w:tc>
        <w:tc>
          <w:tcPr>
            <w:tcW w:w="261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1200×920×300/350；180箱/h</w:t>
            </w:r>
          </w:p>
        </w:tc>
        <w:tc>
          <w:tcPr>
            <w:tcW w:w="77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条</w:t>
            </w:r>
          </w:p>
        </w:tc>
        <w:tc>
          <w:tcPr>
            <w:tcW w:w="83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w:t>
            </w:r>
          </w:p>
        </w:tc>
        <w:tc>
          <w:tcPr>
            <w:tcW w:w="713"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0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3</w:t>
            </w:r>
          </w:p>
        </w:tc>
        <w:tc>
          <w:tcPr>
            <w:tcW w:w="1323"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169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静压造型线一</w:t>
            </w:r>
          </w:p>
        </w:tc>
        <w:tc>
          <w:tcPr>
            <w:tcW w:w="261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1300×960×360/250；180箱/h</w:t>
            </w:r>
          </w:p>
        </w:tc>
        <w:tc>
          <w:tcPr>
            <w:tcW w:w="77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条</w:t>
            </w:r>
          </w:p>
        </w:tc>
        <w:tc>
          <w:tcPr>
            <w:tcW w:w="83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w:t>
            </w:r>
          </w:p>
        </w:tc>
        <w:tc>
          <w:tcPr>
            <w:tcW w:w="713"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0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4</w:t>
            </w:r>
          </w:p>
        </w:tc>
        <w:tc>
          <w:tcPr>
            <w:tcW w:w="1323"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二期</w:t>
            </w:r>
          </w:p>
        </w:tc>
        <w:tc>
          <w:tcPr>
            <w:tcW w:w="169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消失模生产线</w:t>
            </w:r>
          </w:p>
        </w:tc>
        <w:tc>
          <w:tcPr>
            <w:tcW w:w="261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2000×2000×1200；7箱/h</w:t>
            </w:r>
          </w:p>
        </w:tc>
        <w:tc>
          <w:tcPr>
            <w:tcW w:w="77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条</w:t>
            </w:r>
          </w:p>
        </w:tc>
        <w:tc>
          <w:tcPr>
            <w:tcW w:w="83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w:t>
            </w:r>
          </w:p>
        </w:tc>
        <w:tc>
          <w:tcPr>
            <w:tcW w:w="713"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0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5</w:t>
            </w:r>
          </w:p>
        </w:tc>
        <w:tc>
          <w:tcPr>
            <w:tcW w:w="1323"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169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静压造型线二</w:t>
            </w:r>
          </w:p>
        </w:tc>
        <w:tc>
          <w:tcPr>
            <w:tcW w:w="261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1200×920×300/350；180箱/h</w:t>
            </w:r>
          </w:p>
        </w:tc>
        <w:tc>
          <w:tcPr>
            <w:tcW w:w="77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条</w:t>
            </w:r>
          </w:p>
        </w:tc>
        <w:tc>
          <w:tcPr>
            <w:tcW w:w="83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w:t>
            </w:r>
          </w:p>
        </w:tc>
        <w:tc>
          <w:tcPr>
            <w:tcW w:w="713"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0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6</w:t>
            </w:r>
          </w:p>
        </w:tc>
        <w:tc>
          <w:tcPr>
            <w:tcW w:w="1323"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169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静压造型线一</w:t>
            </w:r>
          </w:p>
        </w:tc>
        <w:tc>
          <w:tcPr>
            <w:tcW w:w="261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1300×960×360/250；180箱/h</w:t>
            </w:r>
          </w:p>
        </w:tc>
        <w:tc>
          <w:tcPr>
            <w:tcW w:w="77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条</w:t>
            </w:r>
          </w:p>
        </w:tc>
        <w:tc>
          <w:tcPr>
            <w:tcW w:w="83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w:t>
            </w:r>
          </w:p>
        </w:tc>
        <w:tc>
          <w:tcPr>
            <w:tcW w:w="713"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0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7</w:t>
            </w:r>
          </w:p>
        </w:tc>
        <w:tc>
          <w:tcPr>
            <w:tcW w:w="1323"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三期</w:t>
            </w:r>
          </w:p>
        </w:tc>
        <w:tc>
          <w:tcPr>
            <w:tcW w:w="169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消失模生产线</w:t>
            </w:r>
          </w:p>
        </w:tc>
        <w:tc>
          <w:tcPr>
            <w:tcW w:w="261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2000×2000×1200；7箱/h</w:t>
            </w:r>
          </w:p>
        </w:tc>
        <w:tc>
          <w:tcPr>
            <w:tcW w:w="77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条</w:t>
            </w:r>
          </w:p>
        </w:tc>
        <w:tc>
          <w:tcPr>
            <w:tcW w:w="83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w:t>
            </w:r>
          </w:p>
        </w:tc>
        <w:tc>
          <w:tcPr>
            <w:tcW w:w="713"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0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8</w:t>
            </w:r>
          </w:p>
        </w:tc>
        <w:tc>
          <w:tcPr>
            <w:tcW w:w="1323"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169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静压造型线二</w:t>
            </w:r>
          </w:p>
        </w:tc>
        <w:tc>
          <w:tcPr>
            <w:tcW w:w="261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1200×920×300/350；180箱/h</w:t>
            </w:r>
          </w:p>
        </w:tc>
        <w:tc>
          <w:tcPr>
            <w:tcW w:w="77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条</w:t>
            </w:r>
          </w:p>
        </w:tc>
        <w:tc>
          <w:tcPr>
            <w:tcW w:w="83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w:t>
            </w:r>
          </w:p>
        </w:tc>
        <w:tc>
          <w:tcPr>
            <w:tcW w:w="713"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0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9</w:t>
            </w:r>
          </w:p>
        </w:tc>
        <w:tc>
          <w:tcPr>
            <w:tcW w:w="1323"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kern w:val="0"/>
                <w:sz w:val="21"/>
                <w:szCs w:val="21"/>
                <w:lang w:bidi="ar"/>
              </w:rPr>
            </w:pPr>
          </w:p>
        </w:tc>
        <w:tc>
          <w:tcPr>
            <w:tcW w:w="169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静压造型线一</w:t>
            </w:r>
          </w:p>
        </w:tc>
        <w:tc>
          <w:tcPr>
            <w:tcW w:w="261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1300×960×360/250；180箱/h</w:t>
            </w:r>
          </w:p>
        </w:tc>
        <w:tc>
          <w:tcPr>
            <w:tcW w:w="77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条</w:t>
            </w:r>
          </w:p>
        </w:tc>
        <w:tc>
          <w:tcPr>
            <w:tcW w:w="83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w:t>
            </w:r>
          </w:p>
        </w:tc>
        <w:tc>
          <w:tcPr>
            <w:tcW w:w="713"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bl>
    <w:p>
      <w:pPr>
        <w:pStyle w:val="7"/>
        <w:rPr>
          <w:rFonts w:cs="Times New Roman" w:eastAsiaTheme="minorEastAsia"/>
          <w:szCs w:val="28"/>
        </w:rPr>
      </w:pPr>
      <w:r>
        <w:rPr>
          <w:rFonts w:cs="Times New Roman" w:eastAsiaTheme="minorEastAsia"/>
          <w:szCs w:val="28"/>
        </w:rPr>
        <w:t>2.3.3</w:t>
      </w:r>
      <w:r>
        <w:rPr>
          <w:rFonts w:hint="eastAsia" w:cs="Times New Roman" w:eastAsiaTheme="minorEastAsia"/>
          <w:szCs w:val="28"/>
        </w:rPr>
        <w:t>生产设备</w:t>
      </w:r>
    </w:p>
    <w:p>
      <w:pPr>
        <w:ind w:firstLine="480"/>
        <w:jc w:val="left"/>
        <w:rPr>
          <w:rFonts w:hint="default" w:eastAsiaTheme="minorEastAsia"/>
          <w:lang w:val="en-US" w:eastAsia="zh-CN"/>
        </w:rPr>
      </w:pPr>
      <w:r>
        <w:rPr>
          <w:rFonts w:hint="eastAsia"/>
        </w:rPr>
        <w:t>本项目一期生产设备详见下表。</w:t>
      </w:r>
      <w:r>
        <w:rPr>
          <w:rFonts w:hint="eastAsia"/>
          <w:color w:val="C00000"/>
        </w:rPr>
        <w:t>二期、三期的</w:t>
      </w:r>
      <w:r>
        <w:rPr>
          <w:rFonts w:hint="eastAsia"/>
          <w:color w:val="C00000"/>
          <w:lang w:val="en-US" w:eastAsia="zh-CN"/>
        </w:rPr>
        <w:t>生产设备同一期相同。</w:t>
      </w:r>
    </w:p>
    <w:p>
      <w:pPr>
        <w:pStyle w:val="76"/>
        <w:ind w:firstLine="480"/>
        <w:rPr>
          <w:rStyle w:val="50"/>
          <w:rFonts w:eastAsia="宋体" w:cstheme="minorBidi"/>
          <w:kern w:val="2"/>
        </w:rPr>
      </w:pPr>
      <w:r>
        <w:rPr>
          <w:rFonts w:hAnsiTheme="minorEastAsia"/>
        </w:rPr>
        <w:t>表2-</w:t>
      </w:r>
      <w:r>
        <w:rPr>
          <w:rFonts w:hint="eastAsia" w:hAnsiTheme="minorEastAsia"/>
        </w:rPr>
        <w:t>4</w:t>
      </w:r>
      <w:r>
        <w:rPr>
          <w:rFonts w:hAnsiTheme="minorEastAsia"/>
        </w:rPr>
        <w:t xml:space="preserve">                  </w:t>
      </w:r>
      <w:r>
        <w:rPr>
          <w:rFonts w:hint="eastAsia" w:hAnsiTheme="minorEastAsia"/>
        </w:rPr>
        <w:t>本</w:t>
      </w:r>
      <w:r>
        <w:rPr>
          <w:rFonts w:hAnsiTheme="minorEastAsia"/>
        </w:rPr>
        <w:t>项目</w:t>
      </w:r>
      <w:r>
        <w:rPr>
          <w:rFonts w:hint="eastAsia" w:hAnsiTheme="minorEastAsia"/>
          <w:lang w:eastAsia="zh-CN"/>
        </w:rPr>
        <w:t>（</w:t>
      </w:r>
      <w:r>
        <w:rPr>
          <w:rFonts w:hint="eastAsia" w:hAnsiTheme="minorEastAsia"/>
          <w:lang w:val="en-US" w:eastAsia="zh-CN"/>
        </w:rPr>
        <w:t>一期</w:t>
      </w:r>
      <w:r>
        <w:rPr>
          <w:rFonts w:hint="eastAsia" w:hAnsiTheme="minorEastAsia"/>
          <w:lang w:eastAsia="zh-CN"/>
        </w:rPr>
        <w:t>）</w:t>
      </w:r>
      <w:r>
        <w:rPr>
          <w:rFonts w:hint="eastAsia" w:hAnsiTheme="minorEastAsia"/>
        </w:rPr>
        <w:t>生产设备</w:t>
      </w:r>
      <w:r>
        <w:rPr>
          <w:rFonts w:hAnsiTheme="minorEastAsia"/>
        </w:rPr>
        <w:t>一览表</w:t>
      </w:r>
    </w:p>
    <w:tbl>
      <w:tblPr>
        <w:tblStyle w:val="39"/>
        <w:tblW w:w="875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724"/>
        <w:gridCol w:w="1346"/>
        <w:gridCol w:w="1244"/>
        <w:gridCol w:w="1232"/>
        <w:gridCol w:w="1232"/>
        <w:gridCol w:w="12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45"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序号</w:t>
            </w:r>
          </w:p>
        </w:tc>
        <w:tc>
          <w:tcPr>
            <w:tcW w:w="172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设备名称</w:t>
            </w:r>
          </w:p>
        </w:tc>
        <w:tc>
          <w:tcPr>
            <w:tcW w:w="1346"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规格型号</w:t>
            </w:r>
          </w:p>
        </w:tc>
        <w:tc>
          <w:tcPr>
            <w:tcW w:w="124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功率（</w:t>
            </w:r>
            <w:r>
              <w:rPr>
                <w:szCs w:val="21"/>
              </w:rPr>
              <w:t>kW）</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单位</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数量</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45"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1</w:t>
            </w:r>
          </w:p>
        </w:tc>
        <w:tc>
          <w:tcPr>
            <w:tcW w:w="172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中频电炉</w:t>
            </w:r>
          </w:p>
        </w:tc>
        <w:tc>
          <w:tcPr>
            <w:tcW w:w="1346"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KGPS-8-1</w:t>
            </w:r>
          </w:p>
        </w:tc>
        <w:tc>
          <w:tcPr>
            <w:tcW w:w="124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110</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4</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45"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2</w:t>
            </w:r>
          </w:p>
        </w:tc>
        <w:tc>
          <w:tcPr>
            <w:tcW w:w="172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电炉循环水泵</w:t>
            </w:r>
          </w:p>
        </w:tc>
        <w:tc>
          <w:tcPr>
            <w:tcW w:w="1346"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YE3-225M-2</w:t>
            </w:r>
          </w:p>
        </w:tc>
        <w:tc>
          <w:tcPr>
            <w:tcW w:w="124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20</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232" w:type="dxa"/>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eastAsia="zh-CN"/>
              </w:rPr>
            </w:pPr>
            <w:r>
              <w:rPr>
                <w:rFonts w:hint="eastAsia"/>
                <w:szCs w:val="21"/>
                <w:lang w:val="en-US" w:eastAsia="zh-CN"/>
              </w:rPr>
              <w:t>4</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45"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3</w:t>
            </w:r>
          </w:p>
        </w:tc>
        <w:tc>
          <w:tcPr>
            <w:tcW w:w="172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电动打炉装置</w:t>
            </w:r>
          </w:p>
        </w:tc>
        <w:tc>
          <w:tcPr>
            <w:tcW w:w="1346"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E3-90S</w:t>
            </w:r>
          </w:p>
        </w:tc>
        <w:tc>
          <w:tcPr>
            <w:tcW w:w="124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2.3</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232" w:type="dxa"/>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eastAsia="zh-CN"/>
              </w:rPr>
            </w:pPr>
            <w:r>
              <w:rPr>
                <w:rFonts w:hint="eastAsia"/>
                <w:szCs w:val="21"/>
                <w:lang w:val="en-US" w:eastAsia="zh-CN"/>
              </w:rPr>
              <w:t>1</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45"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4</w:t>
            </w:r>
          </w:p>
        </w:tc>
        <w:tc>
          <w:tcPr>
            <w:tcW w:w="172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电炉送风系统</w:t>
            </w:r>
          </w:p>
        </w:tc>
        <w:tc>
          <w:tcPr>
            <w:tcW w:w="1346"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RL6</w:t>
            </w:r>
          </w:p>
        </w:tc>
        <w:tc>
          <w:tcPr>
            <w:tcW w:w="124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10</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套</w:t>
            </w:r>
          </w:p>
        </w:tc>
        <w:tc>
          <w:tcPr>
            <w:tcW w:w="1232" w:type="dxa"/>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eastAsia="zh-CN"/>
              </w:rPr>
            </w:pPr>
            <w:r>
              <w:rPr>
                <w:rFonts w:hint="eastAsia"/>
                <w:szCs w:val="21"/>
                <w:lang w:val="en-US" w:eastAsia="zh-CN"/>
              </w:rPr>
              <w:t>1</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45"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5</w:t>
            </w:r>
          </w:p>
        </w:tc>
        <w:tc>
          <w:tcPr>
            <w:tcW w:w="172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电动双梁桥起重机</w:t>
            </w:r>
          </w:p>
        </w:tc>
        <w:tc>
          <w:tcPr>
            <w:tcW w:w="1346"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5TQC</w:t>
            </w:r>
          </w:p>
        </w:tc>
        <w:tc>
          <w:tcPr>
            <w:tcW w:w="124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10</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232" w:type="dxa"/>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eastAsia="zh-CN"/>
              </w:rPr>
            </w:pPr>
            <w:r>
              <w:rPr>
                <w:rFonts w:hint="eastAsia"/>
                <w:szCs w:val="21"/>
                <w:lang w:val="en-US" w:eastAsia="zh-CN"/>
              </w:rPr>
              <w:t>1</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45"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6</w:t>
            </w:r>
          </w:p>
        </w:tc>
        <w:tc>
          <w:tcPr>
            <w:tcW w:w="172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铁水浇除尘系统</w:t>
            </w:r>
          </w:p>
        </w:tc>
        <w:tc>
          <w:tcPr>
            <w:tcW w:w="1346" w:type="dxa"/>
            <w:tcBorders>
              <w:tl2br w:val="nil"/>
              <w:tr2bl w:val="nil"/>
            </w:tcBorders>
            <w:shd w:val="clear" w:color="auto" w:fill="auto"/>
            <w:tcMar>
              <w:top w:w="15" w:type="dxa"/>
              <w:left w:w="15" w:type="dxa"/>
              <w:right w:w="15" w:type="dxa"/>
            </w:tcMar>
            <w:vAlign w:val="center"/>
          </w:tcPr>
          <w:p>
            <w:pPr>
              <w:pStyle w:val="102"/>
              <w:rPr>
                <w:szCs w:val="21"/>
              </w:rPr>
            </w:pPr>
          </w:p>
        </w:tc>
        <w:tc>
          <w:tcPr>
            <w:tcW w:w="124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15</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套</w:t>
            </w:r>
          </w:p>
        </w:tc>
        <w:tc>
          <w:tcPr>
            <w:tcW w:w="1232" w:type="dxa"/>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eastAsia="zh-CN"/>
              </w:rPr>
            </w:pPr>
            <w:r>
              <w:rPr>
                <w:rFonts w:hint="eastAsia"/>
                <w:szCs w:val="21"/>
                <w:lang w:val="en-US" w:eastAsia="zh-CN"/>
              </w:rPr>
              <w:t>1</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45"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7</w:t>
            </w:r>
          </w:p>
        </w:tc>
        <w:tc>
          <w:tcPr>
            <w:tcW w:w="172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造型线主机</w:t>
            </w:r>
          </w:p>
        </w:tc>
        <w:tc>
          <w:tcPr>
            <w:tcW w:w="1346" w:type="dxa"/>
            <w:tcBorders>
              <w:tl2br w:val="nil"/>
              <w:tr2bl w:val="nil"/>
            </w:tcBorders>
            <w:shd w:val="clear" w:color="auto" w:fill="auto"/>
            <w:tcMar>
              <w:top w:w="15" w:type="dxa"/>
              <w:left w:w="15" w:type="dxa"/>
              <w:right w:w="15" w:type="dxa"/>
            </w:tcMar>
            <w:vAlign w:val="center"/>
          </w:tcPr>
          <w:p>
            <w:pPr>
              <w:pStyle w:val="102"/>
              <w:rPr>
                <w:szCs w:val="21"/>
              </w:rPr>
            </w:pPr>
          </w:p>
        </w:tc>
        <w:tc>
          <w:tcPr>
            <w:tcW w:w="124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30</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232" w:type="dxa"/>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eastAsia="zh-CN"/>
              </w:rPr>
            </w:pPr>
            <w:r>
              <w:rPr>
                <w:rFonts w:hint="eastAsia"/>
                <w:szCs w:val="21"/>
                <w:lang w:val="en-US" w:eastAsia="zh-CN"/>
              </w:rPr>
              <w:t>1</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45"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8</w:t>
            </w:r>
          </w:p>
        </w:tc>
        <w:tc>
          <w:tcPr>
            <w:tcW w:w="172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液压站送风系统</w:t>
            </w:r>
          </w:p>
        </w:tc>
        <w:tc>
          <w:tcPr>
            <w:tcW w:w="1346" w:type="dxa"/>
            <w:tcBorders>
              <w:tl2br w:val="nil"/>
              <w:tr2bl w:val="nil"/>
            </w:tcBorders>
            <w:shd w:val="clear" w:color="auto" w:fill="auto"/>
            <w:tcMar>
              <w:top w:w="15" w:type="dxa"/>
              <w:left w:w="15" w:type="dxa"/>
              <w:right w:w="15" w:type="dxa"/>
            </w:tcMar>
            <w:vAlign w:val="center"/>
          </w:tcPr>
          <w:p>
            <w:pPr>
              <w:pStyle w:val="102"/>
              <w:rPr>
                <w:szCs w:val="21"/>
              </w:rPr>
            </w:pPr>
          </w:p>
        </w:tc>
        <w:tc>
          <w:tcPr>
            <w:tcW w:w="124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6</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套</w:t>
            </w:r>
          </w:p>
        </w:tc>
        <w:tc>
          <w:tcPr>
            <w:tcW w:w="1232" w:type="dxa"/>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eastAsia="zh-CN"/>
              </w:rPr>
            </w:pPr>
            <w:r>
              <w:rPr>
                <w:rFonts w:hint="eastAsia"/>
                <w:szCs w:val="21"/>
                <w:lang w:val="en-US" w:eastAsia="zh-CN"/>
              </w:rPr>
              <w:t>1</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45"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9</w:t>
            </w:r>
          </w:p>
        </w:tc>
        <w:tc>
          <w:tcPr>
            <w:tcW w:w="172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制芯机</w:t>
            </w:r>
          </w:p>
        </w:tc>
        <w:tc>
          <w:tcPr>
            <w:tcW w:w="1346"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80L</w:t>
            </w:r>
          </w:p>
        </w:tc>
        <w:tc>
          <w:tcPr>
            <w:tcW w:w="124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6</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20</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45"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10</w:t>
            </w:r>
          </w:p>
        </w:tc>
        <w:tc>
          <w:tcPr>
            <w:tcW w:w="172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铸件通过式抛丸机</w:t>
            </w:r>
          </w:p>
        </w:tc>
        <w:tc>
          <w:tcPr>
            <w:tcW w:w="1346"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30T</w:t>
            </w:r>
          </w:p>
        </w:tc>
        <w:tc>
          <w:tcPr>
            <w:tcW w:w="124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30</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2</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45"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11</w:t>
            </w:r>
          </w:p>
        </w:tc>
        <w:tc>
          <w:tcPr>
            <w:tcW w:w="172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立式</w:t>
            </w:r>
            <w:r>
              <w:rPr>
                <w:szCs w:val="21"/>
              </w:rPr>
              <w:t>CNC车床</w:t>
            </w:r>
          </w:p>
        </w:tc>
        <w:tc>
          <w:tcPr>
            <w:tcW w:w="1346" w:type="dxa"/>
            <w:tcBorders>
              <w:tl2br w:val="nil"/>
              <w:tr2bl w:val="nil"/>
            </w:tcBorders>
            <w:shd w:val="clear" w:color="auto" w:fill="auto"/>
            <w:tcMar>
              <w:top w:w="15" w:type="dxa"/>
              <w:left w:w="15" w:type="dxa"/>
              <w:right w:w="15" w:type="dxa"/>
            </w:tcMar>
            <w:vAlign w:val="center"/>
          </w:tcPr>
          <w:p>
            <w:pPr>
              <w:pStyle w:val="102"/>
              <w:rPr>
                <w:szCs w:val="21"/>
              </w:rPr>
            </w:pPr>
          </w:p>
        </w:tc>
        <w:tc>
          <w:tcPr>
            <w:tcW w:w="124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15</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232" w:type="dxa"/>
            <w:tcBorders>
              <w:tl2br w:val="nil"/>
              <w:tr2bl w:val="nil"/>
            </w:tcBorders>
            <w:shd w:val="clear" w:color="auto" w:fill="auto"/>
            <w:tcMar>
              <w:top w:w="15" w:type="dxa"/>
              <w:left w:w="15" w:type="dxa"/>
              <w:right w:w="15" w:type="dxa"/>
            </w:tcMar>
            <w:vAlign w:val="center"/>
          </w:tcPr>
          <w:p>
            <w:pPr>
              <w:pStyle w:val="102"/>
              <w:rPr>
                <w:rFonts w:hint="default" w:eastAsiaTheme="minorEastAsia"/>
                <w:szCs w:val="21"/>
                <w:lang w:val="en-US" w:eastAsia="zh-CN"/>
              </w:rPr>
            </w:pPr>
            <w:r>
              <w:rPr>
                <w:rFonts w:hint="eastAsia"/>
                <w:szCs w:val="21"/>
                <w:lang w:val="en-US" w:eastAsia="zh-CN"/>
              </w:rPr>
              <w:t>10</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45"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12</w:t>
            </w:r>
          </w:p>
        </w:tc>
        <w:tc>
          <w:tcPr>
            <w:tcW w:w="172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废气处理系统</w:t>
            </w:r>
          </w:p>
        </w:tc>
        <w:tc>
          <w:tcPr>
            <w:tcW w:w="1346" w:type="dxa"/>
            <w:tcBorders>
              <w:tl2br w:val="nil"/>
              <w:tr2bl w:val="nil"/>
            </w:tcBorders>
            <w:shd w:val="clear" w:color="auto" w:fill="auto"/>
            <w:tcMar>
              <w:top w:w="15" w:type="dxa"/>
              <w:left w:w="15" w:type="dxa"/>
              <w:right w:w="15" w:type="dxa"/>
            </w:tcMar>
            <w:vAlign w:val="center"/>
          </w:tcPr>
          <w:p>
            <w:pPr>
              <w:pStyle w:val="102"/>
              <w:rPr>
                <w:szCs w:val="21"/>
              </w:rPr>
            </w:pPr>
          </w:p>
        </w:tc>
        <w:tc>
          <w:tcPr>
            <w:tcW w:w="124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15</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套</w:t>
            </w:r>
          </w:p>
        </w:tc>
        <w:tc>
          <w:tcPr>
            <w:tcW w:w="1232" w:type="dxa"/>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eastAsia="zh-CN"/>
              </w:rPr>
            </w:pPr>
            <w:r>
              <w:rPr>
                <w:rFonts w:hint="eastAsia"/>
                <w:szCs w:val="21"/>
                <w:lang w:val="en-US" w:eastAsia="zh-CN"/>
              </w:rPr>
              <w:t>1</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45"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13</w:t>
            </w:r>
          </w:p>
        </w:tc>
        <w:tc>
          <w:tcPr>
            <w:tcW w:w="1724"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台车式回火炉</w:t>
            </w:r>
          </w:p>
        </w:tc>
        <w:tc>
          <w:tcPr>
            <w:tcW w:w="1346" w:type="dxa"/>
            <w:tcBorders>
              <w:tl2br w:val="nil"/>
              <w:tr2bl w:val="nil"/>
            </w:tcBorders>
            <w:shd w:val="clear" w:color="auto" w:fill="auto"/>
            <w:tcMar>
              <w:top w:w="15" w:type="dxa"/>
              <w:left w:w="15" w:type="dxa"/>
              <w:right w:w="15" w:type="dxa"/>
            </w:tcMar>
            <w:vAlign w:val="center"/>
          </w:tcPr>
          <w:p>
            <w:pPr>
              <w:pStyle w:val="102"/>
              <w:rPr>
                <w:szCs w:val="21"/>
              </w:rPr>
            </w:pPr>
          </w:p>
        </w:tc>
        <w:tc>
          <w:tcPr>
            <w:tcW w:w="1244" w:type="dxa"/>
            <w:tcBorders>
              <w:tl2br w:val="nil"/>
              <w:tr2bl w:val="nil"/>
            </w:tcBorders>
            <w:shd w:val="clear" w:color="auto" w:fill="auto"/>
            <w:tcMar>
              <w:top w:w="15" w:type="dxa"/>
              <w:left w:w="15" w:type="dxa"/>
              <w:right w:w="15" w:type="dxa"/>
            </w:tcMar>
            <w:vAlign w:val="center"/>
          </w:tcPr>
          <w:p>
            <w:pPr>
              <w:pStyle w:val="102"/>
              <w:rPr>
                <w:szCs w:val="21"/>
              </w:rPr>
            </w:pP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232" w:type="dxa"/>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eastAsia="zh-CN"/>
              </w:rPr>
            </w:pPr>
            <w:r>
              <w:rPr>
                <w:rFonts w:hint="eastAsia"/>
                <w:szCs w:val="21"/>
                <w:lang w:val="en-US" w:eastAsia="zh-CN"/>
              </w:rPr>
              <w:t>6</w:t>
            </w:r>
          </w:p>
        </w:tc>
        <w:tc>
          <w:tcPr>
            <w:tcW w:w="1232" w:type="dxa"/>
            <w:tcBorders>
              <w:tl2br w:val="nil"/>
              <w:tr2bl w:val="nil"/>
            </w:tcBorders>
            <w:shd w:val="clear" w:color="auto" w:fill="auto"/>
            <w:tcMar>
              <w:top w:w="15" w:type="dxa"/>
              <w:left w:w="15" w:type="dxa"/>
              <w:right w:w="15" w:type="dxa"/>
            </w:tcMar>
            <w:vAlign w:val="center"/>
          </w:tcPr>
          <w:p>
            <w:pPr>
              <w:pStyle w:val="102"/>
              <w:rPr>
                <w:szCs w:val="21"/>
              </w:rPr>
            </w:pPr>
          </w:p>
        </w:tc>
      </w:tr>
    </w:tbl>
    <w:p>
      <w:pPr>
        <w:ind w:firstLine="480"/>
      </w:pPr>
      <w:r>
        <w:rPr>
          <w:rFonts w:hint="eastAsia"/>
        </w:rPr>
        <w:t>以一期设备铸造为例，主要生产设备分配为：共建设2座铸造车间，每间车间内分配1条静压生产线和1条消失模生产线，配置2台8t的中频炉、10台制芯机，同时1条静压生产线和1条消失模生产线分别配置220t/h和60t/h的砂处理生产线；铸件生产配置6台台车式回火炉。单个车间为一条生产线。</w:t>
      </w:r>
    </w:p>
    <w:p>
      <w:pPr>
        <w:pStyle w:val="7"/>
        <w:rPr>
          <w:rFonts w:cs="Times New Roman" w:eastAsiaTheme="minorEastAsia"/>
          <w:szCs w:val="28"/>
        </w:rPr>
      </w:pPr>
      <w:r>
        <w:rPr>
          <w:rFonts w:cs="Times New Roman" w:eastAsiaTheme="minorEastAsia"/>
          <w:szCs w:val="28"/>
        </w:rPr>
        <w:t>2.3.</w:t>
      </w:r>
      <w:r>
        <w:rPr>
          <w:rFonts w:hint="eastAsia" w:cs="Times New Roman" w:eastAsiaTheme="minorEastAsia"/>
          <w:szCs w:val="28"/>
        </w:rPr>
        <w:t>4原辅材料</w:t>
      </w:r>
    </w:p>
    <w:p>
      <w:pPr>
        <w:ind w:firstLine="480"/>
        <w:jc w:val="left"/>
        <w:rPr>
          <w:rFonts w:hint="eastAsia"/>
          <w:color w:val="C00000"/>
        </w:rPr>
      </w:pPr>
      <w:r>
        <w:rPr>
          <w:rFonts w:hint="eastAsia"/>
          <w:color w:val="C00000"/>
          <w:highlight w:val="none"/>
          <w:lang w:val="en-US" w:eastAsia="zh-CN"/>
        </w:rPr>
        <w:t>本项目铁液考虑烧损、工艺出品率、调制等因素取综合成品率为76%，铁水三期共需求量为27万t，因此铁液量约为35.4万t。</w:t>
      </w:r>
      <w:r>
        <w:rPr>
          <w:rFonts w:hint="eastAsia"/>
          <w:color w:val="C00000"/>
        </w:rPr>
        <w:t>原砂在生产过程中循环利用，损耗量为5%。项目生产过程中的原材料详见下表。</w:t>
      </w:r>
    </w:p>
    <w:p>
      <w:pPr>
        <w:pStyle w:val="76"/>
        <w:ind w:firstLine="480"/>
      </w:pPr>
      <w:r>
        <w:rPr>
          <w:rFonts w:hAnsi="宋体"/>
        </w:rPr>
        <w:t>表</w:t>
      </w:r>
      <w:r>
        <w:t>2-</w:t>
      </w:r>
      <w:r>
        <w:rPr>
          <w:rFonts w:hint="eastAsia"/>
        </w:rPr>
        <w:t>5</w:t>
      </w:r>
      <w:r>
        <w:t xml:space="preserve">                  </w:t>
      </w:r>
      <w:r>
        <w:rPr>
          <w:rFonts w:hAnsi="宋体"/>
        </w:rPr>
        <w:t>主要原材料消耗表</w:t>
      </w:r>
    </w:p>
    <w:tbl>
      <w:tblPr>
        <w:tblStyle w:val="39"/>
        <w:tblW w:w="89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71"/>
        <w:gridCol w:w="791"/>
        <w:gridCol w:w="1392"/>
        <w:gridCol w:w="1691"/>
        <w:gridCol w:w="1514"/>
        <w:gridCol w:w="16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3" w:type="dxa"/>
            <w:tcBorders>
              <w:tl2br w:val="nil"/>
              <w:tr2bl w:val="nil"/>
            </w:tcBorders>
            <w:vAlign w:val="center"/>
          </w:tcPr>
          <w:p>
            <w:pPr>
              <w:pStyle w:val="102"/>
            </w:pPr>
            <w:r>
              <w:rPr>
                <w:rFonts w:hint="eastAsia"/>
              </w:rPr>
              <w:t>序号</w:t>
            </w:r>
          </w:p>
        </w:tc>
        <w:tc>
          <w:tcPr>
            <w:tcW w:w="1271" w:type="dxa"/>
            <w:tcBorders>
              <w:tl2br w:val="nil"/>
              <w:tr2bl w:val="nil"/>
            </w:tcBorders>
            <w:vAlign w:val="center"/>
          </w:tcPr>
          <w:p>
            <w:pPr>
              <w:pStyle w:val="102"/>
            </w:pPr>
            <w:r>
              <w:rPr>
                <w:rFonts w:hint="eastAsia"/>
              </w:rPr>
              <w:t>原辅材料</w:t>
            </w:r>
          </w:p>
        </w:tc>
        <w:tc>
          <w:tcPr>
            <w:tcW w:w="791" w:type="dxa"/>
            <w:tcBorders>
              <w:tl2br w:val="nil"/>
              <w:tr2bl w:val="nil"/>
            </w:tcBorders>
            <w:vAlign w:val="center"/>
          </w:tcPr>
          <w:p>
            <w:pPr>
              <w:pStyle w:val="102"/>
            </w:pPr>
            <w:r>
              <w:rPr>
                <w:rFonts w:hint="eastAsia"/>
              </w:rPr>
              <w:t>单位</w:t>
            </w:r>
          </w:p>
        </w:tc>
        <w:tc>
          <w:tcPr>
            <w:tcW w:w="1392" w:type="dxa"/>
            <w:tcBorders>
              <w:tl2br w:val="nil"/>
              <w:tr2bl w:val="nil"/>
            </w:tcBorders>
            <w:vAlign w:val="center"/>
          </w:tcPr>
          <w:p>
            <w:pPr>
              <w:pStyle w:val="102"/>
            </w:pPr>
            <w:r>
              <w:rPr>
                <w:rFonts w:hint="eastAsia"/>
              </w:rPr>
              <w:t>一期消耗量</w:t>
            </w:r>
          </w:p>
        </w:tc>
        <w:tc>
          <w:tcPr>
            <w:tcW w:w="1691" w:type="dxa"/>
            <w:tcBorders>
              <w:tl2br w:val="nil"/>
              <w:tr2bl w:val="nil"/>
            </w:tcBorders>
            <w:vAlign w:val="center"/>
          </w:tcPr>
          <w:p>
            <w:pPr>
              <w:pStyle w:val="102"/>
            </w:pPr>
            <w:r>
              <w:rPr>
                <w:rFonts w:hint="eastAsia"/>
              </w:rPr>
              <w:t>二期消耗量</w:t>
            </w:r>
          </w:p>
        </w:tc>
        <w:tc>
          <w:tcPr>
            <w:tcW w:w="1514" w:type="dxa"/>
            <w:tcBorders>
              <w:tl2br w:val="nil"/>
              <w:tr2bl w:val="nil"/>
            </w:tcBorders>
            <w:vAlign w:val="center"/>
          </w:tcPr>
          <w:p>
            <w:pPr>
              <w:pStyle w:val="102"/>
            </w:pPr>
            <w:r>
              <w:rPr>
                <w:rFonts w:hint="eastAsia"/>
              </w:rPr>
              <w:t>三期消耗量</w:t>
            </w:r>
          </w:p>
        </w:tc>
        <w:tc>
          <w:tcPr>
            <w:tcW w:w="1609" w:type="dxa"/>
            <w:tcBorders>
              <w:tl2br w:val="nil"/>
              <w:tr2bl w:val="nil"/>
            </w:tcBorders>
            <w:vAlign w:val="center"/>
          </w:tcPr>
          <w:p>
            <w:pPr>
              <w:pStyle w:val="102"/>
            </w:pPr>
            <w:r>
              <w:rPr>
                <w:rFonts w:hint="eastAsia"/>
              </w:rPr>
              <w:t>总消耗量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3" w:type="dxa"/>
            <w:tcBorders>
              <w:tl2br w:val="nil"/>
              <w:tr2bl w:val="nil"/>
            </w:tcBorders>
            <w:vAlign w:val="center"/>
          </w:tcPr>
          <w:p>
            <w:pPr>
              <w:pStyle w:val="102"/>
            </w:pPr>
            <w:r>
              <w:rPr>
                <w:rFonts w:hint="eastAsia"/>
              </w:rPr>
              <w:t>1</w:t>
            </w:r>
          </w:p>
        </w:tc>
        <w:tc>
          <w:tcPr>
            <w:tcW w:w="1271" w:type="dxa"/>
            <w:tcBorders>
              <w:tl2br w:val="nil"/>
              <w:tr2bl w:val="nil"/>
            </w:tcBorders>
            <w:vAlign w:val="center"/>
          </w:tcPr>
          <w:p>
            <w:pPr>
              <w:pStyle w:val="102"/>
            </w:pPr>
            <w:r>
              <w:rPr>
                <w:rFonts w:hint="eastAsia"/>
              </w:rPr>
              <w:t>铁水</w:t>
            </w:r>
          </w:p>
        </w:tc>
        <w:tc>
          <w:tcPr>
            <w:tcW w:w="791" w:type="dxa"/>
            <w:tcBorders>
              <w:tl2br w:val="nil"/>
              <w:tr2bl w:val="nil"/>
            </w:tcBorders>
            <w:vAlign w:val="center"/>
          </w:tcPr>
          <w:p>
            <w:pPr>
              <w:pStyle w:val="102"/>
            </w:pPr>
            <w:r>
              <w:rPr>
                <w:rFonts w:hint="eastAsia"/>
              </w:rPr>
              <w:t>万t</w:t>
            </w:r>
          </w:p>
        </w:tc>
        <w:tc>
          <w:tcPr>
            <w:tcW w:w="1392" w:type="dxa"/>
            <w:tcBorders>
              <w:tl2br w:val="nil"/>
              <w:tr2bl w:val="nil"/>
            </w:tcBorders>
            <w:vAlign w:val="center"/>
          </w:tcPr>
          <w:p>
            <w:pPr>
              <w:pStyle w:val="102"/>
            </w:pPr>
            <w:r>
              <w:rPr>
                <w:rFonts w:hint="eastAsia"/>
              </w:rPr>
              <w:t>9</w:t>
            </w:r>
          </w:p>
        </w:tc>
        <w:tc>
          <w:tcPr>
            <w:tcW w:w="1691" w:type="dxa"/>
            <w:tcBorders>
              <w:tl2br w:val="nil"/>
              <w:tr2bl w:val="nil"/>
            </w:tcBorders>
            <w:vAlign w:val="center"/>
          </w:tcPr>
          <w:p>
            <w:pPr>
              <w:pStyle w:val="102"/>
            </w:pPr>
            <w:r>
              <w:rPr>
                <w:rFonts w:hint="eastAsia"/>
              </w:rPr>
              <w:t>9</w:t>
            </w:r>
          </w:p>
        </w:tc>
        <w:tc>
          <w:tcPr>
            <w:tcW w:w="1514" w:type="dxa"/>
            <w:tcBorders>
              <w:tl2br w:val="nil"/>
              <w:tr2bl w:val="nil"/>
            </w:tcBorders>
            <w:vAlign w:val="center"/>
          </w:tcPr>
          <w:p>
            <w:pPr>
              <w:pStyle w:val="102"/>
            </w:pPr>
            <w:r>
              <w:rPr>
                <w:rFonts w:hint="eastAsia"/>
              </w:rPr>
              <w:t>9</w:t>
            </w:r>
          </w:p>
        </w:tc>
        <w:tc>
          <w:tcPr>
            <w:tcW w:w="1609" w:type="dxa"/>
            <w:tcBorders>
              <w:tl2br w:val="nil"/>
              <w:tr2bl w:val="nil"/>
            </w:tcBorders>
            <w:vAlign w:val="center"/>
          </w:tcPr>
          <w:p>
            <w:pPr>
              <w:pStyle w:val="102"/>
            </w:pPr>
            <w:r>
              <w:rPr>
                <w:rFonts w:hint="eastAsia"/>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3" w:type="dxa"/>
            <w:tcBorders>
              <w:tl2br w:val="nil"/>
              <w:tr2bl w:val="nil"/>
            </w:tcBorders>
            <w:vAlign w:val="center"/>
          </w:tcPr>
          <w:p>
            <w:pPr>
              <w:pStyle w:val="102"/>
            </w:pPr>
            <w:r>
              <w:rPr>
                <w:rFonts w:hint="eastAsia"/>
              </w:rPr>
              <w:t>2</w:t>
            </w:r>
          </w:p>
        </w:tc>
        <w:tc>
          <w:tcPr>
            <w:tcW w:w="1271" w:type="dxa"/>
            <w:tcBorders>
              <w:tl2br w:val="nil"/>
              <w:tr2bl w:val="nil"/>
            </w:tcBorders>
            <w:vAlign w:val="center"/>
          </w:tcPr>
          <w:p>
            <w:pPr>
              <w:pStyle w:val="102"/>
            </w:pPr>
            <w:r>
              <w:rPr>
                <w:rFonts w:hint="eastAsia"/>
              </w:rPr>
              <w:t>锰铁</w:t>
            </w:r>
          </w:p>
        </w:tc>
        <w:tc>
          <w:tcPr>
            <w:tcW w:w="791" w:type="dxa"/>
            <w:tcBorders>
              <w:tl2br w:val="nil"/>
              <w:tr2bl w:val="nil"/>
            </w:tcBorders>
            <w:vAlign w:val="center"/>
          </w:tcPr>
          <w:p>
            <w:pPr>
              <w:pStyle w:val="102"/>
            </w:pPr>
            <w:r>
              <w:rPr>
                <w:rFonts w:hint="eastAsia"/>
              </w:rPr>
              <w:t>万t</w:t>
            </w:r>
          </w:p>
        </w:tc>
        <w:tc>
          <w:tcPr>
            <w:tcW w:w="1392" w:type="dxa"/>
            <w:tcBorders>
              <w:tl2br w:val="nil"/>
              <w:tr2bl w:val="nil"/>
            </w:tcBorders>
            <w:vAlign w:val="center"/>
          </w:tcPr>
          <w:p>
            <w:pPr>
              <w:pStyle w:val="102"/>
            </w:pPr>
            <w:r>
              <w:rPr>
                <w:rFonts w:hint="eastAsia"/>
              </w:rPr>
              <w:t>0.5</w:t>
            </w:r>
          </w:p>
        </w:tc>
        <w:tc>
          <w:tcPr>
            <w:tcW w:w="1691" w:type="dxa"/>
            <w:tcBorders>
              <w:tl2br w:val="nil"/>
              <w:tr2bl w:val="nil"/>
            </w:tcBorders>
            <w:vAlign w:val="center"/>
          </w:tcPr>
          <w:p>
            <w:pPr>
              <w:pStyle w:val="102"/>
            </w:pPr>
            <w:r>
              <w:rPr>
                <w:rFonts w:hint="eastAsia"/>
              </w:rPr>
              <w:t>0.5</w:t>
            </w:r>
          </w:p>
        </w:tc>
        <w:tc>
          <w:tcPr>
            <w:tcW w:w="1514" w:type="dxa"/>
            <w:tcBorders>
              <w:tl2br w:val="nil"/>
              <w:tr2bl w:val="nil"/>
            </w:tcBorders>
            <w:vAlign w:val="center"/>
          </w:tcPr>
          <w:p>
            <w:pPr>
              <w:pStyle w:val="102"/>
            </w:pPr>
            <w:r>
              <w:rPr>
                <w:rFonts w:hint="eastAsia"/>
              </w:rPr>
              <w:t>0.5</w:t>
            </w:r>
          </w:p>
        </w:tc>
        <w:tc>
          <w:tcPr>
            <w:tcW w:w="1609" w:type="dxa"/>
            <w:tcBorders>
              <w:tl2br w:val="nil"/>
              <w:tr2bl w:val="nil"/>
            </w:tcBorders>
            <w:vAlign w:val="center"/>
          </w:tcPr>
          <w:p>
            <w:pPr>
              <w:pStyle w:val="102"/>
            </w:pPr>
            <w:r>
              <w:rPr>
                <w:rFonts w:hint="eastAsia"/>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3" w:type="dxa"/>
            <w:tcBorders>
              <w:tl2br w:val="nil"/>
              <w:tr2bl w:val="nil"/>
            </w:tcBorders>
            <w:vAlign w:val="center"/>
          </w:tcPr>
          <w:p>
            <w:pPr>
              <w:pStyle w:val="102"/>
            </w:pPr>
            <w:r>
              <w:rPr>
                <w:rFonts w:hint="eastAsia"/>
              </w:rPr>
              <w:t>3</w:t>
            </w:r>
          </w:p>
        </w:tc>
        <w:tc>
          <w:tcPr>
            <w:tcW w:w="1271" w:type="dxa"/>
            <w:tcBorders>
              <w:tl2br w:val="nil"/>
              <w:tr2bl w:val="nil"/>
            </w:tcBorders>
            <w:vAlign w:val="center"/>
          </w:tcPr>
          <w:p>
            <w:pPr>
              <w:pStyle w:val="102"/>
            </w:pPr>
            <w:r>
              <w:rPr>
                <w:rFonts w:hint="eastAsia"/>
              </w:rPr>
              <w:t>铬铁</w:t>
            </w:r>
          </w:p>
        </w:tc>
        <w:tc>
          <w:tcPr>
            <w:tcW w:w="791" w:type="dxa"/>
            <w:tcBorders>
              <w:tl2br w:val="nil"/>
              <w:tr2bl w:val="nil"/>
            </w:tcBorders>
            <w:vAlign w:val="center"/>
          </w:tcPr>
          <w:p>
            <w:pPr>
              <w:pStyle w:val="102"/>
            </w:pPr>
            <w:r>
              <w:rPr>
                <w:rFonts w:hint="eastAsia"/>
              </w:rPr>
              <w:t>万t</w:t>
            </w:r>
          </w:p>
        </w:tc>
        <w:tc>
          <w:tcPr>
            <w:tcW w:w="1392" w:type="dxa"/>
            <w:tcBorders>
              <w:tl2br w:val="nil"/>
              <w:tr2bl w:val="nil"/>
            </w:tcBorders>
            <w:vAlign w:val="center"/>
          </w:tcPr>
          <w:p>
            <w:pPr>
              <w:pStyle w:val="102"/>
            </w:pPr>
            <w:r>
              <w:rPr>
                <w:rFonts w:hint="eastAsia"/>
              </w:rPr>
              <w:t>0.5</w:t>
            </w:r>
          </w:p>
        </w:tc>
        <w:tc>
          <w:tcPr>
            <w:tcW w:w="1691" w:type="dxa"/>
            <w:tcBorders>
              <w:tl2br w:val="nil"/>
              <w:tr2bl w:val="nil"/>
            </w:tcBorders>
            <w:vAlign w:val="center"/>
          </w:tcPr>
          <w:p>
            <w:pPr>
              <w:pStyle w:val="102"/>
            </w:pPr>
            <w:r>
              <w:rPr>
                <w:rFonts w:hint="eastAsia"/>
              </w:rPr>
              <w:t>0.5</w:t>
            </w:r>
          </w:p>
        </w:tc>
        <w:tc>
          <w:tcPr>
            <w:tcW w:w="1514" w:type="dxa"/>
            <w:tcBorders>
              <w:tl2br w:val="nil"/>
              <w:tr2bl w:val="nil"/>
            </w:tcBorders>
            <w:vAlign w:val="center"/>
          </w:tcPr>
          <w:p>
            <w:pPr>
              <w:pStyle w:val="102"/>
            </w:pPr>
            <w:r>
              <w:rPr>
                <w:rFonts w:hint="eastAsia"/>
              </w:rPr>
              <w:t>0.5</w:t>
            </w:r>
          </w:p>
        </w:tc>
        <w:tc>
          <w:tcPr>
            <w:tcW w:w="1609" w:type="dxa"/>
            <w:tcBorders>
              <w:tl2br w:val="nil"/>
              <w:tr2bl w:val="nil"/>
            </w:tcBorders>
            <w:vAlign w:val="center"/>
          </w:tcPr>
          <w:p>
            <w:pPr>
              <w:pStyle w:val="102"/>
            </w:pPr>
            <w:r>
              <w:rPr>
                <w:rFonts w:hint="eastAsia"/>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3" w:type="dxa"/>
            <w:tcBorders>
              <w:tl2br w:val="nil"/>
              <w:tr2bl w:val="nil"/>
            </w:tcBorders>
            <w:vAlign w:val="center"/>
          </w:tcPr>
          <w:p>
            <w:pPr>
              <w:pStyle w:val="102"/>
              <w:rPr>
                <w:color w:val="C00000"/>
              </w:rPr>
            </w:pPr>
            <w:r>
              <w:rPr>
                <w:rFonts w:hint="eastAsia"/>
                <w:color w:val="C00000"/>
              </w:rPr>
              <w:t>4</w:t>
            </w:r>
          </w:p>
        </w:tc>
        <w:tc>
          <w:tcPr>
            <w:tcW w:w="1271" w:type="dxa"/>
            <w:tcBorders>
              <w:tl2br w:val="nil"/>
              <w:tr2bl w:val="nil"/>
            </w:tcBorders>
            <w:vAlign w:val="center"/>
          </w:tcPr>
          <w:p>
            <w:pPr>
              <w:pStyle w:val="102"/>
              <w:rPr>
                <w:color w:val="C00000"/>
              </w:rPr>
            </w:pPr>
            <w:r>
              <w:rPr>
                <w:rFonts w:hint="eastAsia"/>
                <w:color w:val="C00000"/>
              </w:rPr>
              <w:t>原砂</w:t>
            </w:r>
          </w:p>
        </w:tc>
        <w:tc>
          <w:tcPr>
            <w:tcW w:w="791" w:type="dxa"/>
            <w:tcBorders>
              <w:tl2br w:val="nil"/>
              <w:tr2bl w:val="nil"/>
            </w:tcBorders>
            <w:vAlign w:val="center"/>
          </w:tcPr>
          <w:p>
            <w:pPr>
              <w:pStyle w:val="102"/>
              <w:rPr>
                <w:color w:val="C00000"/>
              </w:rPr>
            </w:pPr>
            <w:r>
              <w:rPr>
                <w:rFonts w:hint="eastAsia"/>
                <w:color w:val="C00000"/>
              </w:rPr>
              <w:t>万t</w:t>
            </w:r>
          </w:p>
        </w:tc>
        <w:tc>
          <w:tcPr>
            <w:tcW w:w="1392" w:type="dxa"/>
            <w:tcBorders>
              <w:tl2br w:val="nil"/>
              <w:tr2bl w:val="nil"/>
            </w:tcBorders>
            <w:vAlign w:val="center"/>
          </w:tcPr>
          <w:p>
            <w:pPr>
              <w:pStyle w:val="102"/>
              <w:rPr>
                <w:rFonts w:hint="default" w:eastAsiaTheme="minorEastAsia"/>
                <w:color w:val="C00000"/>
                <w:lang w:val="en-US" w:eastAsia="zh-CN"/>
              </w:rPr>
            </w:pPr>
            <w:r>
              <w:rPr>
                <w:rFonts w:hint="eastAsia"/>
                <w:color w:val="C00000"/>
              </w:rPr>
              <w:t>0.</w:t>
            </w:r>
            <w:r>
              <w:rPr>
                <w:rFonts w:hint="eastAsia"/>
                <w:color w:val="C00000"/>
                <w:lang w:val="en-US" w:eastAsia="zh-CN"/>
              </w:rPr>
              <w:t>36</w:t>
            </w:r>
          </w:p>
        </w:tc>
        <w:tc>
          <w:tcPr>
            <w:tcW w:w="1691" w:type="dxa"/>
            <w:tcBorders>
              <w:tl2br w:val="nil"/>
              <w:tr2bl w:val="nil"/>
            </w:tcBorders>
            <w:vAlign w:val="center"/>
          </w:tcPr>
          <w:p>
            <w:pPr>
              <w:pStyle w:val="102"/>
              <w:rPr>
                <w:rFonts w:hint="default" w:eastAsiaTheme="minorEastAsia"/>
                <w:color w:val="C00000"/>
                <w:lang w:val="en-US" w:eastAsia="zh-CN"/>
              </w:rPr>
            </w:pPr>
            <w:r>
              <w:rPr>
                <w:rFonts w:hint="eastAsia"/>
                <w:color w:val="C00000"/>
              </w:rPr>
              <w:t>0.</w:t>
            </w:r>
            <w:r>
              <w:rPr>
                <w:rFonts w:hint="eastAsia"/>
                <w:color w:val="C00000"/>
                <w:lang w:val="en-US" w:eastAsia="zh-CN"/>
              </w:rPr>
              <w:t>36</w:t>
            </w:r>
          </w:p>
        </w:tc>
        <w:tc>
          <w:tcPr>
            <w:tcW w:w="1514" w:type="dxa"/>
            <w:tcBorders>
              <w:tl2br w:val="nil"/>
              <w:tr2bl w:val="nil"/>
            </w:tcBorders>
            <w:vAlign w:val="center"/>
          </w:tcPr>
          <w:p>
            <w:pPr>
              <w:pStyle w:val="102"/>
              <w:rPr>
                <w:rFonts w:hint="default" w:eastAsiaTheme="minorEastAsia"/>
                <w:color w:val="C00000"/>
                <w:lang w:val="en-US" w:eastAsia="zh-CN"/>
              </w:rPr>
            </w:pPr>
            <w:r>
              <w:rPr>
                <w:rFonts w:hint="eastAsia"/>
                <w:color w:val="C00000"/>
              </w:rPr>
              <w:t>0.</w:t>
            </w:r>
            <w:r>
              <w:rPr>
                <w:rFonts w:hint="eastAsia"/>
                <w:color w:val="C00000"/>
                <w:lang w:val="en-US" w:eastAsia="zh-CN"/>
              </w:rPr>
              <w:t>36</w:t>
            </w:r>
          </w:p>
        </w:tc>
        <w:tc>
          <w:tcPr>
            <w:tcW w:w="1609" w:type="dxa"/>
            <w:tcBorders>
              <w:tl2br w:val="nil"/>
              <w:tr2bl w:val="nil"/>
            </w:tcBorders>
            <w:vAlign w:val="center"/>
          </w:tcPr>
          <w:p>
            <w:pPr>
              <w:pStyle w:val="102"/>
              <w:rPr>
                <w:rFonts w:hint="default" w:eastAsiaTheme="minorEastAsia"/>
                <w:color w:val="C00000"/>
                <w:lang w:val="en-US" w:eastAsia="zh-CN"/>
              </w:rPr>
            </w:pPr>
            <w:r>
              <w:rPr>
                <w:rFonts w:hint="eastAsia"/>
                <w:color w:val="C00000"/>
              </w:rPr>
              <w:t>1.</w:t>
            </w:r>
            <w:r>
              <w:rPr>
                <w:rFonts w:hint="eastAsia"/>
                <w:color w:val="C00000"/>
                <w:lang w:val="en-US" w:eastAsia="zh-CN"/>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3" w:type="dxa"/>
            <w:tcBorders>
              <w:tl2br w:val="nil"/>
              <w:tr2bl w:val="nil"/>
            </w:tcBorders>
            <w:vAlign w:val="center"/>
          </w:tcPr>
          <w:p>
            <w:pPr>
              <w:pStyle w:val="102"/>
            </w:pPr>
            <w:r>
              <w:rPr>
                <w:rFonts w:hint="eastAsia"/>
              </w:rPr>
              <w:t>5</w:t>
            </w:r>
          </w:p>
        </w:tc>
        <w:tc>
          <w:tcPr>
            <w:tcW w:w="1271" w:type="dxa"/>
            <w:tcBorders>
              <w:tl2br w:val="nil"/>
              <w:tr2bl w:val="nil"/>
            </w:tcBorders>
            <w:vAlign w:val="center"/>
          </w:tcPr>
          <w:p>
            <w:pPr>
              <w:pStyle w:val="102"/>
            </w:pPr>
            <w:r>
              <w:rPr>
                <w:rFonts w:hint="eastAsia"/>
              </w:rPr>
              <w:t>膨润土</w:t>
            </w:r>
          </w:p>
        </w:tc>
        <w:tc>
          <w:tcPr>
            <w:tcW w:w="791" w:type="dxa"/>
            <w:tcBorders>
              <w:tl2br w:val="nil"/>
              <w:tr2bl w:val="nil"/>
            </w:tcBorders>
            <w:vAlign w:val="center"/>
          </w:tcPr>
          <w:p>
            <w:pPr>
              <w:pStyle w:val="102"/>
            </w:pPr>
            <w:r>
              <w:rPr>
                <w:rFonts w:hint="eastAsia"/>
              </w:rPr>
              <w:t>t</w:t>
            </w:r>
          </w:p>
        </w:tc>
        <w:tc>
          <w:tcPr>
            <w:tcW w:w="1392" w:type="dxa"/>
            <w:tcBorders>
              <w:tl2br w:val="nil"/>
              <w:tr2bl w:val="nil"/>
            </w:tcBorders>
            <w:vAlign w:val="center"/>
          </w:tcPr>
          <w:p>
            <w:pPr>
              <w:pStyle w:val="102"/>
            </w:pPr>
            <w:r>
              <w:rPr>
                <w:rFonts w:hint="eastAsia"/>
              </w:rPr>
              <w:t>40</w:t>
            </w:r>
          </w:p>
        </w:tc>
        <w:tc>
          <w:tcPr>
            <w:tcW w:w="1691" w:type="dxa"/>
            <w:tcBorders>
              <w:tl2br w:val="nil"/>
              <w:tr2bl w:val="nil"/>
            </w:tcBorders>
            <w:vAlign w:val="center"/>
          </w:tcPr>
          <w:p>
            <w:pPr>
              <w:pStyle w:val="102"/>
            </w:pPr>
            <w:r>
              <w:rPr>
                <w:rFonts w:hint="eastAsia"/>
              </w:rPr>
              <w:t>40</w:t>
            </w:r>
          </w:p>
        </w:tc>
        <w:tc>
          <w:tcPr>
            <w:tcW w:w="1514" w:type="dxa"/>
            <w:tcBorders>
              <w:tl2br w:val="nil"/>
              <w:tr2bl w:val="nil"/>
            </w:tcBorders>
            <w:vAlign w:val="center"/>
          </w:tcPr>
          <w:p>
            <w:pPr>
              <w:pStyle w:val="102"/>
            </w:pPr>
            <w:r>
              <w:rPr>
                <w:rFonts w:hint="eastAsia"/>
              </w:rPr>
              <w:t>40</w:t>
            </w:r>
          </w:p>
        </w:tc>
        <w:tc>
          <w:tcPr>
            <w:tcW w:w="1609" w:type="dxa"/>
            <w:tcBorders>
              <w:tl2br w:val="nil"/>
              <w:tr2bl w:val="nil"/>
            </w:tcBorders>
            <w:vAlign w:val="center"/>
          </w:tcPr>
          <w:p>
            <w:pPr>
              <w:pStyle w:val="102"/>
            </w:pPr>
            <w:r>
              <w:rPr>
                <w:rFonts w:hint="eastAsia"/>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3" w:type="dxa"/>
            <w:tcBorders>
              <w:tl2br w:val="nil"/>
              <w:tr2bl w:val="nil"/>
            </w:tcBorders>
            <w:vAlign w:val="center"/>
          </w:tcPr>
          <w:p>
            <w:pPr>
              <w:pStyle w:val="102"/>
            </w:pPr>
            <w:r>
              <w:rPr>
                <w:rFonts w:hint="eastAsia"/>
              </w:rPr>
              <w:t>6</w:t>
            </w:r>
          </w:p>
        </w:tc>
        <w:tc>
          <w:tcPr>
            <w:tcW w:w="1271" w:type="dxa"/>
            <w:tcBorders>
              <w:tl2br w:val="nil"/>
              <w:tr2bl w:val="nil"/>
            </w:tcBorders>
            <w:vAlign w:val="center"/>
          </w:tcPr>
          <w:p>
            <w:pPr>
              <w:pStyle w:val="102"/>
            </w:pPr>
            <w:r>
              <w:rPr>
                <w:rFonts w:hint="eastAsia"/>
              </w:rPr>
              <w:t>保温聚渣剂</w:t>
            </w:r>
          </w:p>
        </w:tc>
        <w:tc>
          <w:tcPr>
            <w:tcW w:w="791" w:type="dxa"/>
            <w:tcBorders>
              <w:tl2br w:val="nil"/>
              <w:tr2bl w:val="nil"/>
            </w:tcBorders>
            <w:vAlign w:val="center"/>
          </w:tcPr>
          <w:p>
            <w:pPr>
              <w:pStyle w:val="102"/>
            </w:pPr>
            <w:r>
              <w:rPr>
                <w:rFonts w:hint="eastAsia"/>
              </w:rPr>
              <w:t>t</w:t>
            </w:r>
          </w:p>
        </w:tc>
        <w:tc>
          <w:tcPr>
            <w:tcW w:w="1392" w:type="dxa"/>
            <w:tcBorders>
              <w:tl2br w:val="nil"/>
              <w:tr2bl w:val="nil"/>
            </w:tcBorders>
            <w:vAlign w:val="center"/>
          </w:tcPr>
          <w:p>
            <w:pPr>
              <w:pStyle w:val="102"/>
            </w:pPr>
            <w:r>
              <w:rPr>
                <w:rFonts w:hint="eastAsia"/>
              </w:rPr>
              <w:t>100</w:t>
            </w:r>
          </w:p>
        </w:tc>
        <w:tc>
          <w:tcPr>
            <w:tcW w:w="1691" w:type="dxa"/>
            <w:tcBorders>
              <w:tl2br w:val="nil"/>
              <w:tr2bl w:val="nil"/>
            </w:tcBorders>
            <w:vAlign w:val="center"/>
          </w:tcPr>
          <w:p>
            <w:pPr>
              <w:pStyle w:val="102"/>
            </w:pPr>
            <w:r>
              <w:rPr>
                <w:rFonts w:hint="eastAsia"/>
              </w:rPr>
              <w:t>100</w:t>
            </w:r>
          </w:p>
        </w:tc>
        <w:tc>
          <w:tcPr>
            <w:tcW w:w="1514" w:type="dxa"/>
            <w:tcBorders>
              <w:tl2br w:val="nil"/>
              <w:tr2bl w:val="nil"/>
            </w:tcBorders>
            <w:vAlign w:val="center"/>
          </w:tcPr>
          <w:p>
            <w:pPr>
              <w:pStyle w:val="102"/>
            </w:pPr>
            <w:r>
              <w:rPr>
                <w:rFonts w:hint="eastAsia"/>
              </w:rPr>
              <w:t>100</w:t>
            </w:r>
          </w:p>
        </w:tc>
        <w:tc>
          <w:tcPr>
            <w:tcW w:w="1609" w:type="dxa"/>
            <w:tcBorders>
              <w:tl2br w:val="nil"/>
              <w:tr2bl w:val="nil"/>
            </w:tcBorders>
            <w:vAlign w:val="center"/>
          </w:tcPr>
          <w:p>
            <w:pPr>
              <w:pStyle w:val="102"/>
            </w:pPr>
            <w:r>
              <w:rPr>
                <w:rFonts w:hint="eastAsia"/>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3" w:type="dxa"/>
            <w:tcBorders>
              <w:tl2br w:val="nil"/>
              <w:tr2bl w:val="nil"/>
            </w:tcBorders>
            <w:vAlign w:val="center"/>
          </w:tcPr>
          <w:p>
            <w:pPr>
              <w:pStyle w:val="102"/>
            </w:pPr>
            <w:r>
              <w:rPr>
                <w:rFonts w:hint="eastAsia"/>
              </w:rPr>
              <w:t>7</w:t>
            </w:r>
          </w:p>
        </w:tc>
        <w:tc>
          <w:tcPr>
            <w:tcW w:w="1271" w:type="dxa"/>
            <w:tcBorders>
              <w:tl2br w:val="nil"/>
              <w:tr2bl w:val="nil"/>
            </w:tcBorders>
            <w:vAlign w:val="center"/>
          </w:tcPr>
          <w:p>
            <w:pPr>
              <w:pStyle w:val="102"/>
            </w:pPr>
            <w:r>
              <w:rPr>
                <w:rFonts w:hint="eastAsia"/>
              </w:rPr>
              <w:t>泡沫模具</w:t>
            </w:r>
          </w:p>
        </w:tc>
        <w:tc>
          <w:tcPr>
            <w:tcW w:w="791" w:type="dxa"/>
            <w:tcBorders>
              <w:tl2br w:val="nil"/>
              <w:tr2bl w:val="nil"/>
            </w:tcBorders>
            <w:vAlign w:val="center"/>
          </w:tcPr>
          <w:p>
            <w:pPr>
              <w:pStyle w:val="102"/>
            </w:pPr>
            <w:r>
              <w:rPr>
                <w:rFonts w:hint="eastAsia"/>
              </w:rPr>
              <w:t>m</w:t>
            </w:r>
            <w:r>
              <w:rPr>
                <w:rFonts w:hint="eastAsia"/>
                <w:vertAlign w:val="superscript"/>
              </w:rPr>
              <w:t>3</w:t>
            </w:r>
          </w:p>
        </w:tc>
        <w:tc>
          <w:tcPr>
            <w:tcW w:w="1392" w:type="dxa"/>
            <w:tcBorders>
              <w:tl2br w:val="nil"/>
              <w:tr2bl w:val="nil"/>
            </w:tcBorders>
            <w:vAlign w:val="center"/>
          </w:tcPr>
          <w:p>
            <w:pPr>
              <w:pStyle w:val="102"/>
            </w:pPr>
            <w:r>
              <w:rPr>
                <w:rFonts w:hint="eastAsia"/>
              </w:rPr>
              <w:t>33.3</w:t>
            </w:r>
          </w:p>
        </w:tc>
        <w:tc>
          <w:tcPr>
            <w:tcW w:w="1691" w:type="dxa"/>
            <w:tcBorders>
              <w:tl2br w:val="nil"/>
              <w:tr2bl w:val="nil"/>
            </w:tcBorders>
            <w:vAlign w:val="center"/>
          </w:tcPr>
          <w:p>
            <w:pPr>
              <w:pStyle w:val="102"/>
            </w:pPr>
            <w:r>
              <w:rPr>
                <w:rFonts w:hint="eastAsia"/>
              </w:rPr>
              <w:t>33.3</w:t>
            </w:r>
          </w:p>
        </w:tc>
        <w:tc>
          <w:tcPr>
            <w:tcW w:w="1514" w:type="dxa"/>
            <w:tcBorders>
              <w:tl2br w:val="nil"/>
              <w:tr2bl w:val="nil"/>
            </w:tcBorders>
            <w:vAlign w:val="center"/>
          </w:tcPr>
          <w:p>
            <w:pPr>
              <w:pStyle w:val="102"/>
            </w:pPr>
            <w:r>
              <w:rPr>
                <w:rFonts w:hint="eastAsia"/>
              </w:rPr>
              <w:t>33.3</w:t>
            </w:r>
          </w:p>
        </w:tc>
        <w:tc>
          <w:tcPr>
            <w:tcW w:w="1609" w:type="dxa"/>
            <w:tcBorders>
              <w:tl2br w:val="nil"/>
              <w:tr2bl w:val="nil"/>
            </w:tcBorders>
            <w:vAlign w:val="center"/>
          </w:tcPr>
          <w:p>
            <w:pPr>
              <w:pStyle w:val="102"/>
            </w:pPr>
            <w:r>
              <w:rPr>
                <w:rFonts w:hint="eastAsia"/>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3" w:type="dxa"/>
            <w:tcBorders>
              <w:tl2br w:val="nil"/>
              <w:tr2bl w:val="nil"/>
            </w:tcBorders>
            <w:vAlign w:val="center"/>
          </w:tcPr>
          <w:p>
            <w:pPr>
              <w:pStyle w:val="102"/>
            </w:pPr>
            <w:r>
              <w:rPr>
                <w:rFonts w:hint="eastAsia"/>
              </w:rPr>
              <w:t>8</w:t>
            </w:r>
          </w:p>
        </w:tc>
        <w:tc>
          <w:tcPr>
            <w:tcW w:w="1271" w:type="dxa"/>
            <w:tcBorders>
              <w:tl2br w:val="nil"/>
              <w:tr2bl w:val="nil"/>
            </w:tcBorders>
            <w:vAlign w:val="center"/>
          </w:tcPr>
          <w:p>
            <w:pPr>
              <w:pStyle w:val="102"/>
            </w:pPr>
            <w:r>
              <w:rPr>
                <w:rFonts w:hint="eastAsia"/>
              </w:rPr>
              <w:t>水玻璃</w:t>
            </w:r>
          </w:p>
        </w:tc>
        <w:tc>
          <w:tcPr>
            <w:tcW w:w="791" w:type="dxa"/>
            <w:tcBorders>
              <w:tl2br w:val="nil"/>
              <w:tr2bl w:val="nil"/>
            </w:tcBorders>
            <w:vAlign w:val="center"/>
          </w:tcPr>
          <w:p>
            <w:pPr>
              <w:pStyle w:val="102"/>
            </w:pPr>
            <w:r>
              <w:rPr>
                <w:rFonts w:hint="eastAsia"/>
              </w:rPr>
              <w:t>t</w:t>
            </w:r>
          </w:p>
        </w:tc>
        <w:tc>
          <w:tcPr>
            <w:tcW w:w="1392" w:type="dxa"/>
            <w:tcBorders>
              <w:tl2br w:val="nil"/>
              <w:tr2bl w:val="nil"/>
            </w:tcBorders>
            <w:vAlign w:val="center"/>
          </w:tcPr>
          <w:p>
            <w:pPr>
              <w:pStyle w:val="102"/>
            </w:pPr>
            <w:r>
              <w:rPr>
                <w:rFonts w:hint="eastAsia"/>
              </w:rPr>
              <w:t>300</w:t>
            </w:r>
          </w:p>
        </w:tc>
        <w:tc>
          <w:tcPr>
            <w:tcW w:w="1691" w:type="dxa"/>
            <w:tcBorders>
              <w:tl2br w:val="nil"/>
              <w:tr2bl w:val="nil"/>
            </w:tcBorders>
            <w:vAlign w:val="center"/>
          </w:tcPr>
          <w:p>
            <w:pPr>
              <w:pStyle w:val="102"/>
            </w:pPr>
            <w:r>
              <w:rPr>
                <w:rFonts w:hint="eastAsia"/>
              </w:rPr>
              <w:t>300</w:t>
            </w:r>
          </w:p>
        </w:tc>
        <w:tc>
          <w:tcPr>
            <w:tcW w:w="1514" w:type="dxa"/>
            <w:tcBorders>
              <w:tl2br w:val="nil"/>
              <w:tr2bl w:val="nil"/>
            </w:tcBorders>
            <w:vAlign w:val="center"/>
          </w:tcPr>
          <w:p>
            <w:pPr>
              <w:pStyle w:val="102"/>
            </w:pPr>
            <w:r>
              <w:rPr>
                <w:rFonts w:hint="eastAsia"/>
              </w:rPr>
              <w:t>300</w:t>
            </w:r>
          </w:p>
        </w:tc>
        <w:tc>
          <w:tcPr>
            <w:tcW w:w="1609" w:type="dxa"/>
            <w:tcBorders>
              <w:tl2br w:val="nil"/>
              <w:tr2bl w:val="nil"/>
            </w:tcBorders>
            <w:vAlign w:val="center"/>
          </w:tcPr>
          <w:p>
            <w:pPr>
              <w:pStyle w:val="102"/>
            </w:pPr>
            <w:r>
              <w:rPr>
                <w:rFonts w:hint="eastAsia"/>
              </w:rPr>
              <w:t>900</w:t>
            </w:r>
          </w:p>
        </w:tc>
      </w:tr>
    </w:tbl>
    <w:p>
      <w:pPr>
        <w:ind w:firstLine="480"/>
      </w:pPr>
      <w:r>
        <w:rPr>
          <w:rFonts w:hint="eastAsia"/>
        </w:rPr>
        <w:t>保温聚渣剂：环保型高效聚渣、除渣、保温覆盖剂。它能有效防止熔渣粘附于浇包、炉衬及进入铸件中，减少铸件夹渣缺陷，同时对金属液起覆盖保温作用，减少氢、氧、氮对金属液的侵入。</w:t>
      </w:r>
    </w:p>
    <w:p>
      <w:pPr>
        <w:ind w:firstLine="480"/>
      </w:pPr>
      <w:r>
        <w:rPr>
          <w:rFonts w:hint="eastAsia"/>
        </w:rPr>
        <w:t>水玻璃：是硅酸钠的水溶液，由碱金属氧化物和二氧化硅组合而成的能容易水的一种金属硅酸盐物质，为青灰色或淡黄色黍稠状液体，无毒无害，是一种具有环保优势的无机黏合剂。</w:t>
      </w:r>
    </w:p>
    <w:p>
      <w:pPr>
        <w:pStyle w:val="7"/>
        <w:rPr>
          <w:rFonts w:cs="Times New Roman" w:eastAsiaTheme="minorEastAsia"/>
          <w:szCs w:val="28"/>
        </w:rPr>
      </w:pPr>
      <w:r>
        <w:rPr>
          <w:rFonts w:hint="eastAsia" w:cs="Times New Roman" w:eastAsiaTheme="minorEastAsia"/>
          <w:szCs w:val="28"/>
        </w:rPr>
        <w:t>2.3.5主体工程</w:t>
      </w:r>
    </w:p>
    <w:p>
      <w:pPr>
        <w:ind w:firstLine="480"/>
        <w:rPr>
          <w:rFonts w:cs="Times New Roman" w:hAnsiTheme="minorEastAsia"/>
          <w:szCs w:val="24"/>
        </w:rPr>
      </w:pPr>
      <w:r>
        <w:rPr>
          <w:rFonts w:hint="eastAsia" w:cs="Times New Roman" w:hAnsiTheme="minorEastAsia"/>
          <w:szCs w:val="24"/>
          <w:lang w:val="zh-CN"/>
        </w:rPr>
        <w:t>本项目分三期进行建设，其中一期建设内容包括生活区，主要建设1栋综合楼，3栋宿舍楼，1栋辅助用房，1个值班室，生产车间12栋。二期主要建设生产车间8栋。三期建设生产车间6栋。</w:t>
      </w:r>
      <w:r>
        <w:rPr>
          <w:rFonts w:hint="eastAsia" w:cs="Times New Roman" w:hAnsiTheme="minorEastAsia"/>
          <w:szCs w:val="24"/>
        </w:rPr>
        <w:t>主要主要建（构）筑物尺寸一览表详见下表。</w:t>
      </w:r>
    </w:p>
    <w:p>
      <w:pPr>
        <w:pStyle w:val="76"/>
        <w:ind w:firstLine="480"/>
        <w:rPr>
          <w:rFonts w:hAnsi="宋体"/>
        </w:rPr>
      </w:pPr>
      <w:r>
        <w:rPr>
          <w:rFonts w:hAnsi="宋体"/>
        </w:rPr>
        <w:t>表</w:t>
      </w:r>
      <w:r>
        <w:rPr>
          <w:rFonts w:hint="eastAsia" w:hAnsi="宋体"/>
        </w:rPr>
        <w:t>2-6</w:t>
      </w:r>
      <w:r>
        <w:rPr>
          <w:rFonts w:hAnsi="宋体"/>
        </w:rPr>
        <w:t xml:space="preserve">             主要建（构）筑物尺寸一览表</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08"/>
        <w:gridCol w:w="2055"/>
        <w:gridCol w:w="545"/>
        <w:gridCol w:w="683"/>
        <w:gridCol w:w="682"/>
        <w:gridCol w:w="683"/>
        <w:gridCol w:w="682"/>
        <w:gridCol w:w="958"/>
        <w:gridCol w:w="958"/>
        <w:gridCol w:w="11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分区</w:t>
            </w: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建构筑物名称</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单位</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占地面积</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建筑面积</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建筑层数</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建筑层高</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长*宽（m）</w:t>
            </w:r>
          </w:p>
        </w:tc>
        <w:tc>
          <w:tcPr>
            <w:tcW w:w="958" w:type="dxa"/>
            <w:shd w:val="clear" w:color="auto" w:fill="auto"/>
            <w:vAlign w:val="center"/>
          </w:tcPr>
          <w:p>
            <w:pPr>
              <w:widowControl/>
              <w:spacing w:line="240" w:lineRule="auto"/>
              <w:ind w:firstLine="0" w:firstLineChars="0"/>
              <w:jc w:val="center"/>
              <w:rPr>
                <w:kern w:val="0"/>
                <w:sz w:val="21"/>
                <w:szCs w:val="21"/>
              </w:rPr>
            </w:pPr>
            <w:r>
              <w:rPr>
                <w:kern w:val="0"/>
                <w:sz w:val="21"/>
                <w:szCs w:val="21"/>
              </w:rPr>
              <w:t>设计标高m</w:t>
            </w:r>
          </w:p>
        </w:tc>
        <w:tc>
          <w:tcPr>
            <w:tcW w:w="119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结构形式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restart"/>
            <w:shd w:val="clear" w:color="auto" w:fill="auto"/>
            <w:vAlign w:val="center"/>
          </w:tcPr>
          <w:p>
            <w:pPr>
              <w:widowControl/>
              <w:spacing w:line="240" w:lineRule="auto"/>
              <w:ind w:firstLine="0" w:firstLineChars="0"/>
              <w:jc w:val="center"/>
              <w:rPr>
                <w:kern w:val="0"/>
                <w:sz w:val="21"/>
                <w:szCs w:val="21"/>
              </w:rPr>
            </w:pPr>
            <w:r>
              <w:rPr>
                <w:kern w:val="0"/>
                <w:sz w:val="21"/>
                <w:szCs w:val="21"/>
              </w:rPr>
              <w:t>一期工程生活区</w:t>
            </w: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综合楼（含办公、餐厅）</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1228</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3045</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3</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4.5m/12.7m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65.7*25.2</w:t>
            </w:r>
          </w:p>
        </w:tc>
        <w:tc>
          <w:tcPr>
            <w:tcW w:w="958" w:type="dxa"/>
            <w:shd w:val="clear" w:color="auto" w:fill="auto"/>
            <w:vAlign w:val="center"/>
          </w:tcPr>
          <w:p>
            <w:pPr>
              <w:widowControl/>
              <w:spacing w:line="240" w:lineRule="auto"/>
              <w:ind w:firstLine="0" w:firstLineChars="0"/>
              <w:jc w:val="center"/>
              <w:rPr>
                <w:kern w:val="0"/>
                <w:sz w:val="21"/>
                <w:szCs w:val="21"/>
              </w:rPr>
            </w:pPr>
            <w:r>
              <w:rPr>
                <w:kern w:val="0"/>
                <w:sz w:val="21"/>
                <w:szCs w:val="21"/>
              </w:rPr>
              <w:t>912.95</w:t>
            </w:r>
          </w:p>
        </w:tc>
        <w:tc>
          <w:tcPr>
            <w:tcW w:w="1192" w:type="dxa"/>
            <w:shd w:val="clear" w:color="auto" w:fill="auto"/>
            <w:vAlign w:val="center"/>
          </w:tcPr>
          <w:p>
            <w:pPr>
              <w:widowControl/>
              <w:spacing w:line="240" w:lineRule="auto"/>
              <w:ind w:firstLine="0" w:firstLineChars="0"/>
              <w:jc w:val="center"/>
              <w:rPr>
                <w:kern w:val="0"/>
                <w:sz w:val="21"/>
                <w:szCs w:val="21"/>
              </w:rPr>
            </w:pPr>
            <w:r>
              <w:rPr>
                <w:kern w:val="0"/>
                <w:sz w:val="21"/>
                <w:szCs w:val="21"/>
              </w:rPr>
              <w:t>框架结构，外墙采用浅褐色、浅灰色、白色仿石漆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1#宿舍（已建成）</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680</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680</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3.3m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60*10.2</w:t>
            </w:r>
          </w:p>
        </w:tc>
        <w:tc>
          <w:tcPr>
            <w:tcW w:w="958" w:type="dxa"/>
            <w:shd w:val="clear" w:color="auto" w:fill="auto"/>
            <w:vAlign w:val="center"/>
          </w:tcPr>
          <w:p>
            <w:pPr>
              <w:widowControl/>
              <w:spacing w:line="240" w:lineRule="auto"/>
              <w:ind w:firstLine="0" w:firstLineChars="0"/>
              <w:jc w:val="center"/>
              <w:rPr>
                <w:kern w:val="0"/>
                <w:sz w:val="21"/>
                <w:szCs w:val="21"/>
              </w:rPr>
            </w:pPr>
            <w:r>
              <w:rPr>
                <w:kern w:val="0"/>
                <w:sz w:val="21"/>
                <w:szCs w:val="21"/>
              </w:rPr>
              <w:t>909.35</w:t>
            </w:r>
          </w:p>
        </w:tc>
        <w:tc>
          <w:tcPr>
            <w:tcW w:w="1192" w:type="dxa"/>
            <w:vMerge w:val="restart"/>
            <w:shd w:val="clear" w:color="auto" w:fill="auto"/>
            <w:noWrap/>
            <w:vAlign w:val="center"/>
          </w:tcPr>
          <w:p>
            <w:pPr>
              <w:widowControl/>
              <w:spacing w:line="240" w:lineRule="auto"/>
              <w:ind w:firstLine="0" w:firstLineChars="0"/>
              <w:jc w:val="center"/>
              <w:rPr>
                <w:kern w:val="0"/>
                <w:sz w:val="21"/>
                <w:szCs w:val="21"/>
              </w:rPr>
            </w:pPr>
            <w:r>
              <w:rPr>
                <w:kern w:val="0"/>
                <w:sz w:val="21"/>
                <w:szCs w:val="21"/>
              </w:rPr>
              <w:t>砖混结构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2#宿舍（已建成）</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935</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935</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3.3m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60*15</w:t>
            </w:r>
          </w:p>
        </w:tc>
        <w:tc>
          <w:tcPr>
            <w:tcW w:w="958" w:type="dxa"/>
            <w:vAlign w:val="center"/>
          </w:tcPr>
          <w:p>
            <w:pPr>
              <w:widowControl/>
              <w:spacing w:line="240" w:lineRule="auto"/>
              <w:ind w:firstLine="0" w:firstLineChars="0"/>
              <w:jc w:val="center"/>
              <w:rPr>
                <w:kern w:val="0"/>
                <w:sz w:val="21"/>
                <w:szCs w:val="21"/>
              </w:rPr>
            </w:pPr>
            <w:r>
              <w:rPr>
                <w:kern w:val="0"/>
                <w:sz w:val="21"/>
                <w:szCs w:val="21"/>
              </w:rPr>
              <w:t>909.85</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3#宿舍</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935</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935</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3.3m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60*15</w:t>
            </w:r>
          </w:p>
        </w:tc>
        <w:tc>
          <w:tcPr>
            <w:tcW w:w="958" w:type="dxa"/>
            <w:vAlign w:val="center"/>
          </w:tcPr>
          <w:p>
            <w:pPr>
              <w:widowControl/>
              <w:spacing w:line="240" w:lineRule="auto"/>
              <w:ind w:firstLine="0" w:firstLineChars="0"/>
              <w:jc w:val="center"/>
              <w:rPr>
                <w:kern w:val="0"/>
                <w:sz w:val="21"/>
                <w:szCs w:val="21"/>
              </w:rPr>
            </w:pPr>
            <w:r>
              <w:rPr>
                <w:kern w:val="0"/>
                <w:sz w:val="21"/>
                <w:szCs w:val="21"/>
              </w:rPr>
              <w:t>910.75</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辅助用房</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935</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935</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3.3m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60*15</w:t>
            </w:r>
          </w:p>
        </w:tc>
        <w:tc>
          <w:tcPr>
            <w:tcW w:w="958" w:type="dxa"/>
            <w:vAlign w:val="center"/>
          </w:tcPr>
          <w:p>
            <w:pPr>
              <w:widowControl/>
              <w:spacing w:line="240" w:lineRule="auto"/>
              <w:ind w:firstLine="0" w:firstLineChars="0"/>
              <w:jc w:val="center"/>
              <w:rPr>
                <w:kern w:val="0"/>
                <w:sz w:val="21"/>
                <w:szCs w:val="21"/>
              </w:rPr>
            </w:pPr>
            <w:r>
              <w:rPr>
                <w:kern w:val="0"/>
                <w:sz w:val="21"/>
                <w:szCs w:val="21"/>
              </w:rPr>
              <w:t>909.75</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值班室（3栋）</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72</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72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3m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9*8</w:t>
            </w:r>
          </w:p>
        </w:tc>
        <w:tc>
          <w:tcPr>
            <w:tcW w:w="958" w:type="dxa"/>
            <w:vAlign w:val="center"/>
          </w:tcPr>
          <w:p>
            <w:pPr>
              <w:widowControl/>
              <w:spacing w:line="240" w:lineRule="auto"/>
              <w:ind w:firstLine="0" w:firstLineChars="0"/>
              <w:jc w:val="center"/>
              <w:rPr>
                <w:kern w:val="0"/>
                <w:sz w:val="21"/>
                <w:szCs w:val="21"/>
              </w:rPr>
            </w:pP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restart"/>
            <w:shd w:val="clear" w:color="auto" w:fill="auto"/>
            <w:vAlign w:val="center"/>
          </w:tcPr>
          <w:p>
            <w:pPr>
              <w:widowControl/>
              <w:spacing w:line="240" w:lineRule="auto"/>
              <w:ind w:firstLine="0" w:firstLineChars="0"/>
              <w:jc w:val="center"/>
              <w:rPr>
                <w:kern w:val="0"/>
                <w:sz w:val="21"/>
                <w:szCs w:val="21"/>
              </w:rPr>
            </w:pPr>
            <w:r>
              <w:rPr>
                <w:kern w:val="0"/>
                <w:sz w:val="21"/>
                <w:szCs w:val="21"/>
              </w:rPr>
              <w:t>一期工程生产区</w:t>
            </w: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5870</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5870</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shd w:val="clear" w:color="auto" w:fill="auto"/>
            <w:vAlign w:val="center"/>
          </w:tcPr>
          <w:p>
            <w:pPr>
              <w:widowControl/>
              <w:spacing w:line="240" w:lineRule="auto"/>
              <w:ind w:firstLine="0" w:firstLineChars="0"/>
              <w:jc w:val="center"/>
              <w:rPr>
                <w:kern w:val="0"/>
                <w:sz w:val="21"/>
                <w:szCs w:val="21"/>
              </w:rPr>
            </w:pPr>
            <w:r>
              <w:rPr>
                <w:kern w:val="0"/>
                <w:sz w:val="21"/>
                <w:szCs w:val="21"/>
              </w:rPr>
              <w:t>919.1</w:t>
            </w:r>
          </w:p>
        </w:tc>
        <w:tc>
          <w:tcPr>
            <w:tcW w:w="1192" w:type="dxa"/>
            <w:vMerge w:val="restart"/>
            <w:shd w:val="clear" w:color="auto" w:fill="auto"/>
            <w:vAlign w:val="center"/>
          </w:tcPr>
          <w:p>
            <w:pPr>
              <w:widowControl/>
              <w:spacing w:line="240" w:lineRule="auto"/>
              <w:ind w:firstLine="0" w:firstLineChars="0"/>
              <w:jc w:val="center"/>
              <w:rPr>
                <w:kern w:val="0"/>
                <w:sz w:val="21"/>
                <w:szCs w:val="21"/>
              </w:rPr>
            </w:pPr>
            <w:r>
              <w:rPr>
                <w:kern w:val="0"/>
                <w:sz w:val="21"/>
                <w:szCs w:val="21"/>
              </w:rPr>
              <w:t>彩钢结构，底部灰色外墙涂料、顶部蓝色彩钢板，外墙白色彩钢板</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2#精加工车间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5870</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5870</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916.1</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3#精加工车间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907</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4#精加工车间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902.6</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907.6</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6#精加工车间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903.2</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1#设备包车间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4459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4459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91*49</w:t>
            </w:r>
          </w:p>
        </w:tc>
        <w:tc>
          <w:tcPr>
            <w:tcW w:w="958" w:type="dxa"/>
            <w:vAlign w:val="center"/>
          </w:tcPr>
          <w:p>
            <w:pPr>
              <w:widowControl/>
              <w:spacing w:line="240" w:lineRule="auto"/>
              <w:ind w:firstLine="0" w:firstLineChars="0"/>
              <w:jc w:val="center"/>
              <w:rPr>
                <w:kern w:val="0"/>
                <w:sz w:val="21"/>
                <w:szCs w:val="21"/>
              </w:rPr>
            </w:pPr>
            <w:r>
              <w:rPr>
                <w:kern w:val="0"/>
                <w:sz w:val="21"/>
                <w:szCs w:val="21"/>
              </w:rPr>
              <w:t>901.10</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2#设备包车间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5000</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5000</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102.64*48.64</w:t>
            </w:r>
          </w:p>
        </w:tc>
        <w:tc>
          <w:tcPr>
            <w:tcW w:w="958" w:type="dxa"/>
            <w:vAlign w:val="center"/>
          </w:tcPr>
          <w:p>
            <w:pPr>
              <w:widowControl/>
              <w:spacing w:line="240" w:lineRule="auto"/>
              <w:ind w:firstLine="0" w:firstLineChars="0"/>
              <w:jc w:val="center"/>
              <w:rPr>
                <w:kern w:val="0"/>
                <w:sz w:val="21"/>
                <w:szCs w:val="21"/>
              </w:rPr>
            </w:pPr>
            <w:r>
              <w:rPr>
                <w:kern w:val="0"/>
                <w:sz w:val="21"/>
                <w:szCs w:val="21"/>
              </w:rPr>
              <w:t>897.4</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3#设备包车间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4459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4459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91*49</w:t>
            </w:r>
          </w:p>
        </w:tc>
        <w:tc>
          <w:tcPr>
            <w:tcW w:w="958" w:type="dxa"/>
            <w:vAlign w:val="center"/>
          </w:tcPr>
          <w:p>
            <w:pPr>
              <w:widowControl/>
              <w:spacing w:line="240" w:lineRule="auto"/>
              <w:ind w:firstLine="0" w:firstLineChars="0"/>
              <w:jc w:val="center"/>
              <w:rPr>
                <w:kern w:val="0"/>
                <w:sz w:val="21"/>
                <w:szCs w:val="21"/>
              </w:rPr>
            </w:pPr>
            <w:r>
              <w:rPr>
                <w:kern w:val="0"/>
                <w:sz w:val="21"/>
                <w:szCs w:val="21"/>
              </w:rPr>
              <w:t>902.1</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4#设备包车间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898.4</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1#成品库</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893.1</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2#成品库</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894.1</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restart"/>
            <w:shd w:val="clear" w:color="auto" w:fill="auto"/>
            <w:vAlign w:val="center"/>
          </w:tcPr>
          <w:p>
            <w:pPr>
              <w:widowControl/>
              <w:spacing w:line="240" w:lineRule="auto"/>
              <w:ind w:firstLine="0" w:firstLineChars="0"/>
              <w:jc w:val="center"/>
              <w:rPr>
                <w:kern w:val="0"/>
                <w:sz w:val="21"/>
                <w:szCs w:val="21"/>
              </w:rPr>
            </w:pPr>
            <w:r>
              <w:rPr>
                <w:kern w:val="0"/>
                <w:sz w:val="21"/>
                <w:szCs w:val="21"/>
              </w:rPr>
              <w:t>二期工程生产区</w:t>
            </w: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二期1#设备包车间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883.7</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二期2#设备包车间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879.7</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二期3#设备包车间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884.0</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二期4#设备包车间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880.0</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二期1#精加工车间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891.0</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二期2#精加工车间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885.7</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二期3#精加工车间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891.3</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二期4#精加工车间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886.0</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restart"/>
            <w:shd w:val="clear" w:color="auto" w:fill="auto"/>
            <w:vAlign w:val="center"/>
          </w:tcPr>
          <w:p>
            <w:pPr>
              <w:widowControl/>
              <w:spacing w:line="240" w:lineRule="auto"/>
              <w:ind w:firstLine="0" w:firstLineChars="0"/>
              <w:jc w:val="center"/>
              <w:rPr>
                <w:kern w:val="0"/>
                <w:sz w:val="21"/>
                <w:szCs w:val="21"/>
              </w:rPr>
            </w:pPr>
            <w:r>
              <w:rPr>
                <w:kern w:val="0"/>
                <w:sz w:val="21"/>
                <w:szCs w:val="21"/>
              </w:rPr>
              <w:t>三期工程生产区</w:t>
            </w: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三期1#精加工车间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903.1</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三期2#精加工车间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896.2</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2" w:hRule="atLeast"/>
        </w:trPr>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三期3#精加工车间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904.85</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4" w:hRule="atLeast"/>
        </w:trPr>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三期4#精加工车间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898.85</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2" w:hRule="atLeast"/>
        </w:trPr>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三期5#精加工车间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905.5</w:t>
            </w:r>
          </w:p>
        </w:tc>
        <w:tc>
          <w:tcPr>
            <w:tcW w:w="1192"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4" w:hRule="atLeast"/>
        </w:trPr>
        <w:tc>
          <w:tcPr>
            <w:tcW w:w="508" w:type="dxa"/>
            <w:vMerge w:val="continue"/>
            <w:shd w:val="clear" w:color="auto" w:fill="auto"/>
            <w:vAlign w:val="center"/>
          </w:tcPr>
          <w:p>
            <w:pPr>
              <w:widowControl/>
              <w:spacing w:line="240" w:lineRule="auto"/>
              <w:ind w:firstLine="0" w:firstLineChars="0"/>
              <w:jc w:val="center"/>
              <w:rPr>
                <w:kern w:val="0"/>
                <w:sz w:val="21"/>
                <w:szCs w:val="21"/>
              </w:rPr>
            </w:pPr>
          </w:p>
        </w:tc>
        <w:tc>
          <w:tcPr>
            <w:tcW w:w="205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三期6#精加工车间</w:t>
            </w:r>
          </w:p>
        </w:tc>
        <w:tc>
          <w:tcPr>
            <w:tcW w:w="545"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m</w:t>
            </w:r>
            <w:r>
              <w:rPr>
                <w:kern w:val="0"/>
                <w:sz w:val="21"/>
                <w:szCs w:val="21"/>
                <w:vertAlign w:val="superscript"/>
              </w:rPr>
              <w:t>2</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5929</w:t>
            </w:r>
          </w:p>
        </w:tc>
        <w:tc>
          <w:tcPr>
            <w:tcW w:w="683"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w:t>
            </w:r>
          </w:p>
        </w:tc>
        <w:tc>
          <w:tcPr>
            <w:tcW w:w="682"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9m</w:t>
            </w:r>
          </w:p>
        </w:tc>
        <w:tc>
          <w:tcPr>
            <w:tcW w:w="958" w:type="dxa"/>
            <w:shd w:val="clear" w:color="auto" w:fill="auto"/>
            <w:noWrap/>
            <w:vAlign w:val="center"/>
          </w:tcPr>
          <w:p>
            <w:pPr>
              <w:widowControl/>
              <w:spacing w:line="240" w:lineRule="auto"/>
              <w:ind w:firstLine="0" w:firstLineChars="0"/>
              <w:jc w:val="center"/>
              <w:rPr>
                <w:kern w:val="0"/>
                <w:sz w:val="21"/>
                <w:szCs w:val="21"/>
              </w:rPr>
            </w:pPr>
            <w:r>
              <w:rPr>
                <w:kern w:val="0"/>
                <w:sz w:val="21"/>
                <w:szCs w:val="21"/>
              </w:rPr>
              <w:t>121*49</w:t>
            </w:r>
          </w:p>
        </w:tc>
        <w:tc>
          <w:tcPr>
            <w:tcW w:w="958" w:type="dxa"/>
            <w:vAlign w:val="center"/>
          </w:tcPr>
          <w:p>
            <w:pPr>
              <w:widowControl/>
              <w:spacing w:line="240" w:lineRule="auto"/>
              <w:ind w:firstLine="0" w:firstLineChars="0"/>
              <w:jc w:val="center"/>
              <w:rPr>
                <w:kern w:val="0"/>
                <w:sz w:val="21"/>
                <w:szCs w:val="21"/>
              </w:rPr>
            </w:pPr>
            <w:r>
              <w:rPr>
                <w:kern w:val="0"/>
                <w:sz w:val="21"/>
                <w:szCs w:val="21"/>
              </w:rPr>
              <w:t>899.5</w:t>
            </w:r>
          </w:p>
        </w:tc>
        <w:tc>
          <w:tcPr>
            <w:tcW w:w="1192" w:type="dxa"/>
            <w:vMerge w:val="continue"/>
            <w:vAlign w:val="center"/>
          </w:tcPr>
          <w:p>
            <w:pPr>
              <w:widowControl/>
              <w:spacing w:line="240" w:lineRule="auto"/>
              <w:ind w:firstLine="0" w:firstLineChars="0"/>
              <w:jc w:val="center"/>
              <w:rPr>
                <w:kern w:val="0"/>
                <w:sz w:val="21"/>
                <w:szCs w:val="21"/>
              </w:rPr>
            </w:pPr>
          </w:p>
        </w:tc>
      </w:tr>
    </w:tbl>
    <w:p>
      <w:pPr>
        <w:pStyle w:val="7"/>
        <w:rPr>
          <w:rFonts w:cs="Times New Roman" w:eastAsiaTheme="minorEastAsia"/>
          <w:szCs w:val="28"/>
        </w:rPr>
      </w:pPr>
      <w:r>
        <w:rPr>
          <w:rFonts w:hint="eastAsia" w:cs="Times New Roman" w:eastAsiaTheme="minorEastAsia"/>
          <w:szCs w:val="28"/>
        </w:rPr>
        <w:t>2.3.6辅助工程</w:t>
      </w:r>
    </w:p>
    <w:p>
      <w:pPr>
        <w:pStyle w:val="4"/>
        <w:spacing w:line="360" w:lineRule="auto"/>
        <w:rPr>
          <w:rFonts w:cs="Times New Roman" w:eastAsiaTheme="minorEastAsia"/>
          <w:szCs w:val="24"/>
        </w:rPr>
      </w:pPr>
      <w:r>
        <w:rPr>
          <w:rFonts w:hint="eastAsia" w:cs="Times New Roman" w:eastAsiaTheme="minorEastAsia"/>
          <w:szCs w:val="24"/>
        </w:rPr>
        <w:t>2.3.6.1货物转运场地及临时堆场</w:t>
      </w:r>
    </w:p>
    <w:p>
      <w:pPr>
        <w:ind w:firstLine="480"/>
        <w:rPr>
          <w:rFonts w:cs="Times New Roman" w:hAnsiTheme="minorEastAsia"/>
          <w:szCs w:val="24"/>
        </w:rPr>
      </w:pPr>
      <w:r>
        <w:rPr>
          <w:rFonts w:hint="eastAsia" w:cs="Times New Roman" w:hAnsiTheme="minorEastAsia"/>
          <w:szCs w:val="24"/>
        </w:rPr>
        <w:t>货物转运场地及临时堆场位于宿舍楼的东侧，占地面积为22443m</w:t>
      </w:r>
      <w:r>
        <w:rPr>
          <w:rFonts w:hint="eastAsia" w:cs="Times New Roman" w:hAnsiTheme="minorEastAsia"/>
          <w:szCs w:val="24"/>
          <w:vertAlign w:val="superscript"/>
        </w:rPr>
        <w:t>2</w:t>
      </w:r>
      <w:r>
        <w:rPr>
          <w:rFonts w:hint="eastAsia" w:cs="Times New Roman" w:hAnsiTheme="minorEastAsia"/>
          <w:szCs w:val="24"/>
        </w:rPr>
        <w:t>，主要用于项目临时车辆停放及临时堆放场地。</w:t>
      </w:r>
    </w:p>
    <w:p>
      <w:pPr>
        <w:pStyle w:val="4"/>
        <w:spacing w:line="360" w:lineRule="auto"/>
        <w:rPr>
          <w:rFonts w:cs="Times New Roman" w:eastAsiaTheme="minorEastAsia"/>
          <w:szCs w:val="24"/>
        </w:rPr>
      </w:pPr>
      <w:r>
        <w:rPr>
          <w:rFonts w:hint="eastAsia" w:cs="Times New Roman" w:eastAsiaTheme="minorEastAsia"/>
          <w:szCs w:val="24"/>
        </w:rPr>
        <w:t>2.3.6.2地磅房</w:t>
      </w:r>
    </w:p>
    <w:p>
      <w:pPr>
        <w:ind w:firstLine="480"/>
        <w:rPr>
          <w:rFonts w:cs="Times New Roman" w:hAnsiTheme="minorEastAsia"/>
          <w:szCs w:val="24"/>
        </w:rPr>
      </w:pPr>
      <w:r>
        <w:rPr>
          <w:rFonts w:hint="eastAsia" w:cs="Times New Roman" w:hAnsiTheme="minorEastAsia"/>
          <w:szCs w:val="24"/>
        </w:rPr>
        <w:t>地磅房位于临时堆场区占地范围内的东侧，为一层楼结构，占地面积为145m</w:t>
      </w:r>
      <w:r>
        <w:rPr>
          <w:rFonts w:hint="eastAsia" w:cs="Times New Roman" w:hAnsiTheme="minorEastAsia"/>
          <w:szCs w:val="24"/>
          <w:vertAlign w:val="superscript"/>
        </w:rPr>
        <w:t>2</w:t>
      </w:r>
      <w:r>
        <w:rPr>
          <w:rFonts w:hint="eastAsia" w:cs="Times New Roman" w:hAnsiTheme="minorEastAsia"/>
          <w:szCs w:val="24"/>
        </w:rPr>
        <w:t>。</w:t>
      </w:r>
      <w:r>
        <w:t>主要为载重汽车停放以及计量</w:t>
      </w:r>
      <w:r>
        <w:rPr>
          <w:rFonts w:hint="eastAsia"/>
        </w:rPr>
        <w:t>。</w:t>
      </w:r>
    </w:p>
    <w:p>
      <w:pPr>
        <w:pStyle w:val="4"/>
        <w:spacing w:line="360" w:lineRule="auto"/>
        <w:rPr>
          <w:rFonts w:cs="Times New Roman" w:eastAsiaTheme="minorEastAsia"/>
          <w:szCs w:val="24"/>
        </w:rPr>
      </w:pPr>
      <w:r>
        <w:rPr>
          <w:rFonts w:hint="eastAsia" w:cs="Times New Roman" w:eastAsiaTheme="minorEastAsia"/>
          <w:szCs w:val="24"/>
        </w:rPr>
        <w:t>2.3.6.3循环水池</w:t>
      </w:r>
    </w:p>
    <w:p>
      <w:pPr>
        <w:ind w:firstLine="480"/>
        <w:rPr>
          <w:rFonts w:cs="Times New Roman" w:hAnsiTheme="minorEastAsia"/>
          <w:szCs w:val="24"/>
        </w:rPr>
      </w:pPr>
      <w:r>
        <w:rPr>
          <w:rFonts w:hint="eastAsia" w:cs="Times New Roman" w:hAnsiTheme="minorEastAsia"/>
          <w:szCs w:val="24"/>
        </w:rPr>
        <w:t>项目区设置循环水池，占地面积为453m</w:t>
      </w:r>
      <w:r>
        <w:rPr>
          <w:rFonts w:hint="eastAsia" w:cs="Times New Roman" w:hAnsiTheme="minorEastAsia"/>
          <w:szCs w:val="24"/>
          <w:vertAlign w:val="superscript"/>
        </w:rPr>
        <w:t>2</w:t>
      </w:r>
      <w:r>
        <w:rPr>
          <w:rFonts w:hint="eastAsia" w:cs="Times New Roman" w:hAnsiTheme="minorEastAsia"/>
          <w:szCs w:val="24"/>
        </w:rPr>
        <w:t>，容积为2000m</w:t>
      </w:r>
      <w:r>
        <w:rPr>
          <w:rFonts w:hint="eastAsia" w:cs="Times New Roman" w:hAnsiTheme="minorEastAsia"/>
          <w:szCs w:val="24"/>
          <w:vertAlign w:val="superscript"/>
        </w:rPr>
        <w:t>3</w:t>
      </w:r>
      <w:r>
        <w:rPr>
          <w:rFonts w:hint="eastAsia" w:cs="Times New Roman" w:hAnsiTheme="minorEastAsia"/>
          <w:szCs w:val="24"/>
        </w:rPr>
        <w:t>。主要用于中频炉设备的冷却水，冷却水均为间接冷却，循环使用不外排。</w:t>
      </w:r>
    </w:p>
    <w:p>
      <w:pPr>
        <w:pStyle w:val="4"/>
        <w:spacing w:line="360" w:lineRule="auto"/>
        <w:rPr>
          <w:rFonts w:cs="Times New Roman" w:eastAsiaTheme="minorEastAsia"/>
          <w:szCs w:val="24"/>
        </w:rPr>
      </w:pPr>
      <w:r>
        <w:rPr>
          <w:rFonts w:cs="Times New Roman" w:eastAsiaTheme="minorEastAsia"/>
          <w:szCs w:val="24"/>
        </w:rPr>
        <w:t>2.3.6.</w:t>
      </w:r>
      <w:r>
        <w:rPr>
          <w:rFonts w:hint="eastAsia" w:cs="Times New Roman" w:eastAsiaTheme="minorEastAsia"/>
          <w:szCs w:val="24"/>
        </w:rPr>
        <w:t>4地面硬化</w:t>
      </w:r>
    </w:p>
    <w:p>
      <w:pPr>
        <w:ind w:firstLine="480"/>
        <w:rPr>
          <w:rFonts w:cs="Times New Roman"/>
          <w:szCs w:val="24"/>
        </w:rPr>
      </w:pPr>
      <w:r>
        <w:t>本项目</w:t>
      </w:r>
      <w:r>
        <w:rPr>
          <w:rFonts w:hint="eastAsia"/>
        </w:rPr>
        <w:t>总硬化面积为</w:t>
      </w:r>
      <w:r>
        <w:rPr>
          <w:rFonts w:cs="Times New Roman" w:hAnsiTheme="minorEastAsia"/>
          <w:szCs w:val="24"/>
        </w:rPr>
        <w:t>169379.70</w:t>
      </w:r>
      <w:r>
        <w:rPr>
          <w:szCs w:val="24"/>
        </w:rPr>
        <w:t>m</w:t>
      </w:r>
      <w:r>
        <w:rPr>
          <w:szCs w:val="24"/>
          <w:vertAlign w:val="superscript"/>
        </w:rPr>
        <w:t>2</w:t>
      </w:r>
      <w:r>
        <w:rPr>
          <w:rFonts w:hint="eastAsia" w:cs="Times New Roman" w:hAnsiTheme="minorEastAsia"/>
          <w:szCs w:val="24"/>
        </w:rPr>
        <w:t>。</w:t>
      </w:r>
      <w:r>
        <w:rPr>
          <w:rFonts w:cs="Times New Roman" w:hAnsiTheme="minorEastAsia"/>
          <w:szCs w:val="24"/>
        </w:rPr>
        <w:t>厂区道路包括主干道长1.28km，宽26m，次干道长3.5km，宽8m以及建筑物区内部道路采用4～6m。</w:t>
      </w:r>
      <w:r>
        <w:t>本项目一期工程</w:t>
      </w:r>
      <w:r>
        <w:rPr>
          <w:szCs w:val="24"/>
        </w:rPr>
        <w:t>道路硬化区占地面积9.22hm</w:t>
      </w:r>
      <w:r>
        <w:rPr>
          <w:szCs w:val="24"/>
          <w:vertAlign w:val="superscript"/>
        </w:rPr>
        <w:t>2</w:t>
      </w:r>
      <w:r>
        <w:rPr>
          <w:szCs w:val="24"/>
        </w:rPr>
        <w:t>，</w:t>
      </w:r>
      <w:r>
        <w:t>本项目二期工程</w:t>
      </w:r>
      <w:r>
        <w:rPr>
          <w:szCs w:val="24"/>
        </w:rPr>
        <w:t>道路硬化区占地面积4.93hm</w:t>
      </w:r>
      <w:r>
        <w:rPr>
          <w:szCs w:val="24"/>
          <w:vertAlign w:val="superscript"/>
        </w:rPr>
        <w:t>2</w:t>
      </w:r>
      <w:r>
        <w:rPr>
          <w:szCs w:val="24"/>
        </w:rPr>
        <w:t>，</w:t>
      </w:r>
      <w:r>
        <w:t>本项目三期工程</w:t>
      </w:r>
      <w:r>
        <w:rPr>
          <w:szCs w:val="24"/>
        </w:rPr>
        <w:t>道路硬化区占地面积2.79hm</w:t>
      </w:r>
      <w:r>
        <w:rPr>
          <w:szCs w:val="24"/>
          <w:vertAlign w:val="superscript"/>
        </w:rPr>
        <w:t>2</w:t>
      </w:r>
      <w:r>
        <w:rPr>
          <w:rFonts w:hint="eastAsia"/>
          <w:szCs w:val="24"/>
        </w:rPr>
        <w:t>。</w:t>
      </w:r>
    </w:p>
    <w:p>
      <w:pPr>
        <w:pStyle w:val="7"/>
        <w:rPr>
          <w:rFonts w:cs="Times New Roman" w:eastAsiaTheme="minorEastAsia"/>
          <w:szCs w:val="28"/>
        </w:rPr>
      </w:pPr>
      <w:bookmarkStart w:id="120" w:name="_Toc28060"/>
      <w:bookmarkStart w:id="121" w:name="_Toc508790032"/>
      <w:r>
        <w:rPr>
          <w:rFonts w:cs="Times New Roman" w:eastAsiaTheme="minorEastAsia"/>
          <w:szCs w:val="28"/>
        </w:rPr>
        <w:t>2.3.</w:t>
      </w:r>
      <w:r>
        <w:rPr>
          <w:rFonts w:hint="eastAsia" w:cs="Times New Roman" w:eastAsiaTheme="minorEastAsia"/>
          <w:szCs w:val="28"/>
        </w:rPr>
        <w:t>7</w:t>
      </w:r>
      <w:r>
        <w:rPr>
          <w:rFonts w:cs="Times New Roman" w:hAnsiTheme="minorEastAsia" w:eastAsiaTheme="minorEastAsia"/>
          <w:szCs w:val="28"/>
        </w:rPr>
        <w:t>公用工程</w:t>
      </w:r>
      <w:bookmarkEnd w:id="120"/>
      <w:bookmarkEnd w:id="121"/>
    </w:p>
    <w:p>
      <w:pPr>
        <w:pStyle w:val="4"/>
        <w:spacing w:line="360" w:lineRule="auto"/>
        <w:rPr>
          <w:rFonts w:cs="Times New Roman" w:eastAsiaTheme="minorEastAsia"/>
          <w:szCs w:val="24"/>
        </w:rPr>
      </w:pPr>
      <w:r>
        <w:rPr>
          <w:rFonts w:cs="Times New Roman" w:eastAsiaTheme="minorEastAsia"/>
          <w:szCs w:val="24"/>
        </w:rPr>
        <w:t>2.3.3.1</w:t>
      </w:r>
      <w:r>
        <w:rPr>
          <w:rFonts w:cs="Times New Roman" w:hAnsiTheme="minorEastAsia" w:eastAsiaTheme="minorEastAsia"/>
          <w:szCs w:val="24"/>
        </w:rPr>
        <w:t>给水</w:t>
      </w:r>
    </w:p>
    <w:p>
      <w:pPr>
        <w:ind w:firstLine="480"/>
      </w:pPr>
      <w:r>
        <w:t>本项目水源由园区供水管网提供。</w:t>
      </w:r>
      <w:r>
        <w:rPr>
          <w:rFonts w:hint="eastAsia"/>
        </w:rPr>
        <w:t>主要用水单元为生产冷却循环用水（设备冷却用水）、工作人员生活及餐饮用水。</w:t>
      </w:r>
    </w:p>
    <w:p>
      <w:pPr>
        <w:pStyle w:val="4"/>
        <w:spacing w:line="360" w:lineRule="auto"/>
        <w:rPr>
          <w:rFonts w:cs="Times New Roman" w:eastAsiaTheme="minorEastAsia"/>
          <w:szCs w:val="24"/>
        </w:rPr>
      </w:pPr>
      <w:r>
        <w:rPr>
          <w:rFonts w:cs="Times New Roman" w:eastAsiaTheme="minorEastAsia"/>
          <w:szCs w:val="24"/>
        </w:rPr>
        <w:t>2.3.3.2</w:t>
      </w:r>
      <w:r>
        <w:rPr>
          <w:rFonts w:cs="Times New Roman" w:hAnsiTheme="minorEastAsia" w:eastAsiaTheme="minorEastAsia"/>
          <w:szCs w:val="24"/>
        </w:rPr>
        <w:t>排水</w:t>
      </w:r>
    </w:p>
    <w:p>
      <w:pPr>
        <w:ind w:firstLine="480"/>
        <w:rPr>
          <w:rFonts w:cs="Times New Roman"/>
          <w:szCs w:val="24"/>
        </w:rPr>
      </w:pPr>
      <w:r>
        <w:rPr>
          <w:rFonts w:cs="Times New Roman" w:hAnsiTheme="minorEastAsia"/>
          <w:szCs w:val="24"/>
        </w:rPr>
        <w:t>本项目</w:t>
      </w:r>
      <w:r>
        <w:rPr>
          <w:rFonts w:hint="eastAsia" w:cs="Times New Roman" w:hAnsiTheme="minorEastAsia"/>
          <w:szCs w:val="24"/>
        </w:rPr>
        <w:t>冷却用水循环使用，不外排；</w:t>
      </w:r>
      <w:r>
        <w:rPr>
          <w:rFonts w:cs="Times New Roman" w:hAnsiTheme="minorEastAsia"/>
          <w:szCs w:val="24"/>
        </w:rPr>
        <w:t>生活污水排入</w:t>
      </w:r>
      <w:r>
        <w:rPr>
          <w:rFonts w:hint="eastAsia" w:cs="Times New Roman" w:hAnsiTheme="minorEastAsia"/>
          <w:szCs w:val="24"/>
        </w:rPr>
        <w:t>下水管网</w:t>
      </w:r>
      <w:r>
        <w:rPr>
          <w:rFonts w:cs="Times New Roman" w:hAnsiTheme="minorEastAsia"/>
          <w:szCs w:val="24"/>
        </w:rPr>
        <w:t>，</w:t>
      </w:r>
      <w:r>
        <w:rPr>
          <w:rFonts w:hint="eastAsia" w:cs="Times New Roman" w:hAnsiTheme="minorEastAsia"/>
          <w:szCs w:val="24"/>
        </w:rPr>
        <w:t>由</w:t>
      </w:r>
      <w:r>
        <w:rPr>
          <w:rFonts w:hint="eastAsia" w:cs="Times New Roman" w:hAnsiTheme="minorEastAsia"/>
          <w:szCs w:val="24"/>
          <w:lang w:val="en-US" w:eastAsia="zh-CN"/>
        </w:rPr>
        <w:t>园区</w:t>
      </w:r>
      <w:r>
        <w:rPr>
          <w:rFonts w:hint="eastAsia" w:cs="Times New Roman" w:hAnsiTheme="minorEastAsia"/>
          <w:szCs w:val="24"/>
        </w:rPr>
        <w:t>污水处理厂统一处理；餐饮废水经隔油池处理后排入下水管网，最终由园区污水处理厂统一处理。</w:t>
      </w:r>
    </w:p>
    <w:p>
      <w:pPr>
        <w:pStyle w:val="4"/>
        <w:spacing w:line="360" w:lineRule="auto"/>
        <w:rPr>
          <w:rFonts w:cs="Times New Roman" w:eastAsiaTheme="minorEastAsia"/>
          <w:szCs w:val="24"/>
        </w:rPr>
      </w:pPr>
      <w:r>
        <w:rPr>
          <w:rFonts w:cs="Times New Roman" w:eastAsiaTheme="minorEastAsia"/>
          <w:szCs w:val="24"/>
        </w:rPr>
        <w:t>2.3.3.3</w:t>
      </w:r>
      <w:r>
        <w:rPr>
          <w:rFonts w:cs="Times New Roman" w:hAnsiTheme="minorEastAsia" w:eastAsiaTheme="minorEastAsia"/>
          <w:szCs w:val="24"/>
        </w:rPr>
        <w:t>供电</w:t>
      </w:r>
    </w:p>
    <w:p>
      <w:pPr>
        <w:ind w:firstLine="480"/>
        <w:rPr>
          <w:rFonts w:cs="Times New Roman"/>
          <w:szCs w:val="24"/>
        </w:rPr>
      </w:pPr>
      <w:r>
        <w:rPr>
          <w:rFonts w:cs="Times New Roman"/>
          <w:szCs w:val="24"/>
        </w:rPr>
        <w:t>厂区内设置</w:t>
      </w:r>
      <w:r>
        <w:rPr>
          <w:rFonts w:hint="eastAsia" w:cs="Times New Roman"/>
          <w:szCs w:val="24"/>
        </w:rPr>
        <w:t>1</w:t>
      </w:r>
      <w:r>
        <w:rPr>
          <w:rFonts w:cs="Times New Roman"/>
          <w:szCs w:val="24"/>
        </w:rPr>
        <w:t>台SCB13-</w:t>
      </w:r>
      <w:r>
        <w:rPr>
          <w:rFonts w:hint="eastAsia" w:cs="Times New Roman"/>
          <w:szCs w:val="24"/>
        </w:rPr>
        <w:t>225</w:t>
      </w:r>
      <w:r>
        <w:rPr>
          <w:rFonts w:cs="Times New Roman"/>
          <w:szCs w:val="24"/>
        </w:rPr>
        <w:t>0kVA变压器为生产供电，负荷率为</w:t>
      </w:r>
      <w:r>
        <w:rPr>
          <w:rFonts w:hint="eastAsia" w:cs="Times New Roman"/>
          <w:szCs w:val="24"/>
        </w:rPr>
        <w:t>76.47%</w:t>
      </w:r>
      <w:r>
        <w:rPr>
          <w:rFonts w:cs="Times New Roman"/>
          <w:szCs w:val="24"/>
        </w:rPr>
        <w:t>，</w:t>
      </w:r>
      <w:r>
        <w:rPr>
          <w:rFonts w:hint="eastAsia" w:cs="Times New Roman"/>
          <w:szCs w:val="24"/>
        </w:rPr>
        <w:t>1</w:t>
      </w:r>
      <w:r>
        <w:rPr>
          <w:rFonts w:cs="Times New Roman"/>
          <w:szCs w:val="24"/>
        </w:rPr>
        <w:t>台SCB13-</w:t>
      </w:r>
      <w:r>
        <w:rPr>
          <w:rFonts w:hint="eastAsia" w:cs="Times New Roman"/>
          <w:szCs w:val="24"/>
        </w:rPr>
        <w:t>125</w:t>
      </w:r>
      <w:r>
        <w:rPr>
          <w:rFonts w:cs="Times New Roman"/>
          <w:szCs w:val="24"/>
        </w:rPr>
        <w:t>0kVA变压器为</w:t>
      </w:r>
      <w:r>
        <w:rPr>
          <w:rFonts w:hint="eastAsia" w:cs="Times New Roman"/>
          <w:szCs w:val="24"/>
        </w:rPr>
        <w:t>厂房和辅助用房</w:t>
      </w:r>
      <w:r>
        <w:rPr>
          <w:rFonts w:cs="Times New Roman"/>
          <w:szCs w:val="24"/>
        </w:rPr>
        <w:t>照明供电，负荷率为</w:t>
      </w:r>
      <w:r>
        <w:rPr>
          <w:rFonts w:hint="eastAsia" w:cs="Times New Roman"/>
          <w:szCs w:val="24"/>
        </w:rPr>
        <w:t>68.73%</w:t>
      </w:r>
      <w:r>
        <w:rPr>
          <w:rFonts w:cs="Times New Roman"/>
          <w:szCs w:val="24"/>
        </w:rPr>
        <w:t>，</w:t>
      </w:r>
      <w:r>
        <w:rPr>
          <w:rFonts w:hint="eastAsia" w:cs="Times New Roman"/>
          <w:szCs w:val="24"/>
        </w:rPr>
        <w:t>供电</w:t>
      </w:r>
      <w:r>
        <w:rPr>
          <w:rFonts w:cs="Times New Roman"/>
          <w:szCs w:val="24"/>
        </w:rPr>
        <w:t>由园区</w:t>
      </w:r>
      <w:r>
        <w:rPr>
          <w:rFonts w:hint="eastAsia" w:cs="Times New Roman"/>
          <w:szCs w:val="24"/>
        </w:rPr>
        <w:t>10</w:t>
      </w:r>
      <w:r>
        <w:rPr>
          <w:rFonts w:cs="Times New Roman"/>
          <w:szCs w:val="24"/>
        </w:rPr>
        <w:t>kV供电线路从厂区北侧架空接至项目配电室，经变压后输送至各用电区域</w:t>
      </w:r>
      <w:r>
        <w:rPr>
          <w:rFonts w:hint="eastAsia" w:cs="Times New Roman"/>
          <w:szCs w:val="24"/>
        </w:rPr>
        <w:t>，供电</w:t>
      </w:r>
      <w:r>
        <w:rPr>
          <w:rFonts w:cs="Times New Roman"/>
          <w:szCs w:val="24"/>
        </w:rPr>
        <w:t>可满足项目用电要求。</w:t>
      </w:r>
      <w:r>
        <w:rPr>
          <w:rFonts w:hint="eastAsia" w:cs="Times New Roman"/>
          <w:szCs w:val="24"/>
        </w:rPr>
        <w:t>本项目所有加热工序均使用电，不配置锅炉。</w:t>
      </w:r>
    </w:p>
    <w:p>
      <w:pPr>
        <w:pStyle w:val="4"/>
        <w:spacing w:line="360" w:lineRule="auto"/>
        <w:rPr>
          <w:rFonts w:cs="Times New Roman" w:eastAsiaTheme="minorEastAsia"/>
          <w:szCs w:val="24"/>
        </w:rPr>
      </w:pPr>
      <w:r>
        <w:rPr>
          <w:rFonts w:cs="Times New Roman" w:eastAsiaTheme="minorEastAsia"/>
          <w:szCs w:val="24"/>
        </w:rPr>
        <w:t>2.3.3.4</w:t>
      </w:r>
      <w:r>
        <w:rPr>
          <w:rFonts w:cs="Times New Roman" w:hAnsiTheme="minorEastAsia" w:eastAsiaTheme="minorEastAsia"/>
          <w:szCs w:val="24"/>
        </w:rPr>
        <w:t>供暖</w:t>
      </w:r>
    </w:p>
    <w:p>
      <w:pPr>
        <w:ind w:firstLine="480"/>
        <w:rPr>
          <w:rFonts w:cs="Times New Roman" w:hAnsiTheme="minorEastAsia"/>
          <w:szCs w:val="24"/>
        </w:rPr>
      </w:pPr>
      <w:r>
        <w:rPr>
          <w:rFonts w:hint="eastAsia" w:hAnsi="宋体"/>
          <w:szCs w:val="21"/>
        </w:rPr>
        <w:t>园区目前不具备集中供暖条件，</w:t>
      </w:r>
      <w:r>
        <w:rPr>
          <w:rFonts w:hint="eastAsia" w:cs="Times New Roman" w:hAnsiTheme="minorEastAsia"/>
          <w:szCs w:val="24"/>
        </w:rPr>
        <w:t>生活区热力由源为南侧100万吨铸铁厂区提供，管径为DN200、DN150、DN100。本项目每年12月至次年2月停产3个月，且各生产车间均有高热产生，生产区内不需要采暖。</w:t>
      </w:r>
    </w:p>
    <w:p>
      <w:pPr>
        <w:pStyle w:val="4"/>
        <w:spacing w:line="360" w:lineRule="auto"/>
        <w:rPr>
          <w:rFonts w:cs="Times New Roman" w:eastAsiaTheme="minorEastAsia"/>
          <w:szCs w:val="24"/>
        </w:rPr>
      </w:pPr>
      <w:r>
        <w:rPr>
          <w:rFonts w:cs="Times New Roman" w:eastAsiaTheme="minorEastAsia"/>
          <w:szCs w:val="24"/>
        </w:rPr>
        <w:t>2.3.3.5</w:t>
      </w:r>
      <w:r>
        <w:rPr>
          <w:rFonts w:cs="Times New Roman" w:hAnsiTheme="minorEastAsia" w:eastAsiaTheme="minorEastAsia"/>
          <w:szCs w:val="24"/>
        </w:rPr>
        <w:t>道路</w:t>
      </w:r>
    </w:p>
    <w:p>
      <w:pPr>
        <w:ind w:firstLine="480"/>
        <w:rPr>
          <w:rFonts w:cs="Times New Roman"/>
          <w:szCs w:val="24"/>
        </w:rPr>
      </w:pPr>
      <w:r>
        <w:rPr>
          <w:rFonts w:cs="Times New Roman"/>
          <w:szCs w:val="24"/>
        </w:rPr>
        <w:t>本项目及所在区域周边现状交通路网已配套，项目建设地块出入口共布置三处，其中</w:t>
      </w:r>
      <w:r>
        <w:rPr>
          <w:rFonts w:hint="eastAsia" w:cs="Times New Roman"/>
          <w:szCs w:val="24"/>
        </w:rPr>
        <w:t>项目区西</w:t>
      </w:r>
      <w:r>
        <w:rPr>
          <w:rFonts w:cs="Times New Roman"/>
          <w:szCs w:val="24"/>
        </w:rPr>
        <w:t>侧设置生活区出入口，</w:t>
      </w:r>
      <w:r>
        <w:rPr>
          <w:rFonts w:hint="eastAsia" w:cs="Times New Roman"/>
          <w:szCs w:val="24"/>
        </w:rPr>
        <w:t>北</w:t>
      </w:r>
      <w:r>
        <w:rPr>
          <w:rFonts w:cs="Times New Roman"/>
          <w:szCs w:val="24"/>
        </w:rPr>
        <w:t>侧设置厂区原料入口，东侧生产区靠近襄汾路布置厂区成品出口，车辆通行均直接从上述出入口进出。项目区内部行车道路宽为12～8m，内部道路连通各建筑物，项目区周边道路设施完善，交通方便。</w:t>
      </w:r>
    </w:p>
    <w:p>
      <w:pPr>
        <w:pStyle w:val="7"/>
        <w:rPr>
          <w:rFonts w:cs="Times New Roman" w:eastAsiaTheme="minorEastAsia"/>
          <w:szCs w:val="28"/>
        </w:rPr>
      </w:pPr>
      <w:bookmarkStart w:id="122" w:name="_Toc27500"/>
      <w:bookmarkStart w:id="123" w:name="_Toc508790033"/>
      <w:r>
        <w:rPr>
          <w:rFonts w:cs="Times New Roman" w:eastAsiaTheme="minorEastAsia"/>
          <w:szCs w:val="28"/>
        </w:rPr>
        <w:t>2.3.</w:t>
      </w:r>
      <w:r>
        <w:rPr>
          <w:rFonts w:hint="eastAsia" w:cs="Times New Roman" w:eastAsiaTheme="minorEastAsia"/>
          <w:szCs w:val="28"/>
        </w:rPr>
        <w:t>8</w:t>
      </w:r>
      <w:r>
        <w:rPr>
          <w:rFonts w:cs="Times New Roman" w:hAnsiTheme="minorEastAsia" w:eastAsiaTheme="minorEastAsia"/>
          <w:szCs w:val="28"/>
        </w:rPr>
        <w:t>环保工程</w:t>
      </w:r>
      <w:bookmarkEnd w:id="122"/>
      <w:bookmarkEnd w:id="123"/>
    </w:p>
    <w:p>
      <w:pPr>
        <w:pStyle w:val="4"/>
        <w:spacing w:line="360" w:lineRule="auto"/>
        <w:rPr>
          <w:rFonts w:cs="Times New Roman" w:eastAsiaTheme="minorEastAsia"/>
          <w:szCs w:val="24"/>
        </w:rPr>
      </w:pPr>
      <w:r>
        <w:rPr>
          <w:rFonts w:cs="Times New Roman" w:eastAsiaTheme="minorEastAsia"/>
          <w:szCs w:val="24"/>
        </w:rPr>
        <w:t>2.3.4.2</w:t>
      </w:r>
      <w:r>
        <w:rPr>
          <w:rFonts w:cs="Times New Roman" w:hAnsiTheme="minorEastAsia" w:eastAsiaTheme="minorEastAsia"/>
          <w:szCs w:val="24"/>
        </w:rPr>
        <w:t>废气治理工程</w:t>
      </w:r>
    </w:p>
    <w:p>
      <w:pPr>
        <w:ind w:firstLine="480"/>
        <w:rPr>
          <w:rFonts w:cs="Times New Roman"/>
          <w:szCs w:val="24"/>
        </w:rPr>
      </w:pPr>
      <w:r>
        <w:t>本项目</w:t>
      </w:r>
      <w:r>
        <w:rPr>
          <w:rFonts w:hint="eastAsia"/>
        </w:rPr>
        <w:t>每个生产车间内（每条生产线）均</w:t>
      </w:r>
      <w:r>
        <w:t>使用</w:t>
      </w:r>
      <w:r>
        <w:rPr>
          <w:rFonts w:hint="eastAsia"/>
        </w:rPr>
        <w:t>集气罩+脉冲布袋除尘器进行处理熔化废气，最后通过20m高排气筒排放</w:t>
      </w:r>
      <w:r>
        <w:rPr>
          <w:rFonts w:hint="eastAsia"/>
          <w:szCs w:val="24"/>
        </w:rPr>
        <w:t>；使用</w:t>
      </w:r>
      <w:r>
        <w:rPr>
          <w:rFonts w:hint="eastAsia"/>
        </w:rPr>
        <w:t>旋风除尘和袋式除尘器处理处理落砂、清砂及混砂工段产生的粉尘，通过20m高排气筒排放</w:t>
      </w:r>
      <w:r>
        <w:rPr>
          <w:rFonts w:hint="eastAsia"/>
          <w:szCs w:val="24"/>
        </w:rPr>
        <w:t>；</w:t>
      </w:r>
      <w:r>
        <w:rPr>
          <w:rFonts w:hint="eastAsia"/>
          <w:color w:val="C00000"/>
          <w:szCs w:val="24"/>
        </w:rPr>
        <w:t>消失模铸造废气非甲烷总烃</w:t>
      </w:r>
      <w:r>
        <w:rPr>
          <w:rFonts w:hint="eastAsia"/>
          <w:color w:val="C00000"/>
          <w:szCs w:val="24"/>
          <w:lang w:val="en-US" w:eastAsia="zh-CN"/>
        </w:rPr>
        <w:t>产生量较少，对环境影响较小</w:t>
      </w:r>
      <w:r>
        <w:rPr>
          <w:rFonts w:hint="eastAsia"/>
          <w:szCs w:val="24"/>
        </w:rPr>
        <w:t>；砂再生粉尘通过集气罩+</w:t>
      </w:r>
      <w:r>
        <w:rPr>
          <w:rFonts w:hint="eastAsia"/>
        </w:rPr>
        <w:t>布袋除尘器进行处理，处理后经20m高的排气筒排放</w:t>
      </w:r>
      <w:r>
        <w:rPr>
          <w:rFonts w:hint="eastAsia"/>
          <w:szCs w:val="24"/>
        </w:rPr>
        <w:t>；生产车间的废气可通过同一排气筒进行排放。厨房油烟废气</w:t>
      </w:r>
      <w:r>
        <w:rPr>
          <w:rFonts w:hint="eastAsia"/>
        </w:rPr>
        <w:t>采用油烟净化器处理后，</w:t>
      </w:r>
      <w:r>
        <w:rPr>
          <w:rFonts w:hint="eastAsia" w:cs="Times New Roman"/>
        </w:rPr>
        <w:t>通过烟道高空排出</w:t>
      </w:r>
      <w:r>
        <w:rPr>
          <w:rFonts w:hint="eastAsia"/>
        </w:rPr>
        <w:t>。</w:t>
      </w:r>
    </w:p>
    <w:p>
      <w:pPr>
        <w:pStyle w:val="4"/>
        <w:spacing w:line="360" w:lineRule="auto"/>
        <w:rPr>
          <w:rFonts w:cs="Times New Roman" w:eastAsiaTheme="minorEastAsia"/>
          <w:szCs w:val="24"/>
        </w:rPr>
      </w:pPr>
      <w:r>
        <w:rPr>
          <w:rFonts w:cs="Times New Roman" w:eastAsiaTheme="minorEastAsia"/>
          <w:szCs w:val="24"/>
        </w:rPr>
        <w:t>2.3.4.3</w:t>
      </w:r>
      <w:r>
        <w:rPr>
          <w:rFonts w:cs="Times New Roman" w:hAnsiTheme="minorEastAsia" w:eastAsiaTheme="minorEastAsia"/>
          <w:szCs w:val="24"/>
        </w:rPr>
        <w:t>废水处置工程</w:t>
      </w:r>
    </w:p>
    <w:p>
      <w:pPr>
        <w:ind w:firstLine="480"/>
        <w:rPr>
          <w:rFonts w:cs="Times New Roman"/>
          <w:szCs w:val="24"/>
        </w:rPr>
      </w:pPr>
      <w:r>
        <w:rPr>
          <w:rFonts w:cs="Times New Roman" w:hAnsiTheme="minorEastAsia"/>
          <w:szCs w:val="24"/>
        </w:rPr>
        <w:t>本项目运营期废水包括生活污水、</w:t>
      </w:r>
      <w:r>
        <w:rPr>
          <w:rFonts w:hint="eastAsia" w:cs="Times New Roman" w:hAnsiTheme="minorEastAsia"/>
          <w:szCs w:val="24"/>
        </w:rPr>
        <w:t>餐饮废水。生产过程中冷却用水循环使用不外排。生活污水排入下水管网，餐饮废水经隔油池处理后排入下水管网，</w:t>
      </w:r>
      <w:r>
        <w:rPr>
          <w:rFonts w:hint="eastAsia" w:cs="Times New Roman" w:hAnsiTheme="minorEastAsia"/>
          <w:szCs w:val="24"/>
          <w:lang w:val="en-US" w:eastAsia="zh-CN"/>
        </w:rPr>
        <w:t>由污水处理厂进行处理。</w:t>
      </w:r>
      <w:r>
        <w:rPr>
          <w:rFonts w:hint="eastAsia"/>
        </w:rPr>
        <w:t>项目区所产生的废水均得到有效处理，无直接外排废水。</w:t>
      </w:r>
    </w:p>
    <w:p>
      <w:pPr>
        <w:pStyle w:val="4"/>
        <w:spacing w:line="360" w:lineRule="auto"/>
        <w:rPr>
          <w:rFonts w:cs="Times New Roman" w:eastAsiaTheme="minorEastAsia"/>
          <w:szCs w:val="24"/>
        </w:rPr>
      </w:pPr>
      <w:r>
        <w:rPr>
          <w:rFonts w:cs="Times New Roman" w:eastAsiaTheme="minorEastAsia"/>
          <w:szCs w:val="24"/>
        </w:rPr>
        <w:t>2.3.4.4</w:t>
      </w:r>
      <w:r>
        <w:rPr>
          <w:rFonts w:cs="Times New Roman" w:hAnsiTheme="minorEastAsia" w:eastAsiaTheme="minorEastAsia"/>
          <w:szCs w:val="24"/>
        </w:rPr>
        <w:t>噪声治理工程</w:t>
      </w:r>
    </w:p>
    <w:p>
      <w:pPr>
        <w:ind w:firstLine="480"/>
        <w:rPr>
          <w:rFonts w:cs="Times New Roman"/>
          <w:szCs w:val="24"/>
        </w:rPr>
      </w:pPr>
      <w:r>
        <w:rPr>
          <w:rFonts w:cs="Times New Roman" w:hAnsiTheme="minorEastAsia"/>
          <w:szCs w:val="24"/>
        </w:rPr>
        <w:t>在满足工艺技术要求的前提下，优先选用低噪声、振动小的设备，从设备本身降低噪声值，对产生机械噪声的设备进行减振处理，减少设备振动噪声</w:t>
      </w:r>
      <w:r>
        <w:rPr>
          <w:rFonts w:hint="eastAsia" w:cs="Times New Roman" w:hAnsiTheme="minorEastAsia"/>
          <w:szCs w:val="24"/>
        </w:rPr>
        <w:t>；建设封闭厂房，对噪声起到一定的隔声作用</w:t>
      </w:r>
      <w:r>
        <w:rPr>
          <w:rFonts w:cs="Times New Roman" w:hAnsiTheme="minorEastAsia"/>
          <w:szCs w:val="24"/>
        </w:rPr>
        <w:t>。</w:t>
      </w:r>
    </w:p>
    <w:p>
      <w:pPr>
        <w:pStyle w:val="4"/>
        <w:spacing w:line="360" w:lineRule="auto"/>
        <w:rPr>
          <w:rFonts w:cs="Times New Roman" w:eastAsiaTheme="minorEastAsia"/>
          <w:szCs w:val="24"/>
        </w:rPr>
      </w:pPr>
      <w:r>
        <w:rPr>
          <w:rFonts w:cs="Times New Roman" w:eastAsiaTheme="minorEastAsia"/>
          <w:szCs w:val="24"/>
        </w:rPr>
        <w:t>2.3.4.5</w:t>
      </w:r>
      <w:r>
        <w:rPr>
          <w:rFonts w:cs="Times New Roman" w:hAnsiTheme="minorEastAsia" w:eastAsiaTheme="minorEastAsia"/>
          <w:szCs w:val="24"/>
        </w:rPr>
        <w:t>固废处置工程</w:t>
      </w:r>
    </w:p>
    <w:p>
      <w:pPr>
        <w:ind w:firstLine="480"/>
        <w:rPr>
          <w:rFonts w:cs="Times New Roman" w:hAnsiTheme="minorEastAsia"/>
          <w:szCs w:val="24"/>
        </w:rPr>
      </w:pPr>
      <w:r>
        <w:rPr>
          <w:rFonts w:hint="eastAsia" w:cs="Times New Roman"/>
          <w:szCs w:val="24"/>
        </w:rPr>
        <w:t>（</w:t>
      </w:r>
      <w:r>
        <w:rPr>
          <w:rFonts w:hint="eastAsia" w:cs="Times New Roman" w:hAnsiTheme="minorEastAsia"/>
          <w:szCs w:val="24"/>
        </w:rPr>
        <w:t>1）</w:t>
      </w:r>
      <w:r>
        <w:rPr>
          <w:rFonts w:cs="Times New Roman" w:hAnsiTheme="minorEastAsia"/>
          <w:szCs w:val="24"/>
        </w:rPr>
        <w:t>生活垃圾</w:t>
      </w:r>
    </w:p>
    <w:p>
      <w:pPr>
        <w:ind w:firstLine="480"/>
        <w:rPr>
          <w:rFonts w:cs="Times New Roman" w:hAnsiTheme="minorEastAsia"/>
          <w:szCs w:val="24"/>
        </w:rPr>
      </w:pPr>
      <w:r>
        <w:rPr>
          <w:rFonts w:cs="Times New Roman" w:hAnsiTheme="minorEastAsia"/>
          <w:szCs w:val="24"/>
        </w:rPr>
        <w:t>该项目</w:t>
      </w:r>
      <w:r>
        <w:rPr>
          <w:rFonts w:hint="eastAsia" w:cs="Times New Roman" w:hAnsiTheme="minorEastAsia"/>
          <w:szCs w:val="24"/>
        </w:rPr>
        <w:t>一期</w:t>
      </w:r>
      <w:r>
        <w:rPr>
          <w:rFonts w:cs="Times New Roman" w:hAnsiTheme="minorEastAsia"/>
          <w:szCs w:val="24"/>
        </w:rPr>
        <w:t>生活垃圾产生量</w:t>
      </w:r>
      <w:r>
        <w:rPr>
          <w:rFonts w:hint="eastAsia" w:cs="Times New Roman" w:hAnsiTheme="minorEastAsia"/>
          <w:szCs w:val="24"/>
        </w:rPr>
        <w:t>81</w:t>
      </w:r>
      <w:r>
        <w:rPr>
          <w:rFonts w:cs="Times New Roman" w:hAnsiTheme="minorEastAsia"/>
          <w:szCs w:val="24"/>
        </w:rPr>
        <w:t>t/a，</w:t>
      </w:r>
      <w:r>
        <w:rPr>
          <w:rFonts w:hint="eastAsia" w:cs="Times New Roman" w:hAnsiTheme="minorEastAsia"/>
          <w:szCs w:val="24"/>
        </w:rPr>
        <w:t>二期</w:t>
      </w:r>
      <w:r>
        <w:rPr>
          <w:rFonts w:cs="Times New Roman" w:hAnsiTheme="minorEastAsia"/>
          <w:szCs w:val="24"/>
        </w:rPr>
        <w:t>生活垃圾产生量</w:t>
      </w:r>
      <w:r>
        <w:rPr>
          <w:rFonts w:hint="eastAsia" w:cs="Times New Roman" w:hAnsiTheme="minorEastAsia"/>
          <w:szCs w:val="24"/>
        </w:rPr>
        <w:t>27</w:t>
      </w:r>
      <w:r>
        <w:rPr>
          <w:rFonts w:cs="Times New Roman" w:hAnsiTheme="minorEastAsia"/>
          <w:szCs w:val="24"/>
        </w:rPr>
        <w:t>t/a，</w:t>
      </w:r>
      <w:r>
        <w:rPr>
          <w:rFonts w:hint="eastAsia" w:cs="Times New Roman" w:hAnsiTheme="minorEastAsia"/>
          <w:szCs w:val="24"/>
        </w:rPr>
        <w:t>三期</w:t>
      </w:r>
      <w:r>
        <w:rPr>
          <w:rFonts w:cs="Times New Roman" w:hAnsiTheme="minorEastAsia"/>
          <w:szCs w:val="24"/>
        </w:rPr>
        <w:t>生活垃圾产生量</w:t>
      </w:r>
      <w:r>
        <w:rPr>
          <w:rFonts w:hint="eastAsia" w:cs="Times New Roman" w:hAnsiTheme="minorEastAsia"/>
          <w:szCs w:val="24"/>
        </w:rPr>
        <w:t>27</w:t>
      </w:r>
      <w:r>
        <w:rPr>
          <w:rFonts w:cs="Times New Roman" w:hAnsiTheme="minorEastAsia"/>
          <w:szCs w:val="24"/>
        </w:rPr>
        <w:t>t/a</w:t>
      </w:r>
      <w:r>
        <w:rPr>
          <w:rFonts w:hint="eastAsia" w:cs="Times New Roman" w:hAnsiTheme="minorEastAsia"/>
          <w:szCs w:val="24"/>
        </w:rPr>
        <w:t>。</w:t>
      </w:r>
      <w:r>
        <w:rPr>
          <w:rFonts w:cs="Times New Roman" w:hAnsiTheme="minorEastAsia"/>
          <w:szCs w:val="24"/>
        </w:rPr>
        <w:t>生活、办公垃圾中如废塑料、废纸、易拉罐、各类饮料瓶等由各产生单位统一收集，集中送往废品收购部门回收利用。</w:t>
      </w:r>
      <w:r>
        <w:rPr>
          <w:rFonts w:hint="eastAsia" w:cs="Times New Roman" w:hAnsiTheme="minorEastAsia"/>
          <w:szCs w:val="24"/>
        </w:rPr>
        <w:t>饮食</w:t>
      </w:r>
      <w:r>
        <w:rPr>
          <w:rFonts w:cs="Times New Roman" w:hAnsiTheme="minorEastAsia"/>
          <w:szCs w:val="24"/>
        </w:rPr>
        <w:t>垃圾应做到垃圾袋装化、存放封闭化，经统一收集后，依托市政环卫部门统一清运处理，做到日产日清。</w:t>
      </w:r>
    </w:p>
    <w:p>
      <w:pPr>
        <w:ind w:firstLine="480"/>
        <w:rPr>
          <w:rFonts w:cs="Times New Roman" w:hAnsiTheme="minorEastAsia"/>
          <w:szCs w:val="24"/>
        </w:rPr>
      </w:pPr>
      <w:r>
        <w:rPr>
          <w:rFonts w:hint="eastAsia" w:cs="Times New Roman" w:hAnsiTheme="minorEastAsia"/>
          <w:szCs w:val="24"/>
        </w:rPr>
        <w:t>（2）本项目</w:t>
      </w:r>
      <w:r>
        <w:rPr>
          <w:rFonts w:hint="eastAsia"/>
          <w:color w:val="C00000"/>
          <w:lang w:val="en-US" w:eastAsia="zh-CN"/>
        </w:rPr>
        <w:t>炉渣收集后做拌水泥、制砖及铺路的材料；</w:t>
      </w:r>
      <w:r>
        <w:rPr>
          <w:rFonts w:hint="eastAsia" w:cs="Times New Roman" w:hAnsiTheme="minorEastAsia"/>
          <w:szCs w:val="24"/>
        </w:rPr>
        <w:t>铸件的残次品、机加工金属屑、边角料可作为原料回收利用；铁屑可回收利用，重新熔化；废砂收集后，可用于筑路或建筑材料。除尘器收集的粉尘由环卫部门及时统一清运，运至垃圾填埋场进行填埋处理；废弃的含油抹布可混入生活垃圾进行处理，</w:t>
      </w:r>
      <w:r>
        <w:rPr>
          <w:rFonts w:cs="Times New Roman" w:hAnsiTheme="minorEastAsia"/>
          <w:szCs w:val="24"/>
        </w:rPr>
        <w:t>全过程不按危险废物管理。</w:t>
      </w:r>
      <w:r>
        <w:rPr>
          <w:rFonts w:hint="eastAsia" w:cs="Times New Roman" w:hAnsiTheme="minorEastAsia"/>
          <w:szCs w:val="24"/>
        </w:rPr>
        <w:t>本项目危险废物（废乳胶油、废机油）需要由有资质的处理单位回收处理。</w:t>
      </w:r>
    </w:p>
    <w:p>
      <w:pPr>
        <w:pStyle w:val="4"/>
        <w:spacing w:line="360" w:lineRule="auto"/>
        <w:rPr>
          <w:rFonts w:cs="Times New Roman" w:eastAsiaTheme="minorEastAsia"/>
          <w:szCs w:val="24"/>
        </w:rPr>
      </w:pPr>
      <w:r>
        <w:rPr>
          <w:rFonts w:cs="Times New Roman" w:eastAsiaTheme="minorEastAsia"/>
          <w:szCs w:val="24"/>
        </w:rPr>
        <w:t>2.3.4.6</w:t>
      </w:r>
      <w:r>
        <w:rPr>
          <w:rFonts w:cs="Times New Roman" w:hAnsiTheme="minorEastAsia" w:eastAsiaTheme="minorEastAsia"/>
          <w:szCs w:val="24"/>
        </w:rPr>
        <w:t>绿化工程</w:t>
      </w:r>
    </w:p>
    <w:p>
      <w:pPr>
        <w:ind w:firstLine="480"/>
      </w:pPr>
      <w:r>
        <w:t>厂区绿化以通道绿化为主，沿主干道和次干道设置，可有效改善道路沿线景观，包括道路绿带（行道树绿带、分隔带绿带）、交通岛绿地、停车绿地，满足现代交通的要求。选择吸尘、滞尘、降噪声能力强、易于成活的地方乡土树种，乔、灌木结合，形成</w:t>
      </w:r>
      <w:r>
        <w:rPr>
          <w:rFonts w:hint="eastAsia"/>
        </w:rPr>
        <w:t>“</w:t>
      </w:r>
      <w:r>
        <w:t>绿网</w:t>
      </w:r>
      <w:r>
        <w:rPr>
          <w:rFonts w:hint="eastAsia"/>
        </w:rPr>
        <w:t>”</w:t>
      </w:r>
      <w:r>
        <w:t>，改善环境，优化厂区整体形象。</w:t>
      </w:r>
    </w:p>
    <w:p>
      <w:pPr>
        <w:ind w:firstLine="480"/>
      </w:pPr>
      <w:r>
        <w:t>本项目选择树种主要有新疆杨、新疆大叶榆、沙枣、柳树等乔木，草种选择草熟禾、木地肤、狗牙根、芨芨草等，并配套滴灌措施，这些绿化灌溉措施不仅可以为厂区内带来良好的生态环境，同时，也是具有良好水土保持作用的植物措施。</w:t>
      </w:r>
    </w:p>
    <w:p>
      <w:pPr>
        <w:ind w:firstLine="472"/>
      </w:pPr>
      <w:r>
        <w:rPr>
          <w:spacing w:val="-2"/>
        </w:rPr>
        <w:t>本项目一期工程</w:t>
      </w:r>
      <w:r>
        <w:t>绿化</w:t>
      </w:r>
      <w:r>
        <w:rPr>
          <w:spacing w:val="-2"/>
          <w:szCs w:val="24"/>
        </w:rPr>
        <w:t>区占地面积3.48hm</w:t>
      </w:r>
      <w:r>
        <w:rPr>
          <w:spacing w:val="-2"/>
          <w:szCs w:val="24"/>
          <w:vertAlign w:val="superscript"/>
        </w:rPr>
        <w:t>2</w:t>
      </w:r>
      <w:r>
        <w:rPr>
          <w:spacing w:val="-2"/>
          <w:szCs w:val="24"/>
        </w:rPr>
        <w:t>，</w:t>
      </w:r>
      <w:r>
        <w:rPr>
          <w:spacing w:val="-2"/>
        </w:rPr>
        <w:t>二期工程</w:t>
      </w:r>
      <w:r>
        <w:t>绿化</w:t>
      </w:r>
      <w:r>
        <w:rPr>
          <w:spacing w:val="-2"/>
          <w:szCs w:val="24"/>
        </w:rPr>
        <w:t>区占地面积2.05hm</w:t>
      </w:r>
      <w:r>
        <w:rPr>
          <w:spacing w:val="-2"/>
          <w:szCs w:val="24"/>
          <w:vertAlign w:val="superscript"/>
        </w:rPr>
        <w:t>2</w:t>
      </w:r>
      <w:r>
        <w:rPr>
          <w:spacing w:val="-2"/>
          <w:szCs w:val="24"/>
        </w:rPr>
        <w:t>，</w:t>
      </w:r>
      <w:r>
        <w:rPr>
          <w:spacing w:val="-2"/>
        </w:rPr>
        <w:t>三期工程</w:t>
      </w:r>
      <w:r>
        <w:t>绿化</w:t>
      </w:r>
      <w:r>
        <w:rPr>
          <w:spacing w:val="-2"/>
          <w:szCs w:val="24"/>
        </w:rPr>
        <w:t>区占地面积1.34hm</w:t>
      </w:r>
      <w:r>
        <w:rPr>
          <w:spacing w:val="-2"/>
          <w:szCs w:val="24"/>
          <w:vertAlign w:val="superscript"/>
        </w:rPr>
        <w:t>2</w:t>
      </w:r>
      <w:r>
        <w:rPr>
          <w:spacing w:val="-2"/>
        </w:rPr>
        <w:t>。</w:t>
      </w:r>
    </w:p>
    <w:p>
      <w:pPr>
        <w:pStyle w:val="6"/>
        <w:rPr>
          <w:rFonts w:cs="Times New Roman" w:eastAsiaTheme="minorEastAsia"/>
          <w:szCs w:val="30"/>
        </w:rPr>
      </w:pPr>
      <w:bookmarkStart w:id="124" w:name="_Toc465008757"/>
      <w:bookmarkStart w:id="125" w:name="_Toc13816"/>
      <w:bookmarkStart w:id="126" w:name="_Toc465008841"/>
      <w:bookmarkStart w:id="127" w:name="_Toc469829764"/>
      <w:bookmarkStart w:id="128" w:name="_Toc465008957"/>
      <w:bookmarkStart w:id="129" w:name="_Toc9006"/>
      <w:r>
        <w:rPr>
          <w:rFonts w:cs="Times New Roman" w:eastAsiaTheme="minorEastAsia"/>
          <w:szCs w:val="30"/>
        </w:rPr>
        <w:t>2.</w:t>
      </w:r>
      <w:r>
        <w:rPr>
          <w:rFonts w:hint="eastAsia" w:cs="Times New Roman" w:eastAsiaTheme="minorEastAsia"/>
          <w:szCs w:val="30"/>
        </w:rPr>
        <w:t>4</w:t>
      </w:r>
      <w:r>
        <w:rPr>
          <w:rFonts w:cs="Times New Roman" w:hAnsiTheme="minorEastAsia" w:eastAsiaTheme="minorEastAsia"/>
          <w:szCs w:val="30"/>
        </w:rPr>
        <w:t>总平面布置</w:t>
      </w:r>
      <w:bookmarkEnd w:id="124"/>
      <w:bookmarkEnd w:id="125"/>
      <w:bookmarkEnd w:id="126"/>
      <w:bookmarkEnd w:id="127"/>
      <w:bookmarkEnd w:id="128"/>
      <w:bookmarkEnd w:id="129"/>
    </w:p>
    <w:p>
      <w:pPr>
        <w:pStyle w:val="7"/>
        <w:rPr>
          <w:rFonts w:cs="Times New Roman" w:eastAsiaTheme="minorEastAsia"/>
          <w:szCs w:val="28"/>
        </w:rPr>
      </w:pPr>
      <w:bookmarkStart w:id="130" w:name="_Toc9973"/>
      <w:bookmarkStart w:id="131" w:name="_Toc465008958"/>
      <w:bookmarkStart w:id="132" w:name="_Toc508790037"/>
      <w:r>
        <w:rPr>
          <w:rFonts w:cs="Times New Roman" w:eastAsiaTheme="minorEastAsia"/>
          <w:szCs w:val="28"/>
        </w:rPr>
        <w:t>2.</w:t>
      </w:r>
      <w:r>
        <w:rPr>
          <w:rFonts w:hint="eastAsia" w:cs="Times New Roman" w:eastAsiaTheme="minorEastAsia"/>
          <w:szCs w:val="28"/>
        </w:rPr>
        <w:t>4</w:t>
      </w:r>
      <w:r>
        <w:rPr>
          <w:rFonts w:cs="Times New Roman" w:eastAsiaTheme="minorEastAsia"/>
          <w:szCs w:val="28"/>
        </w:rPr>
        <w:t>.1</w:t>
      </w:r>
      <w:r>
        <w:rPr>
          <w:rFonts w:cs="Times New Roman" w:hAnsiTheme="minorEastAsia" w:eastAsiaTheme="minorEastAsia"/>
          <w:szCs w:val="28"/>
        </w:rPr>
        <w:t>外环境平面布置</w:t>
      </w:r>
      <w:bookmarkEnd w:id="130"/>
      <w:bookmarkEnd w:id="131"/>
      <w:bookmarkEnd w:id="132"/>
    </w:p>
    <w:p>
      <w:pPr>
        <w:ind w:firstLine="480"/>
      </w:pPr>
      <w:r>
        <w:t>本项目位于阜康产业园阜东二区晋商工业园，项目区北侧为园区规划东西主线，西侧为永鑫路，东侧为襄汾路，南侧为山西路，西南侧紧邻新疆山威科技有限公司100万吨铸铁厂区，项目占地为园区规划的工业用地。</w:t>
      </w:r>
    </w:p>
    <w:p>
      <w:pPr>
        <w:pStyle w:val="7"/>
        <w:rPr>
          <w:rFonts w:cs="Times New Roman" w:eastAsiaTheme="minorEastAsia"/>
          <w:szCs w:val="28"/>
        </w:rPr>
      </w:pPr>
      <w:bookmarkStart w:id="133" w:name="_Toc14865"/>
      <w:bookmarkStart w:id="134" w:name="_Toc508790038"/>
      <w:bookmarkStart w:id="135" w:name="_Toc465008959"/>
      <w:r>
        <w:rPr>
          <w:rFonts w:cs="Times New Roman" w:eastAsiaTheme="minorEastAsia"/>
          <w:szCs w:val="28"/>
        </w:rPr>
        <w:t>2.</w:t>
      </w:r>
      <w:r>
        <w:rPr>
          <w:rFonts w:hint="eastAsia" w:cs="Times New Roman" w:eastAsiaTheme="minorEastAsia"/>
          <w:szCs w:val="28"/>
        </w:rPr>
        <w:t>4</w:t>
      </w:r>
      <w:r>
        <w:rPr>
          <w:rFonts w:cs="Times New Roman" w:eastAsiaTheme="minorEastAsia"/>
          <w:szCs w:val="28"/>
        </w:rPr>
        <w:t>.2</w:t>
      </w:r>
      <w:r>
        <w:rPr>
          <w:rFonts w:cs="Times New Roman" w:hAnsiTheme="minorEastAsia" w:eastAsiaTheme="minorEastAsia"/>
          <w:szCs w:val="28"/>
        </w:rPr>
        <w:t>内环境平面布置</w:t>
      </w:r>
      <w:bookmarkEnd w:id="133"/>
      <w:bookmarkEnd w:id="134"/>
      <w:bookmarkEnd w:id="135"/>
    </w:p>
    <w:p>
      <w:pPr>
        <w:ind w:firstLine="480"/>
        <w:rPr>
          <w:szCs w:val="24"/>
        </w:rPr>
      </w:pPr>
      <w:r>
        <w:rPr>
          <w:szCs w:val="24"/>
        </w:rPr>
        <w:t>本项目区整体呈梯形，建筑物东西向布置</w:t>
      </w:r>
      <w:r>
        <w:rPr>
          <w:rFonts w:hint="eastAsia"/>
          <w:szCs w:val="24"/>
        </w:rPr>
        <w:t>。</w:t>
      </w:r>
    </w:p>
    <w:p>
      <w:pPr>
        <w:ind w:firstLine="480"/>
        <w:rPr>
          <w:szCs w:val="24"/>
        </w:rPr>
      </w:pPr>
      <w:r>
        <w:rPr>
          <w:rFonts w:hint="eastAsia"/>
          <w:szCs w:val="24"/>
        </w:rPr>
        <w:t>一期：</w:t>
      </w:r>
      <w:r>
        <w:rPr>
          <w:szCs w:val="24"/>
        </w:rPr>
        <w:t>生活区布置在地块西北角，紧邻</w:t>
      </w:r>
      <w:r>
        <w:t>东西主线与永鑫路，生活区内部由北向南，由西向东依次布置辅助用房、3#宿舍、综合楼、1#宿舍、2#宿舍以及体育运动场地，生活区东侧靠近厂区原料入口设置货运转运场地、临时堆场并设置地磅房，主要为载重汽车停放以及计量。一期生产车间共</w:t>
      </w:r>
      <w:r>
        <w:rPr>
          <w:rFonts w:hint="eastAsia"/>
        </w:rPr>
        <w:t>计</w:t>
      </w:r>
      <w:r>
        <w:t>12栋</w:t>
      </w:r>
      <w:r>
        <w:rPr>
          <w:rFonts w:hint="eastAsia"/>
        </w:rPr>
        <w:t>，其中6栋精加工车间，4栋设备包装车间，2栋成品库。</w:t>
      </w:r>
    </w:p>
    <w:p>
      <w:pPr>
        <w:ind w:firstLine="480"/>
        <w:rPr>
          <w:szCs w:val="24"/>
        </w:rPr>
      </w:pPr>
      <w:r>
        <w:rPr>
          <w:rFonts w:hint="eastAsia"/>
          <w:szCs w:val="24"/>
        </w:rPr>
        <w:t>二期：</w:t>
      </w:r>
      <w:r>
        <w:t>东北角为二期生产车间，共8栋</w:t>
      </w:r>
      <w:r>
        <w:rPr>
          <w:rFonts w:hint="eastAsia"/>
        </w:rPr>
        <w:t>，其中4栋精加工车间，4栋设备包装车间</w:t>
      </w:r>
      <w:r>
        <w:t>。</w:t>
      </w:r>
    </w:p>
    <w:p>
      <w:pPr>
        <w:ind w:firstLine="480"/>
      </w:pPr>
      <w:r>
        <w:rPr>
          <w:rFonts w:hint="eastAsia"/>
          <w:szCs w:val="24"/>
        </w:rPr>
        <w:t>三期：</w:t>
      </w:r>
      <w:r>
        <w:t>东南角为三期生产车间，共6栋</w:t>
      </w:r>
      <w:r>
        <w:rPr>
          <w:rFonts w:hint="eastAsia"/>
        </w:rPr>
        <w:t>，均为精加工车间</w:t>
      </w:r>
      <w:r>
        <w:t>。</w:t>
      </w:r>
    </w:p>
    <w:p>
      <w:pPr>
        <w:ind w:firstLine="480"/>
      </w:pPr>
      <w:r>
        <w:rPr>
          <w:rFonts w:hint="eastAsia"/>
        </w:rPr>
        <w:t>项目区</w:t>
      </w:r>
      <w:r>
        <w:rPr>
          <w:szCs w:val="24"/>
        </w:rPr>
        <w:t>出入口共布置三处，</w:t>
      </w:r>
      <w:r>
        <w:rPr>
          <w:rFonts w:cs="Times New Roman"/>
          <w:szCs w:val="24"/>
        </w:rPr>
        <w:t>其中</w:t>
      </w:r>
      <w:r>
        <w:rPr>
          <w:rFonts w:hint="eastAsia" w:cs="Times New Roman"/>
          <w:szCs w:val="24"/>
        </w:rPr>
        <w:t>项目区西</w:t>
      </w:r>
      <w:r>
        <w:rPr>
          <w:rFonts w:cs="Times New Roman"/>
          <w:szCs w:val="24"/>
        </w:rPr>
        <w:t>侧设置生活区出入口，</w:t>
      </w:r>
      <w:r>
        <w:rPr>
          <w:rFonts w:hint="eastAsia" w:cs="Times New Roman"/>
          <w:szCs w:val="24"/>
        </w:rPr>
        <w:t>北</w:t>
      </w:r>
      <w:r>
        <w:rPr>
          <w:rFonts w:cs="Times New Roman"/>
          <w:szCs w:val="24"/>
        </w:rPr>
        <w:t>侧设置厂区原料入口，东侧生产区靠近襄汾路布置厂区成品出口</w:t>
      </w:r>
      <w:r>
        <w:rPr>
          <w:rFonts w:hint="eastAsia" w:cs="Times New Roman"/>
          <w:szCs w:val="24"/>
        </w:rPr>
        <w:t>，</w:t>
      </w:r>
      <w:r>
        <w:rPr>
          <w:szCs w:val="24"/>
        </w:rPr>
        <w:t>每个出入口设置1个值班室。</w:t>
      </w:r>
      <w:r>
        <w:t>详见</w:t>
      </w:r>
      <w:r>
        <w:rPr>
          <w:rFonts w:hint="eastAsia"/>
        </w:rPr>
        <w:t>附图</w:t>
      </w:r>
      <w:r>
        <w:rPr>
          <w:rFonts w:hint="eastAsia"/>
          <w:lang w:val="en-US" w:eastAsia="zh-CN"/>
        </w:rPr>
        <w:t>二</w:t>
      </w:r>
      <w:r>
        <w:t>项目平面布置图。</w:t>
      </w:r>
    </w:p>
    <w:p>
      <w:pPr>
        <w:pStyle w:val="6"/>
        <w:rPr>
          <w:rFonts w:cs="Times New Roman" w:eastAsiaTheme="minorEastAsia"/>
          <w:szCs w:val="30"/>
        </w:rPr>
      </w:pPr>
      <w:bookmarkStart w:id="136" w:name="_Toc3767"/>
      <w:bookmarkStart w:id="137" w:name="_Toc465008758"/>
      <w:bookmarkStart w:id="138" w:name="_Toc465008842"/>
      <w:bookmarkStart w:id="139" w:name="_Toc465008960"/>
      <w:bookmarkStart w:id="140" w:name="_Toc469829765"/>
      <w:bookmarkStart w:id="141" w:name="_Toc25634"/>
      <w:r>
        <w:rPr>
          <w:rFonts w:cs="Times New Roman" w:eastAsiaTheme="minorEastAsia"/>
          <w:szCs w:val="30"/>
        </w:rPr>
        <w:t>2.</w:t>
      </w:r>
      <w:r>
        <w:rPr>
          <w:rFonts w:hint="eastAsia" w:cs="Times New Roman" w:eastAsiaTheme="minorEastAsia"/>
          <w:szCs w:val="30"/>
        </w:rPr>
        <w:t>5</w:t>
      </w:r>
      <w:r>
        <w:rPr>
          <w:rFonts w:cs="Times New Roman" w:hAnsiTheme="minorEastAsia" w:eastAsiaTheme="minorEastAsia"/>
          <w:szCs w:val="30"/>
        </w:rPr>
        <w:t>人员编制和工作制度</w:t>
      </w:r>
      <w:bookmarkEnd w:id="136"/>
      <w:bookmarkEnd w:id="137"/>
      <w:bookmarkEnd w:id="138"/>
      <w:bookmarkEnd w:id="139"/>
      <w:bookmarkEnd w:id="140"/>
      <w:bookmarkEnd w:id="141"/>
    </w:p>
    <w:p>
      <w:pPr>
        <w:ind w:firstLine="480"/>
      </w:pPr>
      <w:r>
        <w:t>本项目管理人员</w:t>
      </w:r>
      <w:r>
        <w:rPr>
          <w:rFonts w:hint="eastAsia"/>
        </w:rPr>
        <w:t>、</w:t>
      </w:r>
      <w:r>
        <w:t>技术人员均采用白班制，其中管理人员和技术人员每周上班5天，每天8小时；生产人员采用倒班制，每班</w:t>
      </w:r>
      <w:r>
        <w:rPr>
          <w:rFonts w:hint="eastAsia"/>
        </w:rPr>
        <w:t>12</w:t>
      </w:r>
      <w:r>
        <w:t>小时，每周工作时间不超过</w:t>
      </w:r>
      <w:r>
        <w:rPr>
          <w:rFonts w:hint="eastAsia"/>
        </w:rPr>
        <w:t>40小时，</w:t>
      </w:r>
      <w:r>
        <w:t>年生产时间</w:t>
      </w:r>
      <w:r>
        <w:rPr>
          <w:rFonts w:hint="eastAsia"/>
        </w:rPr>
        <w:t>270</w:t>
      </w:r>
      <w:r>
        <w:t>天（</w:t>
      </w:r>
      <w:r>
        <w:rPr>
          <w:rFonts w:hint="eastAsia"/>
        </w:rPr>
        <w:t>3240</w:t>
      </w:r>
      <w:r>
        <w:t>小时）。</w:t>
      </w:r>
      <w:r>
        <w:rPr>
          <w:rFonts w:hint="eastAsia"/>
        </w:rPr>
        <w:t>项目计划劳动定员为500人，一期工作人员为300人，二期工作人员100人，三期工作人员100人。</w:t>
      </w:r>
    </w:p>
    <w:p>
      <w:pPr>
        <w:pStyle w:val="6"/>
        <w:rPr>
          <w:rFonts w:cs="Times New Roman" w:eastAsiaTheme="minorEastAsia"/>
          <w:szCs w:val="30"/>
        </w:rPr>
      </w:pPr>
      <w:bookmarkStart w:id="142" w:name="_Toc465008759"/>
      <w:bookmarkStart w:id="143" w:name="_Toc469829766"/>
      <w:bookmarkStart w:id="144" w:name="_Toc26184"/>
      <w:bookmarkStart w:id="145" w:name="_Toc465008961"/>
      <w:bookmarkStart w:id="146" w:name="_Toc465008843"/>
      <w:bookmarkStart w:id="147" w:name="_Toc20684"/>
      <w:r>
        <w:rPr>
          <w:rFonts w:cs="Times New Roman" w:eastAsiaTheme="minorEastAsia"/>
          <w:szCs w:val="30"/>
        </w:rPr>
        <w:t>2.</w:t>
      </w:r>
      <w:r>
        <w:rPr>
          <w:rFonts w:hint="eastAsia" w:cs="Times New Roman" w:eastAsiaTheme="minorEastAsia"/>
          <w:szCs w:val="30"/>
        </w:rPr>
        <w:t>6</w:t>
      </w:r>
      <w:r>
        <w:rPr>
          <w:rFonts w:cs="Times New Roman" w:hAnsiTheme="minorEastAsia" w:eastAsiaTheme="minorEastAsia"/>
          <w:szCs w:val="30"/>
        </w:rPr>
        <w:t>项目进度安排</w:t>
      </w:r>
      <w:bookmarkEnd w:id="142"/>
      <w:bookmarkEnd w:id="143"/>
      <w:bookmarkEnd w:id="144"/>
      <w:bookmarkEnd w:id="145"/>
      <w:bookmarkEnd w:id="146"/>
      <w:bookmarkEnd w:id="147"/>
    </w:p>
    <w:p>
      <w:pPr>
        <w:ind w:firstLine="480"/>
      </w:pPr>
      <w:r>
        <w:t>本项目于201</w:t>
      </w:r>
      <w:r>
        <w:rPr>
          <w:rFonts w:hint="eastAsia"/>
        </w:rPr>
        <w:t>9</w:t>
      </w:r>
      <w:r>
        <w:t>年</w:t>
      </w:r>
      <w:r>
        <w:rPr>
          <w:rFonts w:hint="eastAsia"/>
        </w:rPr>
        <w:t>7</w:t>
      </w:r>
      <w:r>
        <w:t>月2</w:t>
      </w:r>
      <w:r>
        <w:rPr>
          <w:rFonts w:hint="eastAsia"/>
        </w:rPr>
        <w:t>2</w:t>
      </w:r>
      <w:r>
        <w:t>日取得了</w:t>
      </w:r>
      <w:r>
        <w:rPr>
          <w:rFonts w:hint="eastAsia"/>
        </w:rPr>
        <w:t>阜康市发展和改革委员会下发的备案证，</w:t>
      </w:r>
      <w:r>
        <w:t>拟于20</w:t>
      </w:r>
      <w:r>
        <w:rPr>
          <w:rFonts w:hint="eastAsia"/>
        </w:rPr>
        <w:t>20</w:t>
      </w:r>
      <w:r>
        <w:t>年</w:t>
      </w:r>
      <w:r>
        <w:rPr>
          <w:rFonts w:hint="eastAsia"/>
        </w:rPr>
        <w:t>3</w:t>
      </w:r>
      <w:r>
        <w:t>月开工建设，20</w:t>
      </w:r>
      <w:r>
        <w:rPr>
          <w:rFonts w:hint="eastAsia"/>
        </w:rPr>
        <w:t>21</w:t>
      </w:r>
      <w:r>
        <w:t>年</w:t>
      </w:r>
      <w:r>
        <w:rPr>
          <w:rFonts w:hint="eastAsia"/>
        </w:rPr>
        <w:t>9</w:t>
      </w:r>
      <w:r>
        <w:t>月竣工</w:t>
      </w:r>
      <w:r>
        <w:rPr>
          <w:rFonts w:hint="eastAsia"/>
        </w:rPr>
        <w:t>。</w:t>
      </w:r>
    </w:p>
    <w:p>
      <w:pPr>
        <w:ind w:firstLine="480"/>
      </w:pPr>
      <w:r>
        <w:rPr>
          <w:rFonts w:hint="eastAsia"/>
        </w:rPr>
        <w:t>其中一期建设时间为2020年3月～</w:t>
      </w:r>
      <w:r>
        <w:t>20</w:t>
      </w:r>
      <w:r>
        <w:rPr>
          <w:rFonts w:hint="eastAsia"/>
        </w:rPr>
        <w:t>20</w:t>
      </w:r>
      <w:r>
        <w:t>年</w:t>
      </w:r>
      <w:r>
        <w:rPr>
          <w:rFonts w:hint="eastAsia"/>
        </w:rPr>
        <w:t>11</w:t>
      </w:r>
      <w:r>
        <w:t>月</w:t>
      </w:r>
      <w:r>
        <w:rPr>
          <w:rFonts w:hint="eastAsia"/>
        </w:rPr>
        <w:t>，2020年12月</w:t>
      </w:r>
      <w:r>
        <w:t>投产，施工期共计</w:t>
      </w:r>
      <w:r>
        <w:rPr>
          <w:rFonts w:hint="eastAsia"/>
        </w:rPr>
        <w:t>9</w:t>
      </w:r>
      <w:r>
        <w:t>个月。</w:t>
      </w:r>
    </w:p>
    <w:p>
      <w:pPr>
        <w:ind w:firstLine="480"/>
      </w:pPr>
      <w:r>
        <w:rPr>
          <w:rFonts w:hint="eastAsia"/>
        </w:rPr>
        <w:t>二期建设时间为2021年3月～</w:t>
      </w:r>
      <w:r>
        <w:t>20</w:t>
      </w:r>
      <w:r>
        <w:rPr>
          <w:rFonts w:hint="eastAsia"/>
        </w:rPr>
        <w:t>21</w:t>
      </w:r>
      <w:r>
        <w:t>年</w:t>
      </w:r>
      <w:r>
        <w:rPr>
          <w:rFonts w:hint="eastAsia"/>
        </w:rPr>
        <w:t>6</w:t>
      </w:r>
      <w:r>
        <w:t>月</w:t>
      </w:r>
      <w:r>
        <w:rPr>
          <w:rFonts w:hint="eastAsia"/>
        </w:rPr>
        <w:t>，2021年7月</w:t>
      </w:r>
      <w:r>
        <w:t>投产，施工期共计</w:t>
      </w:r>
      <w:r>
        <w:rPr>
          <w:rFonts w:hint="eastAsia"/>
        </w:rPr>
        <w:t>4</w:t>
      </w:r>
      <w:r>
        <w:t>个月。</w:t>
      </w:r>
    </w:p>
    <w:p>
      <w:pPr>
        <w:ind w:firstLine="480"/>
      </w:pPr>
      <w:r>
        <w:rPr>
          <w:rFonts w:hint="eastAsia"/>
        </w:rPr>
        <w:t>三期建设时间为2021年7月～</w:t>
      </w:r>
      <w:r>
        <w:t>20</w:t>
      </w:r>
      <w:r>
        <w:rPr>
          <w:rFonts w:hint="eastAsia"/>
        </w:rPr>
        <w:t>21</w:t>
      </w:r>
      <w:r>
        <w:t>年</w:t>
      </w:r>
      <w:r>
        <w:rPr>
          <w:rFonts w:hint="eastAsia"/>
        </w:rPr>
        <w:t>9</w:t>
      </w:r>
      <w:r>
        <w:t>月</w:t>
      </w:r>
      <w:r>
        <w:rPr>
          <w:rFonts w:hint="eastAsia"/>
        </w:rPr>
        <w:t>，2021年10月</w:t>
      </w:r>
      <w:r>
        <w:t>投产，施工期共计</w:t>
      </w:r>
      <w:r>
        <w:rPr>
          <w:rFonts w:hint="eastAsia"/>
        </w:rPr>
        <w:t>3</w:t>
      </w:r>
      <w:r>
        <w:t>个月。本项目总工期16个月。</w:t>
      </w:r>
    </w:p>
    <w:p>
      <w:pPr>
        <w:pStyle w:val="6"/>
        <w:rPr>
          <w:rFonts w:cs="Times New Roman" w:hAnsiTheme="minorEastAsia" w:eastAsiaTheme="minorEastAsia"/>
          <w:szCs w:val="30"/>
        </w:rPr>
      </w:pPr>
      <w:bookmarkStart w:id="148" w:name="_Toc465008845"/>
      <w:bookmarkStart w:id="149" w:name="_Toc465008963"/>
      <w:bookmarkStart w:id="150" w:name="_Toc8374"/>
      <w:bookmarkStart w:id="151" w:name="_Toc465008761"/>
      <w:bookmarkStart w:id="152" w:name="_Toc469829768"/>
      <w:bookmarkStart w:id="153" w:name="_Toc2480"/>
      <w:r>
        <w:rPr>
          <w:rFonts w:cs="Times New Roman" w:eastAsiaTheme="minorEastAsia"/>
          <w:szCs w:val="30"/>
        </w:rPr>
        <w:t>2.</w:t>
      </w:r>
      <w:r>
        <w:rPr>
          <w:rFonts w:hint="eastAsia" w:cs="Times New Roman" w:eastAsiaTheme="minorEastAsia"/>
          <w:szCs w:val="30"/>
        </w:rPr>
        <w:t>7</w:t>
      </w:r>
      <w:r>
        <w:rPr>
          <w:rFonts w:cs="Times New Roman" w:hAnsiTheme="minorEastAsia" w:eastAsiaTheme="minorEastAsia"/>
          <w:szCs w:val="30"/>
        </w:rPr>
        <w:t>工艺流程与产污环节分析</w:t>
      </w:r>
      <w:bookmarkEnd w:id="148"/>
      <w:bookmarkEnd w:id="149"/>
      <w:bookmarkEnd w:id="150"/>
      <w:bookmarkEnd w:id="151"/>
      <w:bookmarkEnd w:id="152"/>
      <w:bookmarkEnd w:id="153"/>
    </w:p>
    <w:p>
      <w:pPr>
        <w:pStyle w:val="7"/>
        <w:rPr>
          <w:rFonts w:eastAsiaTheme="minorEastAsia"/>
        </w:rPr>
      </w:pPr>
      <w:bookmarkStart w:id="154" w:name="_Toc10488"/>
      <w:bookmarkStart w:id="155" w:name="_Toc465008964"/>
      <w:bookmarkStart w:id="156" w:name="_Toc508790042"/>
      <w:r>
        <w:rPr>
          <w:rFonts w:cs="Times New Roman" w:eastAsiaTheme="minorEastAsia"/>
          <w:szCs w:val="28"/>
        </w:rPr>
        <w:t>2.</w:t>
      </w:r>
      <w:r>
        <w:rPr>
          <w:rFonts w:hint="eastAsia" w:cs="Times New Roman" w:eastAsiaTheme="minorEastAsia"/>
          <w:szCs w:val="28"/>
        </w:rPr>
        <w:t>7</w:t>
      </w:r>
      <w:r>
        <w:rPr>
          <w:rFonts w:cs="Times New Roman" w:eastAsiaTheme="minorEastAsia"/>
          <w:szCs w:val="28"/>
        </w:rPr>
        <w:t>.1</w:t>
      </w:r>
      <w:r>
        <w:rPr>
          <w:rFonts w:cs="Times New Roman" w:hAnsiTheme="minorEastAsia" w:eastAsiaTheme="minorEastAsia"/>
          <w:szCs w:val="28"/>
        </w:rPr>
        <w:t>施工期工艺流程与产污环节分析</w:t>
      </w:r>
      <w:bookmarkEnd w:id="154"/>
      <w:bookmarkEnd w:id="155"/>
      <w:bookmarkEnd w:id="156"/>
    </w:p>
    <w:p>
      <w:pPr>
        <w:pStyle w:val="76"/>
        <w:ind w:firstLine="0" w:firstLineChars="0"/>
        <w:jc w:val="center"/>
      </w:pPr>
      <w:r>
        <w:rPr>
          <w:rFonts w:hint="eastAsia"/>
        </w:rPr>
        <w:drawing>
          <wp:inline distT="0" distB="0" distL="114300" distR="114300">
            <wp:extent cx="5217795" cy="1586865"/>
            <wp:effectExtent l="0" t="0" r="0" b="13335"/>
            <wp:docPr id="2" name="图片 2"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文件(3)"/>
                    <pic:cNvPicPr>
                      <a:picLocks noChangeAspect="1"/>
                    </pic:cNvPicPr>
                  </pic:nvPicPr>
                  <pic:blipFill>
                    <a:blip r:embed="rId21"/>
                    <a:srcRect l="5524" t="14215" r="3352" b="21653"/>
                    <a:stretch>
                      <a:fillRect/>
                    </a:stretch>
                  </pic:blipFill>
                  <pic:spPr>
                    <a:xfrm>
                      <a:off x="0" y="0"/>
                      <a:ext cx="5217795" cy="1586865"/>
                    </a:xfrm>
                    <a:prstGeom prst="rect">
                      <a:avLst/>
                    </a:prstGeom>
                  </pic:spPr>
                </pic:pic>
              </a:graphicData>
            </a:graphic>
          </wp:inline>
        </w:drawing>
      </w:r>
    </w:p>
    <w:p>
      <w:pPr>
        <w:pStyle w:val="76"/>
        <w:ind w:firstLine="480"/>
        <w:jc w:val="center"/>
        <w:rPr>
          <w:rFonts w:ascii="黑体" w:hAnsi="黑体" w:cs="黑体"/>
          <w:kern w:val="2"/>
          <w:szCs w:val="24"/>
        </w:rPr>
      </w:pPr>
      <w:r>
        <w:rPr>
          <w:rFonts w:hint="eastAsia" w:ascii="黑体" w:hAnsi="黑体" w:cs="黑体"/>
          <w:kern w:val="2"/>
          <w:szCs w:val="24"/>
        </w:rPr>
        <w:t>图2-1   施工期工艺流程及产污环节图</w:t>
      </w:r>
    </w:p>
    <w:p>
      <w:pPr>
        <w:ind w:firstLine="480"/>
      </w:pPr>
      <w:r>
        <w:t>施工期主要工艺流程及产污环节见图</w:t>
      </w:r>
      <w:r>
        <w:rPr>
          <w:rFonts w:hint="eastAsia"/>
        </w:rPr>
        <w:t>2</w:t>
      </w:r>
      <w:r>
        <w:t>-1。</w:t>
      </w:r>
    </w:p>
    <w:p>
      <w:pPr>
        <w:ind w:firstLine="480"/>
        <w:rPr>
          <w:rFonts w:cs="Times New Roman"/>
          <w:sz w:val="28"/>
          <w:szCs w:val="28"/>
        </w:rPr>
      </w:pPr>
      <w:r>
        <w:t>施工期间要进行平整土地、土方挖填、建造建筑物等工程，施工期污染物主要为大气污染物、噪声、固废和废水。其中大气污染物主要是建筑粉尘、运输车辆排放的废气，噪声主要为施工噪声和车辆噪声，固体废物主要是建筑垃圾和生活垃圾，废水包括施工废水和施工人员生活污水。这些污染物均会对环境造成一定的不利影响，工程建设完成后，除部分永久性占地为持续性影响外，其余环境影响仅在施工期存在，并且影响范围小、时间短。</w:t>
      </w:r>
    </w:p>
    <w:p>
      <w:pPr>
        <w:pStyle w:val="7"/>
        <w:rPr>
          <w:rFonts w:cs="Times New Roman" w:eastAsiaTheme="minorEastAsia"/>
          <w:szCs w:val="28"/>
        </w:rPr>
      </w:pPr>
      <w:bookmarkStart w:id="157" w:name="_Toc14532"/>
      <w:bookmarkStart w:id="158" w:name="_Toc508790043"/>
      <w:bookmarkStart w:id="159" w:name="_Toc465008965"/>
      <w:r>
        <w:rPr>
          <w:rFonts w:cs="Times New Roman" w:eastAsiaTheme="minorEastAsia"/>
          <w:szCs w:val="28"/>
        </w:rPr>
        <w:t>2.</w:t>
      </w:r>
      <w:r>
        <w:rPr>
          <w:rFonts w:hint="eastAsia" w:cs="Times New Roman" w:eastAsiaTheme="minorEastAsia"/>
          <w:szCs w:val="28"/>
        </w:rPr>
        <w:t>7</w:t>
      </w:r>
      <w:r>
        <w:rPr>
          <w:rFonts w:cs="Times New Roman" w:eastAsiaTheme="minorEastAsia"/>
          <w:szCs w:val="28"/>
        </w:rPr>
        <w:t>.2</w:t>
      </w:r>
      <w:r>
        <w:rPr>
          <w:rFonts w:cs="Times New Roman" w:hAnsiTheme="minorEastAsia" w:eastAsiaTheme="minorEastAsia"/>
          <w:szCs w:val="28"/>
        </w:rPr>
        <w:t>运营期工艺流程分析</w:t>
      </w:r>
      <w:bookmarkEnd w:id="157"/>
      <w:bookmarkEnd w:id="158"/>
      <w:bookmarkEnd w:id="159"/>
    </w:p>
    <w:p>
      <w:pPr>
        <w:ind w:firstLine="480"/>
      </w:pPr>
      <w:r>
        <w:t>本项目</w:t>
      </w:r>
      <w:r>
        <w:rPr>
          <w:rFonts w:hint="eastAsia"/>
        </w:rPr>
        <w:t>破碎机制造包含设备铸造及组装。铸造</w:t>
      </w:r>
      <w:r>
        <w:t>过程中将产生</w:t>
      </w:r>
      <w:r>
        <w:rPr>
          <w:rFonts w:hint="eastAsia"/>
        </w:rPr>
        <w:t>废气</w:t>
      </w:r>
      <w:r>
        <w:t>、</w:t>
      </w:r>
      <w:r>
        <w:rPr>
          <w:rFonts w:hint="eastAsia"/>
        </w:rPr>
        <w:t>噪声、</w:t>
      </w:r>
      <w:r>
        <w:t>固废、废水等污染物。</w:t>
      </w:r>
      <w:r>
        <w:rPr>
          <w:rFonts w:hint="eastAsia"/>
        </w:rPr>
        <w:t>本项目组装不涉及焊接及切割等工艺，仅为物理组装。本项目一期、二期、三期生产工艺均相同，本次以一期项目为例进行工艺流程分析，</w:t>
      </w:r>
    </w:p>
    <w:p>
      <w:pPr>
        <w:pStyle w:val="4"/>
        <w:spacing w:line="360" w:lineRule="auto"/>
        <w:rPr>
          <w:rFonts w:cs="Times New Roman" w:eastAsiaTheme="minorEastAsia"/>
          <w:b w:val="0"/>
          <w:bCs w:val="0"/>
          <w:szCs w:val="24"/>
        </w:rPr>
      </w:pPr>
      <w:r>
        <w:rPr>
          <w:rFonts w:hint="eastAsia" w:cs="Times New Roman" w:eastAsiaTheme="minorEastAsia"/>
          <w:szCs w:val="24"/>
        </w:rPr>
        <w:t>2.7.2.1</w:t>
      </w:r>
      <w:r>
        <w:rPr>
          <w:rFonts w:hint="eastAsia" w:cs="Times New Roman" w:eastAsiaTheme="minorEastAsia"/>
          <w:b w:val="0"/>
          <w:bCs w:val="0"/>
          <w:szCs w:val="24"/>
        </w:rPr>
        <w:t>破碎机壳体、破碎机锤头铸件生产工艺</w:t>
      </w:r>
    </w:p>
    <w:p>
      <w:pPr>
        <w:ind w:firstLine="480"/>
      </w:pPr>
      <w:r>
        <w:rPr>
          <w:rFonts w:hint="eastAsia"/>
        </w:rPr>
        <w:tab/>
      </w:r>
      <w:r>
        <w:rPr>
          <w:rFonts w:hint="eastAsia"/>
        </w:rPr>
        <w:t>项目规模化生产破碎机齿板、破碎机衬板、破碎机轧旧壁采用静压造型线生产工艺。静压造型线生产的铸型硬度分布均匀，轮廓清晰，通过将压头分成许多个小压头，且每个小压头能根据模样的高低自动调节压缩行程，使整个铸型的压缩量趋于一致，生产率高，所得铸件尺寸精度高，表面粗糙度低。使用静压造型线铸件的尺寸精度及表面光洁度容易保证，静压造型线生产自动化程度高，减少了人为因素所造成的铸件质量不稳定状况。</w:t>
      </w:r>
    </w:p>
    <w:p>
      <w:pPr>
        <w:ind w:firstLine="0" w:firstLineChars="0"/>
        <w:jc w:val="center"/>
        <w:rPr>
          <w:rFonts w:ascii="黑体" w:hAnsi="黑体" w:eastAsia="黑体" w:cs="黑体"/>
        </w:rPr>
      </w:pPr>
      <w:r>
        <w:object>
          <v:shape id="_x0000_i1025" o:spt="75" type="#_x0000_t75" style="height:417pt;width:440.25pt;" o:ole="t" filled="f" o:preferrelative="t" stroked="f" coordsize="21600,21600">
            <v:path/>
            <v:fill on="f" focussize="0,0"/>
            <v:stroke on="f" joinstyle="miter"/>
            <v:imagedata r:id="rId23" o:title=""/>
            <o:lock v:ext="edit" aspectratio="f"/>
            <w10:wrap type="none"/>
            <w10:anchorlock/>
          </v:shape>
          <o:OLEObject Type="Embed" ProgID="Visio.Drawing.11" ShapeID="_x0000_i1025" DrawAspect="Content" ObjectID="_1468075725" r:id="rId22">
            <o:LockedField>false</o:LockedField>
          </o:OLEObject>
        </w:object>
      </w:r>
      <w:r>
        <w:rPr>
          <w:rFonts w:hint="eastAsia" w:ascii="黑体" w:hAnsi="黑体" w:eastAsia="黑体" w:cs="黑体"/>
          <w:szCs w:val="24"/>
        </w:rPr>
        <w:t>图2-2   破碎机壳体、破碎机锤头铸件生产工艺流程图及产污环节</w:t>
      </w:r>
    </w:p>
    <w:p>
      <w:pPr>
        <w:ind w:firstLine="480"/>
      </w:pPr>
      <w:r>
        <w:rPr>
          <w:rFonts w:hint="eastAsia"/>
        </w:rPr>
        <w:t>工艺说明：</w:t>
      </w:r>
    </w:p>
    <w:p>
      <w:pPr>
        <w:ind w:firstLine="480"/>
      </w:pPr>
      <w:r>
        <w:t>静压造型线</w:t>
      </w:r>
      <w:r>
        <w:rPr>
          <w:rFonts w:hint="eastAsia"/>
        </w:rPr>
        <w:t>工艺包括以下工序：①造芯、②造型、③熔化、④浇铸、⑤落砂、清砂、⑥退火</w:t>
      </w:r>
    </w:p>
    <w:p>
      <w:pPr>
        <w:ind w:firstLine="480"/>
      </w:pPr>
      <w:r>
        <w:rPr>
          <w:rFonts w:hint="eastAsia"/>
        </w:rPr>
        <w:t>（1）造芯</w:t>
      </w:r>
    </w:p>
    <w:p>
      <w:pPr>
        <w:ind w:firstLine="480"/>
      </w:pPr>
      <w:r>
        <w:rPr>
          <w:rFonts w:hint="eastAsia"/>
        </w:rPr>
        <w:t>本项目采用冷芯盒制芯工艺，砂芯常温下在芯盒内实现硬化，模具尺寸稳定，砂芯尺寸精度高，形变小，从而可以降低铸件尺寸偏差；制芯效率高，砂芯硬化速度以秒计算。由于常温硬化，比热法制芯比节省能耗，改善了工人劳动条件。本</w:t>
      </w:r>
      <w:r>
        <w:t>项目采用</w:t>
      </w:r>
      <w:r>
        <w:rPr>
          <w:rFonts w:hint="eastAsia"/>
        </w:rPr>
        <w:t>水玻璃与原砂按一定的配比进行混合倒入制芯机，水玻璃为环保型粘合剂，无毒无味，此过程中无有机废气产生。</w:t>
      </w:r>
    </w:p>
    <w:p>
      <w:pPr>
        <w:ind w:firstLine="480"/>
      </w:pPr>
      <w:r>
        <w:rPr>
          <w:rFonts w:hint="eastAsia"/>
        </w:rPr>
        <w:t>（2）造型</w:t>
      </w:r>
    </w:p>
    <w:p>
      <w:pPr>
        <w:ind w:firstLine="480"/>
      </w:pPr>
      <w:r>
        <w:rPr>
          <w:rFonts w:hint="eastAsia"/>
        </w:rPr>
        <w:t>本项目</w:t>
      </w:r>
      <w:r>
        <w:t>使用</w:t>
      </w:r>
      <w:r>
        <w:rPr>
          <w:rFonts w:hint="eastAsia"/>
        </w:rPr>
        <w:t>2条</w:t>
      </w:r>
      <w:r>
        <w:t>静压造型线</w:t>
      </w:r>
      <w:r>
        <w:rPr>
          <w:rFonts w:hint="eastAsia"/>
        </w:rPr>
        <w:t>进行</w:t>
      </w:r>
      <w:r>
        <w:t>生产</w:t>
      </w:r>
      <w:r>
        <w:rPr>
          <w:rFonts w:hint="eastAsia"/>
        </w:rPr>
        <w:t>，生产率均为</w:t>
      </w:r>
      <w:r>
        <w:rPr>
          <w:kern w:val="0"/>
          <w:szCs w:val="21"/>
        </w:rPr>
        <w:t>180箱/h</w:t>
      </w:r>
      <w:r>
        <w:rPr>
          <w:rFonts w:hint="eastAsia"/>
          <w:kern w:val="0"/>
          <w:szCs w:val="21"/>
        </w:rPr>
        <w:t>，</w:t>
      </w:r>
      <w:r>
        <w:rPr>
          <w:rFonts w:hint="eastAsia"/>
        </w:rPr>
        <w:t>造型线规格分别为1200×920×300/350mm和</w:t>
      </w:r>
      <w:r>
        <w:rPr>
          <w:kern w:val="0"/>
          <w:szCs w:val="21"/>
        </w:rPr>
        <w:t>1300×960×360/250</w:t>
      </w:r>
      <w:r>
        <w:rPr>
          <w:rFonts w:hint="eastAsia"/>
          <w:kern w:val="0"/>
          <w:szCs w:val="21"/>
        </w:rPr>
        <w:t>mm。</w:t>
      </w:r>
      <w:r>
        <w:rPr>
          <w:rFonts w:hint="eastAsia"/>
        </w:rPr>
        <w:t>将原砂和膨润土经混砂后送造型车间，通过模具制作要浇铸的模型，自然干燥后留待合箱浇铸。混砂系统将产生粉尘污染物。</w:t>
      </w:r>
    </w:p>
    <w:p>
      <w:pPr>
        <w:ind w:left="480" w:leftChars="200" w:firstLine="0" w:firstLineChars="0"/>
      </w:pPr>
      <w:r>
        <w:rPr>
          <w:rFonts w:hint="eastAsia"/>
        </w:rPr>
        <w:t>（3）熔化</w:t>
      </w:r>
    </w:p>
    <w:p>
      <w:pPr>
        <w:ind w:firstLine="480"/>
      </w:pPr>
      <w:r>
        <w:rPr>
          <w:rFonts w:hint="eastAsia"/>
        </w:rPr>
        <w:t>本项目采用一段熔化工艺，主要设备为2台中频炉，中频炉的额定容量为：8t/h。</w:t>
      </w:r>
    </w:p>
    <w:p>
      <w:pPr>
        <w:ind w:firstLine="480"/>
      </w:pPr>
      <w:r>
        <w:rPr>
          <w:rFonts w:hint="eastAsia"/>
        </w:rPr>
        <w:t>项目铸造原料（铁水）来源于该公司“年产100万吨铸铁项目”，经预热、加热等物理化学过程，当炉温达到1420～1450℃时完成熔化工序。经人工调配取样检测后，利用铁水自动转运系统进行浇铸。中频炉在铁熔化过程中产生废气主要污染物为烟尘。</w:t>
      </w:r>
    </w:p>
    <w:p>
      <w:pPr>
        <w:numPr>
          <w:ilvl w:val="0"/>
          <w:numId w:val="1"/>
        </w:numPr>
        <w:ind w:firstLine="480"/>
      </w:pPr>
      <w:r>
        <w:rPr>
          <w:rFonts w:hint="eastAsia"/>
        </w:rPr>
        <w:t>合箱浇铸</w:t>
      </w:r>
    </w:p>
    <w:p>
      <w:pPr>
        <w:ind w:firstLine="480"/>
      </w:pPr>
      <w:r>
        <w:rPr>
          <w:rFonts w:hint="eastAsia"/>
        </w:rPr>
        <w:t>合格的铁水注入造型工段制造好的铸型中，借助重力充满铸型，自然冷却后开箱进入落砂工序。</w:t>
      </w:r>
    </w:p>
    <w:p>
      <w:pPr>
        <w:ind w:firstLine="480"/>
      </w:pPr>
      <w:r>
        <w:rPr>
          <w:rFonts w:hint="eastAsia"/>
        </w:rPr>
        <w:t>（5）落砂、清砂</w:t>
      </w:r>
    </w:p>
    <w:p>
      <w:pPr>
        <w:ind w:firstLine="480"/>
      </w:pPr>
      <w:r>
        <w:rPr>
          <w:rFonts w:hint="eastAsia"/>
        </w:rPr>
        <w:t>本项目选用抛丸机落砂，清砂设备是把滚筒清理与抛丸清理结合起来。项目大批量生产铸件其清理工序采取连续式布置，从落砂、去浇冒口、抛丸以及浇冒口回收全部自动化。落砂系统及清砂过程中将产生粉尘污染物。</w:t>
      </w:r>
    </w:p>
    <w:p>
      <w:pPr>
        <w:ind w:firstLine="480"/>
      </w:pPr>
      <w:r>
        <w:rPr>
          <w:rFonts w:hint="eastAsia"/>
        </w:rPr>
        <w:t>（6）退火</w:t>
      </w:r>
    </w:p>
    <w:p>
      <w:pPr>
        <w:ind w:firstLine="480"/>
      </w:pPr>
      <w:r>
        <w:rPr>
          <w:rFonts w:hint="eastAsia"/>
        </w:rPr>
        <w:t>利用台车式回火炉对铸件进行加热。铸件在铸造冷却过程中，由于各部位冷却速度不同，容易产生内应力，可能导致铸件翘曲和裂纹，为保证尺寸稳定性，防止变形，对铸件进行消除内应力退火。其加热温度在1000℃左右，经保温后自热冷却。</w:t>
      </w:r>
    </w:p>
    <w:p>
      <w:pPr>
        <w:ind w:firstLine="480"/>
      </w:pPr>
      <w:r>
        <w:rPr>
          <w:rFonts w:hint="eastAsia"/>
        </w:rPr>
        <w:t>（7）砂处理</w:t>
      </w:r>
    </w:p>
    <w:p>
      <w:pPr>
        <w:ind w:firstLine="480"/>
      </w:pPr>
      <w:r>
        <w:t>砂处理是完成铸造工艺过程的一个极其重要的生产环节，项目为2条静压造型线</w:t>
      </w:r>
      <w:r>
        <w:rPr>
          <w:rFonts w:hint="eastAsia"/>
        </w:rPr>
        <w:t>分别配置</w:t>
      </w:r>
      <w:r>
        <w:t>了</w:t>
      </w:r>
      <w:r>
        <w:rPr>
          <w:rFonts w:hint="eastAsia"/>
        </w:rPr>
        <w:t>1</w:t>
      </w:r>
      <w:r>
        <w:t>条220t/h的砂处理生产线</w:t>
      </w:r>
      <w:r>
        <w:rPr>
          <w:rFonts w:hint="eastAsia"/>
        </w:rPr>
        <w:t>（共2条）</w:t>
      </w:r>
      <w:r>
        <w:t>。</w:t>
      </w:r>
      <w:r>
        <w:rPr>
          <w:rFonts w:hint="eastAsia"/>
        </w:rPr>
        <w:t>砂处理系统完成旧砂的回用处理，补充新砂，供给造型用砂。</w:t>
      </w:r>
      <w:r>
        <w:t>旧砂具有高温、多粉尘、结大小团块的特征，并混杂有浇冒口、铁片、铁钉等铁杂物和残留物。因此，在旧砂回</w:t>
      </w:r>
      <w:r>
        <w:rPr>
          <w:rFonts w:hint="eastAsia"/>
        </w:rPr>
        <w:t>用</w:t>
      </w:r>
      <w:r>
        <w:t>设备选型时必须满足磁选、破碎、筛分、冷却和去灰处理的工艺要求。</w:t>
      </w:r>
      <w:r>
        <w:rPr>
          <w:rFonts w:hint="eastAsia"/>
        </w:rPr>
        <w:t>处理工艺如下图所示：</w:t>
      </w:r>
    </w:p>
    <w:p>
      <w:pPr>
        <w:ind w:firstLine="0" w:firstLineChars="0"/>
        <w:jc w:val="center"/>
      </w:pPr>
      <w:r>
        <w:object>
          <v:shape id="_x0000_i1026" o:spt="75" type="#_x0000_t75" style="height:168.75pt;width:363.75pt;" o:ole="t" filled="f" o:preferrelative="t" stroked="f" coordsize="21600,21600">
            <v:path/>
            <v:fill on="f" focussize="0,0"/>
            <v:stroke on="f" joinstyle="miter"/>
            <v:imagedata r:id="rId25" o:title=""/>
            <o:lock v:ext="edit" aspectratio="f"/>
            <w10:wrap type="none"/>
            <w10:anchorlock/>
          </v:shape>
          <o:OLEObject Type="Embed" ProgID="Visio.Drawing.11" ShapeID="_x0000_i1026" DrawAspect="Content" ObjectID="_1468075726" r:id="rId24">
            <o:LockedField>false</o:LockedField>
          </o:OLEObject>
        </w:object>
      </w:r>
    </w:p>
    <w:p>
      <w:pPr>
        <w:ind w:firstLine="480"/>
        <w:jc w:val="center"/>
        <w:rPr>
          <w:rFonts w:ascii="黑体" w:hAnsi="黑体" w:eastAsia="黑体" w:cs="黑体"/>
          <w:szCs w:val="24"/>
        </w:rPr>
      </w:pPr>
      <w:r>
        <w:rPr>
          <w:rFonts w:ascii="黑体" w:hAnsi="黑体" w:eastAsia="黑体" w:cs="黑体"/>
          <w:szCs w:val="24"/>
        </w:rPr>
        <w:t>图2-</w:t>
      </w:r>
      <w:r>
        <w:rPr>
          <w:rFonts w:hint="eastAsia" w:ascii="黑体" w:hAnsi="黑体" w:eastAsia="黑体" w:cs="黑体"/>
          <w:szCs w:val="24"/>
        </w:rPr>
        <w:t>3</w:t>
      </w:r>
      <w:r>
        <w:rPr>
          <w:rFonts w:ascii="黑体" w:hAnsi="黑体" w:eastAsia="黑体" w:cs="黑体"/>
          <w:szCs w:val="24"/>
        </w:rPr>
        <w:t xml:space="preserve">   </w:t>
      </w:r>
      <w:r>
        <w:rPr>
          <w:rFonts w:hint="eastAsia" w:ascii="黑体" w:hAnsi="黑体" w:eastAsia="黑体" w:cs="黑体"/>
          <w:szCs w:val="24"/>
        </w:rPr>
        <w:t>造型线砂处理</w:t>
      </w:r>
      <w:r>
        <w:rPr>
          <w:rFonts w:ascii="黑体" w:hAnsi="黑体" w:eastAsia="黑体" w:cs="黑体"/>
          <w:szCs w:val="24"/>
        </w:rPr>
        <w:t>工艺流程图及产污环节</w:t>
      </w:r>
    </w:p>
    <w:p>
      <w:pPr>
        <w:ind w:firstLine="480"/>
      </w:pPr>
      <w:r>
        <w:rPr>
          <w:rFonts w:hint="eastAsia"/>
        </w:rPr>
        <w:t>清砂后的铸件经检验合格后送入机加工车间，利用车床等加工设备完成必要的加工，产生的金属废弃物回用于铸造，机加工产生的危险废物由具有资质的单位进行处理。</w:t>
      </w:r>
    </w:p>
    <w:p>
      <w:pPr>
        <w:pStyle w:val="4"/>
        <w:spacing w:line="360" w:lineRule="auto"/>
        <w:rPr>
          <w:rFonts w:cs="Times New Roman" w:eastAsiaTheme="minorEastAsia"/>
          <w:b w:val="0"/>
          <w:bCs w:val="0"/>
          <w:szCs w:val="24"/>
        </w:rPr>
      </w:pPr>
      <w:r>
        <w:rPr>
          <w:rFonts w:hint="eastAsia" w:cs="Times New Roman" w:eastAsiaTheme="minorEastAsia"/>
          <w:szCs w:val="24"/>
        </w:rPr>
        <w:t>2.7.2.2</w:t>
      </w:r>
      <w:r>
        <w:rPr>
          <w:rFonts w:hint="eastAsia" w:cs="Times New Roman" w:eastAsiaTheme="minorEastAsia"/>
          <w:b w:val="0"/>
          <w:bCs w:val="0"/>
          <w:szCs w:val="24"/>
        </w:rPr>
        <w:t>破碎机齿板、破碎机衬板、破碎机轧旧壁铸件生产工艺</w:t>
      </w:r>
    </w:p>
    <w:p>
      <w:pPr>
        <w:ind w:firstLine="480"/>
      </w:pPr>
      <w:r>
        <w:rPr>
          <w:rFonts w:hint="eastAsia"/>
        </w:rPr>
        <w:t>项目规模化生产破碎机壳体、破碎机锤头铸件采用消失模生产工艺。消失模生产线生产铸件尺寸形状精确，重复性好，具有精密铸造的特点，铸件的表面光洁度高。采用无粘结剂、无水分、无任何添加物的干砂造型，根除了由于水分、添加物和粘结剂引起的各种铸造缺陷和废品。消失模铸造工艺不仅适用于几何形状简单的铸件，更适合于普通铸造难以下手的多开边、多芯子、几何形状复杂的铸件；铸件无飞边毛刺，使清理打磨工作量减少50%以上；可在理想位置设置合理形状的浇冒口，不受分型、取模等传统因素的制约，减少了铸件的内部缺陷；负压浇注，更有利于液体金属的充型和补缩，提高了铸件的组织致密度。消失模铸造由于其具备铸件尺寸形状精确、重复性好、表面光洁度高等特点，可归为精密铸造范畴。</w:t>
      </w:r>
    </w:p>
    <w:p>
      <w:pPr>
        <w:pStyle w:val="2"/>
        <w:ind w:left="0" w:leftChars="0" w:firstLine="0" w:firstLineChars="0"/>
        <w:jc w:val="center"/>
        <w:rPr>
          <w:rFonts w:ascii="黑体" w:hAnsi="黑体" w:eastAsia="黑体" w:cs="黑体"/>
        </w:rPr>
      </w:pPr>
      <w:r>
        <w:rPr>
          <w:rFonts w:cs="Times New Roman"/>
          <w:sz w:val="28"/>
          <w:szCs w:val="28"/>
        </w:rPr>
        <w:object>
          <v:shape id="_x0000_i1027" o:spt="75" type="#_x0000_t75" style="height:389.25pt;width:449.25pt;" o:ole="t" filled="f" o:preferrelative="t" stroked="f" coordsize="21600,21600">
            <v:path/>
            <v:fill on="f" focussize="0,0"/>
            <v:stroke on="f" joinstyle="miter"/>
            <v:imagedata r:id="rId27" o:title=""/>
            <o:lock v:ext="edit" aspectratio="f"/>
            <w10:wrap type="none"/>
            <w10:anchorlock/>
          </v:shape>
          <o:OLEObject Type="Embed" ProgID="Visio.Drawing.11" ShapeID="_x0000_i1027" DrawAspect="Content" ObjectID="_1468075727" r:id="rId26">
            <o:LockedField>false</o:LockedField>
          </o:OLEObject>
        </w:object>
      </w:r>
      <w:r>
        <w:rPr>
          <w:rFonts w:hint="eastAsia" w:ascii="黑体" w:hAnsi="黑体" w:eastAsia="黑体" w:cs="黑体"/>
        </w:rPr>
        <w:t>图2-4   破碎机壳体、破碎机锤头铸件生产工艺流程及产污环节</w:t>
      </w:r>
    </w:p>
    <w:p>
      <w:pPr>
        <w:ind w:firstLine="480"/>
      </w:pPr>
      <w:r>
        <w:rPr>
          <w:rFonts w:hint="eastAsia"/>
        </w:rPr>
        <w:t>消失模铸造技术就是采用泡沫塑料模型代替传统的木制或金属制模型，本项目利用成品泡沫模具置于砂箱内，充填无粘结剂、无水分、无任何添加物的干砂，震实，在真空条件下浇注。金属液进入型腔内，塑料模型迅速气化，金属液占据模型位置，凝固后形成铸件。由于不用砂芯，没有风型面，铸件披缝少，砂子为干砂，落砂容易清理。消失模车间由熔化、造型、清理及砂处理辅助系统组成。</w:t>
      </w:r>
    </w:p>
    <w:p>
      <w:pPr>
        <w:ind w:firstLine="480"/>
      </w:pPr>
      <w:r>
        <w:rPr>
          <w:rFonts w:hint="eastAsia"/>
        </w:rPr>
        <w:t>（1）熔化</w:t>
      </w:r>
    </w:p>
    <w:p>
      <w:pPr>
        <w:ind w:firstLine="480"/>
      </w:pPr>
      <w:r>
        <w:rPr>
          <w:rFonts w:hint="eastAsia"/>
        </w:rPr>
        <w:t>本项目采用一段熔化工艺，主要设备为2台中频炉，中频炉的额定容量为：8t/h。</w:t>
      </w:r>
    </w:p>
    <w:p>
      <w:pPr>
        <w:ind w:firstLine="480"/>
      </w:pPr>
      <w:r>
        <w:rPr>
          <w:rFonts w:hint="eastAsia"/>
        </w:rPr>
        <w:t>项目铸造原料（铁水）来源于该公司“年产100万吨铸铁项目”，经预热、加热等物理化学过程，当炉温达到1420～1450℃时完成熔化工序。经人工调配取样检测后，利用铁水自动转运系统进行浇铸。中频炉在铁熔化过程中产生废气主要污染物为烟尘。</w:t>
      </w:r>
    </w:p>
    <w:p>
      <w:pPr>
        <w:ind w:firstLine="480"/>
      </w:pPr>
      <w:r>
        <w:rPr>
          <w:rFonts w:hint="eastAsia"/>
        </w:rPr>
        <w:t>（2）铸造</w:t>
      </w:r>
    </w:p>
    <w:p>
      <w:pPr>
        <w:ind w:firstLine="480"/>
      </w:pPr>
      <w:r>
        <w:rPr>
          <w:rFonts w:hint="eastAsia"/>
        </w:rPr>
        <w:t>本项目</w:t>
      </w:r>
      <w:r>
        <w:t>使用</w:t>
      </w:r>
      <w:r>
        <w:rPr>
          <w:rFonts w:hint="eastAsia"/>
        </w:rPr>
        <w:t>2条消失模</w:t>
      </w:r>
      <w:r>
        <w:t>线</w:t>
      </w:r>
      <w:r>
        <w:rPr>
          <w:rFonts w:hint="eastAsia"/>
        </w:rPr>
        <w:t>进行</w:t>
      </w:r>
      <w:r>
        <w:t>生产</w:t>
      </w:r>
      <w:r>
        <w:rPr>
          <w:rFonts w:hint="eastAsia"/>
        </w:rPr>
        <w:t>，生产率均为7</w:t>
      </w:r>
      <w:r>
        <w:rPr>
          <w:kern w:val="0"/>
          <w:szCs w:val="21"/>
        </w:rPr>
        <w:t>箱/h</w:t>
      </w:r>
      <w:r>
        <w:rPr>
          <w:rFonts w:hint="eastAsia"/>
          <w:kern w:val="0"/>
          <w:szCs w:val="21"/>
        </w:rPr>
        <w:t>，</w:t>
      </w:r>
      <w:r>
        <w:rPr>
          <w:rFonts w:hint="eastAsia"/>
        </w:rPr>
        <w:t>造型线规格分别为2000×2000×1200mm</w:t>
      </w:r>
      <w:r>
        <w:rPr>
          <w:rFonts w:hint="eastAsia"/>
          <w:kern w:val="0"/>
          <w:szCs w:val="21"/>
        </w:rPr>
        <w:t>。</w:t>
      </w:r>
      <w:r>
        <w:rPr>
          <w:rFonts w:hint="eastAsia"/>
        </w:rPr>
        <w:t>先向空砂箱中置入一定量的型砂，再把泡沫模具放入砂箱中并使其稳固。然后再按工艺要求分层添加型砂，震实一段时间，增加型砂的堆积密度并使型砂充满模型的各个部位后，刮平箱口；用塑料薄膜覆盖砂箱口，接负压系统，将砂箱内抽成一定真空，以维持浇铸过程中型砂不崩溃；紧实后把铁水通过浇口杯进行浇铸，泡沫模具消失，金属液取代其位置，浇后铸形维持3～5min真空，冷却后取出铸件。此段工序主要产生有机废气非甲烷总烃污染物。</w:t>
      </w:r>
    </w:p>
    <w:p>
      <w:pPr>
        <w:ind w:firstLine="480"/>
      </w:pPr>
      <w:r>
        <w:rPr>
          <w:rFonts w:hint="eastAsia"/>
        </w:rPr>
        <w:t>（3）落砂、清砂</w:t>
      </w:r>
    </w:p>
    <w:p>
      <w:pPr>
        <w:ind w:firstLine="480"/>
      </w:pPr>
      <w:r>
        <w:rPr>
          <w:rFonts w:hint="eastAsia"/>
        </w:rPr>
        <w:t>铸件进入清理工段后，冷却去除浇冒口，本项目选用抛丸机落砂，清砂设备是把滚筒清理与抛丸清理结合起来。项目大批量生产铸件其清理工序采取连续式布置，从落砂、去浇冒口、抛丸以及浇冒口回收全部自动化。落砂系统及清砂过程中将产生粉尘污染物。</w:t>
      </w:r>
    </w:p>
    <w:p>
      <w:pPr>
        <w:ind w:firstLine="480"/>
      </w:pPr>
      <w:r>
        <w:rPr>
          <w:rFonts w:hint="eastAsia"/>
        </w:rPr>
        <w:t>（4）砂处理</w:t>
      </w:r>
    </w:p>
    <w:p>
      <w:pPr>
        <w:ind w:firstLine="480"/>
      </w:pPr>
      <w:r>
        <w:t>项目为2条</w:t>
      </w:r>
      <w:r>
        <w:rPr>
          <w:rFonts w:hint="eastAsia"/>
        </w:rPr>
        <w:t>消失模</w:t>
      </w:r>
      <w:r>
        <w:t>线</w:t>
      </w:r>
      <w:r>
        <w:rPr>
          <w:rFonts w:hint="eastAsia"/>
        </w:rPr>
        <w:t>分别配置</w:t>
      </w:r>
      <w:r>
        <w:t>了</w:t>
      </w:r>
      <w:r>
        <w:rPr>
          <w:rFonts w:hint="eastAsia"/>
        </w:rPr>
        <w:t>1</w:t>
      </w:r>
      <w:r>
        <w:t>条</w:t>
      </w:r>
      <w:r>
        <w:rPr>
          <w:rFonts w:hint="eastAsia"/>
        </w:rPr>
        <w:t>60</w:t>
      </w:r>
      <w:r>
        <w:t>t/h的砂处理生产线</w:t>
      </w:r>
      <w:r>
        <w:rPr>
          <w:rFonts w:hint="eastAsia"/>
        </w:rPr>
        <w:t>（共2条）</w:t>
      </w:r>
      <w:r>
        <w:t>。</w:t>
      </w:r>
      <w:r>
        <w:rPr>
          <w:rFonts w:hint="eastAsia"/>
        </w:rPr>
        <w:t>处理工艺如下图所示：</w:t>
      </w:r>
    </w:p>
    <w:p>
      <w:pPr>
        <w:ind w:firstLine="480"/>
      </w:pPr>
      <w:r>
        <w:rPr>
          <w:rFonts w:hint="eastAsia"/>
        </w:rPr>
        <w:object>
          <v:shape id="_x0000_i1028" o:spt="75" type="#_x0000_t75" style="height:177pt;width:390pt;" o:ole="t" filled="f" o:preferrelative="t" stroked="f" coordsize="21600,21600">
            <v:path/>
            <v:fill on="f" focussize="0,0"/>
            <v:stroke on="f" joinstyle="miter"/>
            <v:imagedata r:id="rId29" o:title=""/>
            <o:lock v:ext="edit" aspectratio="f"/>
            <w10:wrap type="none"/>
            <w10:anchorlock/>
          </v:shape>
          <o:OLEObject Type="Embed" ProgID="Visio.Drawing.11" ShapeID="_x0000_i1028" DrawAspect="Content" ObjectID="_1468075728" r:id="rId28">
            <o:LockedField>false</o:LockedField>
          </o:OLEObject>
        </w:object>
      </w:r>
    </w:p>
    <w:p>
      <w:pPr>
        <w:ind w:firstLine="0" w:firstLineChars="0"/>
        <w:jc w:val="center"/>
        <w:rPr>
          <w:rFonts w:ascii="黑体" w:hAnsi="黑体" w:eastAsia="黑体" w:cs="黑体"/>
          <w:szCs w:val="24"/>
        </w:rPr>
      </w:pPr>
      <w:r>
        <w:rPr>
          <w:rFonts w:ascii="黑体" w:hAnsi="黑体" w:eastAsia="黑体" w:cs="黑体"/>
          <w:szCs w:val="24"/>
        </w:rPr>
        <w:t>图2-</w:t>
      </w:r>
      <w:r>
        <w:rPr>
          <w:rFonts w:hint="eastAsia" w:ascii="黑体" w:hAnsi="黑体" w:eastAsia="黑体" w:cs="黑体"/>
          <w:szCs w:val="24"/>
        </w:rPr>
        <w:t>5</w:t>
      </w:r>
      <w:r>
        <w:rPr>
          <w:rFonts w:ascii="黑体" w:hAnsi="黑体" w:eastAsia="黑体" w:cs="黑体"/>
          <w:szCs w:val="24"/>
        </w:rPr>
        <w:t xml:space="preserve">   </w:t>
      </w:r>
      <w:r>
        <w:rPr>
          <w:rFonts w:hint="eastAsia" w:ascii="黑体" w:hAnsi="黑体" w:eastAsia="黑体" w:cs="黑体"/>
          <w:szCs w:val="24"/>
        </w:rPr>
        <w:t>消失模线砂处理</w:t>
      </w:r>
      <w:r>
        <w:rPr>
          <w:rFonts w:ascii="黑体" w:hAnsi="黑体" w:eastAsia="黑体" w:cs="黑体"/>
          <w:szCs w:val="24"/>
        </w:rPr>
        <w:t>工艺流程图及产污环节</w:t>
      </w:r>
    </w:p>
    <w:p>
      <w:pPr>
        <w:ind w:firstLine="480"/>
        <w:rPr>
          <w:rFonts w:cs="Times New Roman"/>
          <w:szCs w:val="24"/>
        </w:rPr>
      </w:pPr>
      <w:r>
        <w:rPr>
          <w:rFonts w:hint="eastAsia"/>
        </w:rPr>
        <w:t>清砂后的铸件经检验合格后送入机加工车间，利用车床等加工设备完成必要的加工，产生的金属废弃物回用于铸造，机加工产生的危险废物（主要为加工车床运营过程中产生的废乳化液、废机油）由具有资质的单位进行处理。</w:t>
      </w:r>
    </w:p>
    <w:p>
      <w:pPr>
        <w:pStyle w:val="4"/>
        <w:spacing w:line="360" w:lineRule="auto"/>
        <w:rPr>
          <w:rFonts w:cs="Times New Roman" w:eastAsiaTheme="minorEastAsia"/>
          <w:b w:val="0"/>
          <w:bCs w:val="0"/>
          <w:szCs w:val="24"/>
        </w:rPr>
      </w:pPr>
      <w:r>
        <w:rPr>
          <w:rFonts w:hint="eastAsia" w:cs="Times New Roman" w:eastAsiaTheme="minorEastAsia"/>
          <w:szCs w:val="24"/>
        </w:rPr>
        <w:t>2.7.2.3</w:t>
      </w:r>
      <w:r>
        <w:rPr>
          <w:rFonts w:hint="eastAsia" w:cs="Times New Roman" w:eastAsiaTheme="minorEastAsia"/>
          <w:b w:val="0"/>
          <w:bCs w:val="0"/>
          <w:szCs w:val="24"/>
        </w:rPr>
        <w:t>砂再生工艺</w:t>
      </w:r>
    </w:p>
    <w:p>
      <w:pPr>
        <w:ind w:firstLine="480"/>
      </w:pPr>
      <w:r>
        <w:rPr>
          <w:rFonts w:hint="eastAsia"/>
        </w:rPr>
        <w:t>项目配备专门的砂再生车间对铸造车间的废砂进行再生处理，其工艺流程详见下图。</w:t>
      </w:r>
    </w:p>
    <w:p>
      <w:pPr>
        <w:ind w:firstLine="0" w:firstLineChars="0"/>
        <w:jc w:val="center"/>
      </w:pPr>
      <w:r>
        <w:rPr>
          <w:rFonts w:hint="eastAsia"/>
        </w:rPr>
        <w:object>
          <v:shape id="_x0000_i1029" o:spt="75" type="#_x0000_t75" style="height:144pt;width:452.25pt;" o:ole="t" filled="f" o:preferrelative="t" stroked="f" coordsize="21600,21600">
            <v:path/>
            <v:fill on="f" focussize="0,0"/>
            <v:stroke on="f" joinstyle="miter"/>
            <v:imagedata r:id="rId31" o:title=""/>
            <o:lock v:ext="edit" aspectratio="f"/>
            <w10:wrap type="none"/>
            <w10:anchorlock/>
          </v:shape>
          <o:OLEObject Type="Embed" ProgID="Visio.Drawing.11" ShapeID="_x0000_i1029" DrawAspect="Content" ObjectID="_1468075729" r:id="rId30">
            <o:LockedField>false</o:LockedField>
          </o:OLEObject>
        </w:object>
      </w:r>
      <w:r>
        <w:rPr>
          <w:rFonts w:hint="eastAsia" w:ascii="黑体" w:hAnsi="黑体" w:eastAsia="黑体" w:cs="黑体"/>
          <w:szCs w:val="24"/>
        </w:rPr>
        <w:t>图2-6   砂再生工艺流程图及产污环节</w:t>
      </w:r>
    </w:p>
    <w:p>
      <w:pPr>
        <w:ind w:firstLine="480"/>
      </w:pPr>
      <w:r>
        <w:rPr>
          <w:rFonts w:hint="eastAsia"/>
        </w:rPr>
        <w:t>工艺说明：</w:t>
      </w:r>
    </w:p>
    <w:p>
      <w:pPr>
        <w:numPr>
          <w:ilvl w:val="0"/>
          <w:numId w:val="2"/>
        </w:numPr>
        <w:ind w:firstLine="480"/>
      </w:pPr>
      <w:r>
        <w:rPr>
          <w:rFonts w:hint="eastAsia"/>
        </w:rPr>
        <w:t>磁选：混合废砂经磁选皮带机进行磁选，去除废砂中的铁块，此工序将会产生废金属。</w:t>
      </w:r>
    </w:p>
    <w:p>
      <w:pPr>
        <w:numPr>
          <w:ilvl w:val="0"/>
          <w:numId w:val="2"/>
        </w:numPr>
        <w:ind w:firstLine="480"/>
      </w:pPr>
      <w:r>
        <w:rPr>
          <w:rFonts w:hint="eastAsia"/>
        </w:rPr>
        <w:t>破碎：去除铁块的废砂送至破碎机内，将块状废砂破碎成小颗粒状态，破碎过程中会产生少量的粉尘、噪声。</w:t>
      </w:r>
    </w:p>
    <w:p>
      <w:pPr>
        <w:numPr>
          <w:ilvl w:val="0"/>
          <w:numId w:val="2"/>
        </w:numPr>
        <w:ind w:firstLine="480"/>
      </w:pPr>
      <w:r>
        <w:rPr>
          <w:rFonts w:hint="eastAsia"/>
        </w:rPr>
        <w:t>筛分：经破碎后的废砂经振动筛进行筛选，筛上物重新返回破碎，筛选过程中产生少量的粉尘、噪声。最后得到项目所需的再生砂。</w:t>
      </w:r>
    </w:p>
    <w:p>
      <w:pPr>
        <w:pStyle w:val="6"/>
        <w:rPr>
          <w:rFonts w:cs="Times New Roman" w:eastAsiaTheme="minorEastAsia"/>
          <w:szCs w:val="30"/>
        </w:rPr>
      </w:pPr>
      <w:bookmarkStart w:id="160" w:name="_Toc25114"/>
      <w:bookmarkStart w:id="161" w:name="_Toc31246"/>
      <w:r>
        <w:rPr>
          <w:rFonts w:cs="Times New Roman" w:eastAsiaTheme="minorEastAsia"/>
          <w:szCs w:val="30"/>
        </w:rPr>
        <w:t>2.</w:t>
      </w:r>
      <w:r>
        <w:rPr>
          <w:rFonts w:hint="eastAsia" w:cs="Times New Roman" w:eastAsiaTheme="minorEastAsia"/>
          <w:szCs w:val="30"/>
        </w:rPr>
        <w:t>8</w:t>
      </w:r>
      <w:r>
        <w:rPr>
          <w:rFonts w:cs="Times New Roman" w:hAnsiTheme="minorEastAsia" w:eastAsiaTheme="minorEastAsia"/>
          <w:szCs w:val="30"/>
        </w:rPr>
        <w:t>水平衡分析</w:t>
      </w:r>
      <w:bookmarkEnd w:id="160"/>
      <w:bookmarkEnd w:id="161"/>
    </w:p>
    <w:p>
      <w:pPr>
        <w:pStyle w:val="7"/>
        <w:rPr>
          <w:rFonts w:cs="Times New Roman" w:eastAsiaTheme="minorEastAsia"/>
          <w:szCs w:val="28"/>
        </w:rPr>
      </w:pPr>
      <w:bookmarkStart w:id="162" w:name="_Toc508790045"/>
      <w:bookmarkStart w:id="163" w:name="_Toc9369"/>
      <w:r>
        <w:rPr>
          <w:rFonts w:cs="Times New Roman" w:eastAsiaTheme="minorEastAsia"/>
          <w:szCs w:val="28"/>
        </w:rPr>
        <w:t>2.</w:t>
      </w:r>
      <w:r>
        <w:rPr>
          <w:rFonts w:hint="eastAsia" w:cs="Times New Roman" w:eastAsiaTheme="minorEastAsia"/>
          <w:szCs w:val="28"/>
          <w:lang w:val="en-US" w:eastAsia="zh-CN"/>
        </w:rPr>
        <w:t>8</w:t>
      </w:r>
      <w:r>
        <w:rPr>
          <w:rFonts w:cs="Times New Roman" w:eastAsiaTheme="minorEastAsia"/>
          <w:szCs w:val="28"/>
        </w:rPr>
        <w:t>.1</w:t>
      </w:r>
      <w:r>
        <w:rPr>
          <w:rFonts w:cs="Times New Roman" w:hAnsiTheme="minorEastAsia" w:eastAsiaTheme="minorEastAsia"/>
          <w:szCs w:val="28"/>
        </w:rPr>
        <w:t>用水情况</w:t>
      </w:r>
      <w:bookmarkEnd w:id="162"/>
      <w:bookmarkEnd w:id="163"/>
    </w:p>
    <w:p>
      <w:pPr>
        <w:pStyle w:val="4"/>
        <w:spacing w:line="360" w:lineRule="auto"/>
        <w:rPr>
          <w:rFonts w:cs="Times New Roman" w:eastAsiaTheme="minorEastAsia"/>
          <w:szCs w:val="24"/>
        </w:rPr>
      </w:pPr>
      <w:r>
        <w:rPr>
          <w:rFonts w:cs="Times New Roman" w:eastAsiaTheme="minorEastAsia"/>
          <w:szCs w:val="24"/>
        </w:rPr>
        <w:t>2.</w:t>
      </w:r>
      <w:r>
        <w:rPr>
          <w:rFonts w:hint="eastAsia" w:cs="Times New Roman" w:eastAsiaTheme="minorEastAsia"/>
          <w:szCs w:val="24"/>
          <w:lang w:val="en-US" w:eastAsia="zh-CN"/>
        </w:rPr>
        <w:t>8</w:t>
      </w:r>
      <w:r>
        <w:rPr>
          <w:rFonts w:cs="Times New Roman" w:eastAsiaTheme="minorEastAsia"/>
          <w:szCs w:val="24"/>
        </w:rPr>
        <w:t>.1.1</w:t>
      </w:r>
      <w:r>
        <w:rPr>
          <w:rFonts w:cs="Times New Roman" w:hAnsiTheme="minorEastAsia" w:eastAsiaTheme="minorEastAsia"/>
          <w:szCs w:val="24"/>
        </w:rPr>
        <w:t>生活用水</w:t>
      </w:r>
    </w:p>
    <w:p>
      <w:pPr>
        <w:ind w:firstLine="480"/>
      </w:pPr>
      <w:r>
        <w:t>本项目</w:t>
      </w:r>
      <w:r>
        <w:rPr>
          <w:rFonts w:hint="eastAsia"/>
        </w:rPr>
        <w:t>一期</w:t>
      </w:r>
      <w:r>
        <w:t>劳动定员</w:t>
      </w:r>
      <w:r>
        <w:rPr>
          <w:rFonts w:hint="eastAsia"/>
        </w:rPr>
        <w:t>为300</w:t>
      </w:r>
      <w:r>
        <w:t>人，</w:t>
      </w:r>
      <w:r>
        <w:rPr>
          <w:rFonts w:hint="eastAsia"/>
        </w:rPr>
        <w:t>二期劳动</w:t>
      </w:r>
      <w:r>
        <w:t>定员</w:t>
      </w:r>
      <w:r>
        <w:rPr>
          <w:rFonts w:hint="eastAsia"/>
        </w:rPr>
        <w:t>为100</w:t>
      </w:r>
      <w:r>
        <w:t>人，</w:t>
      </w:r>
      <w:r>
        <w:rPr>
          <w:rFonts w:hint="eastAsia"/>
        </w:rPr>
        <w:t>三期</w:t>
      </w:r>
      <w:r>
        <w:t>定员</w:t>
      </w:r>
      <w:r>
        <w:rPr>
          <w:rFonts w:hint="eastAsia"/>
        </w:rPr>
        <w:t>为100</w:t>
      </w:r>
      <w:r>
        <w:t>人</w:t>
      </w:r>
      <w:r>
        <w:rPr>
          <w:rFonts w:hint="eastAsia"/>
        </w:rPr>
        <w:t>。</w:t>
      </w:r>
      <w:r>
        <w:t>根据《新疆维吾尔自治区生活用水定额》，生活用水按</w:t>
      </w:r>
      <w:r>
        <w:rPr>
          <w:rFonts w:hint="eastAsia"/>
        </w:rPr>
        <w:t>北疆天山北坡区有上下水设施有淋浴设备楼房用水75</w:t>
      </w:r>
      <w:r>
        <w:t>～</w:t>
      </w:r>
      <w:r>
        <w:rPr>
          <w:rFonts w:hint="eastAsia"/>
        </w:rPr>
        <w:t>100</w:t>
      </w:r>
      <w:r>
        <w:t>L/人•d，用水量取</w:t>
      </w:r>
      <w:r>
        <w:rPr>
          <w:rFonts w:hint="eastAsia"/>
        </w:rPr>
        <w:t>90</w:t>
      </w:r>
      <w:r>
        <w:t>L/人•d</w:t>
      </w:r>
      <w:r>
        <w:rPr>
          <w:rFonts w:hint="eastAsia"/>
        </w:rPr>
        <w:t>。</w:t>
      </w:r>
      <w:r>
        <w:t>排污系数取0.8</w:t>
      </w:r>
      <w:r>
        <w:rPr>
          <w:rFonts w:hint="eastAsia"/>
        </w:rPr>
        <w:t>。</w:t>
      </w:r>
    </w:p>
    <w:p>
      <w:pPr>
        <w:ind w:firstLine="480"/>
      </w:pPr>
      <w:r>
        <w:t>项目区生产期间</w:t>
      </w:r>
      <w:r>
        <w:rPr>
          <w:rFonts w:hint="eastAsia"/>
        </w:rPr>
        <w:t>一期、二期、三期的生活用水量详见下表。</w:t>
      </w:r>
    </w:p>
    <w:p>
      <w:pPr>
        <w:pStyle w:val="76"/>
        <w:ind w:firstLine="480"/>
        <w:rPr>
          <w:rFonts w:hAnsiTheme="minorEastAsia"/>
        </w:rPr>
      </w:pPr>
    </w:p>
    <w:p>
      <w:pPr>
        <w:pStyle w:val="76"/>
        <w:ind w:firstLine="480"/>
        <w:rPr>
          <w:rFonts w:hAnsiTheme="minorEastAsia"/>
        </w:rPr>
      </w:pPr>
    </w:p>
    <w:p>
      <w:pPr>
        <w:pStyle w:val="76"/>
        <w:ind w:firstLine="480"/>
        <w:rPr>
          <w:lang w:val="zh-CN"/>
        </w:rPr>
      </w:pPr>
      <w:r>
        <w:rPr>
          <w:rFonts w:hAnsiTheme="minorEastAsia"/>
        </w:rPr>
        <w:t>表</w:t>
      </w:r>
      <w:r>
        <w:t>2-</w:t>
      </w:r>
      <w:r>
        <w:rPr>
          <w:rFonts w:hint="eastAsia"/>
        </w:rPr>
        <w:t>7</w:t>
      </w:r>
      <w:r>
        <w:t xml:space="preserve">                    </w:t>
      </w:r>
      <w:r>
        <w:rPr>
          <w:rFonts w:hAnsiTheme="minorEastAsia"/>
        </w:rPr>
        <w:t>项目</w:t>
      </w:r>
      <w:r>
        <w:rPr>
          <w:rFonts w:hint="eastAsia" w:hAnsiTheme="minorEastAsia"/>
        </w:rPr>
        <w:t>用水量</w:t>
      </w:r>
      <w:r>
        <w:rPr>
          <w:rFonts w:hAnsiTheme="minorEastAsia"/>
        </w:rPr>
        <w:t>情况表</w:t>
      </w:r>
    </w:p>
    <w:tbl>
      <w:tblPr>
        <w:tblStyle w:val="39"/>
        <w:tblpPr w:leftFromText="180" w:rightFromText="180" w:vertAnchor="text" w:tblpXSpec="center" w:tblpY="1"/>
        <w:tblOverlap w:val="never"/>
        <w:tblW w:w="87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19"/>
        <w:gridCol w:w="732"/>
        <w:gridCol w:w="700"/>
        <w:gridCol w:w="1312"/>
        <w:gridCol w:w="963"/>
        <w:gridCol w:w="1025"/>
        <w:gridCol w:w="1150"/>
        <w:gridCol w:w="15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534" w:type="dxa"/>
            <w:tcBorders>
              <w:tl2br w:val="nil"/>
              <w:tr2bl w:val="nil"/>
            </w:tcBorders>
            <w:vAlign w:val="center"/>
          </w:tcPr>
          <w:p>
            <w:pPr>
              <w:pStyle w:val="102"/>
            </w:pPr>
            <w:r>
              <w:t>序号</w:t>
            </w:r>
          </w:p>
        </w:tc>
        <w:tc>
          <w:tcPr>
            <w:tcW w:w="719" w:type="dxa"/>
            <w:tcBorders>
              <w:tl2br w:val="nil"/>
              <w:tr2bl w:val="nil"/>
            </w:tcBorders>
            <w:vAlign w:val="center"/>
          </w:tcPr>
          <w:p>
            <w:pPr>
              <w:pStyle w:val="102"/>
            </w:pPr>
            <w:r>
              <w:t>类别</w:t>
            </w:r>
          </w:p>
        </w:tc>
        <w:tc>
          <w:tcPr>
            <w:tcW w:w="1432" w:type="dxa"/>
            <w:gridSpan w:val="2"/>
            <w:tcBorders>
              <w:tl2br w:val="nil"/>
              <w:tr2bl w:val="nil"/>
            </w:tcBorders>
            <w:vAlign w:val="center"/>
          </w:tcPr>
          <w:p>
            <w:pPr>
              <w:pStyle w:val="102"/>
            </w:pPr>
            <w:r>
              <w:t>单位数量</w:t>
            </w:r>
            <w:r>
              <w:rPr>
                <w:rFonts w:hint="eastAsia"/>
              </w:rPr>
              <w:t>（人）</w:t>
            </w:r>
          </w:p>
        </w:tc>
        <w:tc>
          <w:tcPr>
            <w:tcW w:w="1312" w:type="dxa"/>
            <w:tcBorders>
              <w:tl2br w:val="nil"/>
              <w:tr2bl w:val="nil"/>
            </w:tcBorders>
            <w:vAlign w:val="center"/>
          </w:tcPr>
          <w:p>
            <w:pPr>
              <w:pStyle w:val="102"/>
            </w:pPr>
            <w:r>
              <w:t>用水量标准</w:t>
            </w:r>
            <w:r>
              <w:rPr>
                <w:rFonts w:hint="eastAsia"/>
              </w:rPr>
              <w:t>（L/人•d）</w:t>
            </w:r>
          </w:p>
        </w:tc>
        <w:tc>
          <w:tcPr>
            <w:tcW w:w="963" w:type="dxa"/>
            <w:tcBorders>
              <w:tl2br w:val="nil"/>
              <w:tr2bl w:val="nil"/>
            </w:tcBorders>
            <w:vAlign w:val="center"/>
          </w:tcPr>
          <w:p>
            <w:pPr>
              <w:pStyle w:val="102"/>
            </w:pPr>
            <w:r>
              <w:t>用水量</w:t>
            </w:r>
          </w:p>
          <w:p>
            <w:pPr>
              <w:pStyle w:val="102"/>
            </w:pPr>
            <w:r>
              <w:t>（m</w:t>
            </w:r>
            <w:r>
              <w:rPr>
                <w:vertAlign w:val="superscript"/>
              </w:rPr>
              <w:t>3</w:t>
            </w:r>
            <w:r>
              <w:t>/d）</w:t>
            </w:r>
          </w:p>
        </w:tc>
        <w:tc>
          <w:tcPr>
            <w:tcW w:w="1025" w:type="dxa"/>
            <w:tcBorders>
              <w:tl2br w:val="nil"/>
              <w:tr2bl w:val="nil"/>
            </w:tcBorders>
            <w:vAlign w:val="center"/>
          </w:tcPr>
          <w:p>
            <w:pPr>
              <w:pStyle w:val="102"/>
            </w:pPr>
            <w:r>
              <w:t>用水量</w:t>
            </w:r>
          </w:p>
          <w:p>
            <w:pPr>
              <w:pStyle w:val="102"/>
            </w:pPr>
            <w:r>
              <w:t>（m</w:t>
            </w:r>
            <w:r>
              <w:rPr>
                <w:vertAlign w:val="superscript"/>
              </w:rPr>
              <w:t>3</w:t>
            </w:r>
            <w:r>
              <w:t>/</w:t>
            </w:r>
            <w:r>
              <w:rPr>
                <w:rFonts w:hint="eastAsia"/>
              </w:rPr>
              <w:t>a</w:t>
            </w:r>
            <w:r>
              <w:t>）</w:t>
            </w:r>
          </w:p>
        </w:tc>
        <w:tc>
          <w:tcPr>
            <w:tcW w:w="1150" w:type="dxa"/>
            <w:tcBorders>
              <w:tl2br w:val="nil"/>
              <w:tr2bl w:val="nil"/>
            </w:tcBorders>
            <w:vAlign w:val="center"/>
          </w:tcPr>
          <w:p>
            <w:pPr>
              <w:pStyle w:val="102"/>
            </w:pPr>
            <w:r>
              <w:t>排水量（m</w:t>
            </w:r>
            <w:r>
              <w:rPr>
                <w:vertAlign w:val="superscript"/>
              </w:rPr>
              <w:t>3</w:t>
            </w:r>
            <w:r>
              <w:t>/d）</w:t>
            </w:r>
          </w:p>
        </w:tc>
        <w:tc>
          <w:tcPr>
            <w:tcW w:w="1595" w:type="dxa"/>
            <w:tcBorders>
              <w:tl2br w:val="nil"/>
              <w:tr2bl w:val="nil"/>
            </w:tcBorders>
            <w:vAlign w:val="center"/>
          </w:tcPr>
          <w:p>
            <w:pPr>
              <w:pStyle w:val="102"/>
            </w:pPr>
            <w:r>
              <w:t>排水量</w:t>
            </w:r>
          </w:p>
          <w:p>
            <w:pPr>
              <w:pStyle w:val="102"/>
            </w:pPr>
            <w:r>
              <w:t>（m</w:t>
            </w:r>
            <w:r>
              <w:rPr>
                <w:vertAlign w:val="superscript"/>
              </w:rPr>
              <w:t>3</w:t>
            </w:r>
            <w:r>
              <w:t>/</w:t>
            </w:r>
            <w:r>
              <w:rPr>
                <w:rFonts w:hint="eastAsia"/>
              </w:rPr>
              <w:t>a</w:t>
            </w:r>
            <w: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34" w:type="dxa"/>
            <w:tcBorders>
              <w:tl2br w:val="nil"/>
              <w:tr2bl w:val="nil"/>
            </w:tcBorders>
            <w:vAlign w:val="center"/>
          </w:tcPr>
          <w:p>
            <w:pPr>
              <w:pStyle w:val="102"/>
            </w:pPr>
            <w:r>
              <w:t>1</w:t>
            </w:r>
          </w:p>
        </w:tc>
        <w:tc>
          <w:tcPr>
            <w:tcW w:w="719" w:type="dxa"/>
            <w:vMerge w:val="restart"/>
            <w:tcBorders>
              <w:tl2br w:val="nil"/>
              <w:tr2bl w:val="nil"/>
            </w:tcBorders>
            <w:vAlign w:val="center"/>
          </w:tcPr>
          <w:p>
            <w:pPr>
              <w:pStyle w:val="102"/>
            </w:pPr>
            <w:r>
              <w:t>生活用水</w:t>
            </w:r>
          </w:p>
        </w:tc>
        <w:tc>
          <w:tcPr>
            <w:tcW w:w="732" w:type="dxa"/>
            <w:tcBorders>
              <w:tl2br w:val="nil"/>
              <w:tr2bl w:val="nil"/>
            </w:tcBorders>
            <w:vAlign w:val="center"/>
          </w:tcPr>
          <w:p>
            <w:pPr>
              <w:pStyle w:val="102"/>
            </w:pPr>
            <w:r>
              <w:rPr>
                <w:rFonts w:hint="eastAsia"/>
              </w:rPr>
              <w:t>一期</w:t>
            </w:r>
          </w:p>
        </w:tc>
        <w:tc>
          <w:tcPr>
            <w:tcW w:w="700" w:type="dxa"/>
            <w:tcBorders>
              <w:tl2br w:val="nil"/>
              <w:tr2bl w:val="nil"/>
            </w:tcBorders>
            <w:vAlign w:val="center"/>
          </w:tcPr>
          <w:p>
            <w:pPr>
              <w:pStyle w:val="102"/>
            </w:pPr>
            <w:r>
              <w:rPr>
                <w:rFonts w:hint="eastAsia"/>
              </w:rPr>
              <w:t>300</w:t>
            </w:r>
          </w:p>
        </w:tc>
        <w:tc>
          <w:tcPr>
            <w:tcW w:w="1312" w:type="dxa"/>
            <w:vMerge w:val="restart"/>
            <w:tcBorders>
              <w:tl2br w:val="nil"/>
              <w:tr2bl w:val="nil"/>
            </w:tcBorders>
            <w:vAlign w:val="center"/>
          </w:tcPr>
          <w:p>
            <w:pPr>
              <w:pStyle w:val="102"/>
            </w:pPr>
            <w:r>
              <w:rPr>
                <w:rFonts w:hint="eastAsia"/>
              </w:rPr>
              <w:t>90</w:t>
            </w:r>
          </w:p>
        </w:tc>
        <w:tc>
          <w:tcPr>
            <w:tcW w:w="963" w:type="dxa"/>
            <w:tcBorders>
              <w:tl2br w:val="nil"/>
              <w:tr2bl w:val="nil"/>
            </w:tcBorders>
            <w:vAlign w:val="center"/>
          </w:tcPr>
          <w:p>
            <w:pPr>
              <w:pStyle w:val="102"/>
            </w:pPr>
            <w:r>
              <w:rPr>
                <w:rFonts w:hint="eastAsia"/>
              </w:rPr>
              <w:t>27</w:t>
            </w:r>
          </w:p>
        </w:tc>
        <w:tc>
          <w:tcPr>
            <w:tcW w:w="1025" w:type="dxa"/>
            <w:tcBorders>
              <w:tl2br w:val="nil"/>
              <w:tr2bl w:val="nil"/>
            </w:tcBorders>
            <w:vAlign w:val="center"/>
          </w:tcPr>
          <w:p>
            <w:pPr>
              <w:pStyle w:val="102"/>
            </w:pPr>
            <w:r>
              <w:rPr>
                <w:rFonts w:hint="eastAsia"/>
              </w:rPr>
              <w:t>7290</w:t>
            </w:r>
          </w:p>
        </w:tc>
        <w:tc>
          <w:tcPr>
            <w:tcW w:w="1150" w:type="dxa"/>
            <w:tcBorders>
              <w:tl2br w:val="nil"/>
              <w:tr2bl w:val="nil"/>
            </w:tcBorders>
            <w:vAlign w:val="center"/>
          </w:tcPr>
          <w:p>
            <w:pPr>
              <w:pStyle w:val="102"/>
            </w:pPr>
            <w:r>
              <w:rPr>
                <w:rFonts w:hint="eastAsia"/>
              </w:rPr>
              <w:t>21.6</w:t>
            </w:r>
          </w:p>
        </w:tc>
        <w:tc>
          <w:tcPr>
            <w:tcW w:w="1595" w:type="dxa"/>
            <w:tcBorders>
              <w:tl2br w:val="nil"/>
              <w:tr2bl w:val="nil"/>
            </w:tcBorders>
            <w:vAlign w:val="center"/>
          </w:tcPr>
          <w:p>
            <w:pPr>
              <w:pStyle w:val="102"/>
            </w:pPr>
            <w:r>
              <w:rPr>
                <w:rFonts w:hint="eastAsia"/>
              </w:rPr>
              <w:t>5832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34" w:type="dxa"/>
            <w:tcBorders>
              <w:tl2br w:val="nil"/>
              <w:tr2bl w:val="nil"/>
            </w:tcBorders>
            <w:vAlign w:val="center"/>
          </w:tcPr>
          <w:p>
            <w:pPr>
              <w:pStyle w:val="102"/>
            </w:pPr>
            <w:r>
              <w:t>2</w:t>
            </w:r>
          </w:p>
        </w:tc>
        <w:tc>
          <w:tcPr>
            <w:tcW w:w="719" w:type="dxa"/>
            <w:vMerge w:val="continue"/>
            <w:tcBorders>
              <w:tl2br w:val="nil"/>
              <w:tr2bl w:val="nil"/>
            </w:tcBorders>
            <w:vAlign w:val="center"/>
          </w:tcPr>
          <w:p>
            <w:pPr>
              <w:pStyle w:val="102"/>
            </w:pPr>
          </w:p>
        </w:tc>
        <w:tc>
          <w:tcPr>
            <w:tcW w:w="732" w:type="dxa"/>
            <w:tcBorders>
              <w:tl2br w:val="nil"/>
              <w:tr2bl w:val="nil"/>
            </w:tcBorders>
            <w:vAlign w:val="center"/>
          </w:tcPr>
          <w:p>
            <w:pPr>
              <w:pStyle w:val="102"/>
            </w:pPr>
            <w:r>
              <w:rPr>
                <w:rFonts w:hint="eastAsia"/>
              </w:rPr>
              <w:t>二期</w:t>
            </w:r>
          </w:p>
        </w:tc>
        <w:tc>
          <w:tcPr>
            <w:tcW w:w="700" w:type="dxa"/>
            <w:tcBorders>
              <w:tl2br w:val="nil"/>
              <w:tr2bl w:val="nil"/>
            </w:tcBorders>
            <w:vAlign w:val="center"/>
          </w:tcPr>
          <w:p>
            <w:pPr>
              <w:pStyle w:val="102"/>
            </w:pPr>
            <w:r>
              <w:rPr>
                <w:rFonts w:hint="eastAsia"/>
              </w:rPr>
              <w:t>100</w:t>
            </w:r>
          </w:p>
        </w:tc>
        <w:tc>
          <w:tcPr>
            <w:tcW w:w="1312" w:type="dxa"/>
            <w:vMerge w:val="continue"/>
            <w:tcBorders>
              <w:tl2br w:val="nil"/>
              <w:tr2bl w:val="nil"/>
            </w:tcBorders>
            <w:vAlign w:val="center"/>
          </w:tcPr>
          <w:p>
            <w:pPr>
              <w:pStyle w:val="102"/>
            </w:pPr>
          </w:p>
        </w:tc>
        <w:tc>
          <w:tcPr>
            <w:tcW w:w="963" w:type="dxa"/>
            <w:tcBorders>
              <w:tl2br w:val="nil"/>
              <w:tr2bl w:val="nil"/>
            </w:tcBorders>
            <w:vAlign w:val="center"/>
          </w:tcPr>
          <w:p>
            <w:pPr>
              <w:pStyle w:val="102"/>
            </w:pPr>
            <w:r>
              <w:rPr>
                <w:rFonts w:hint="eastAsia"/>
              </w:rPr>
              <w:t>9</w:t>
            </w:r>
          </w:p>
        </w:tc>
        <w:tc>
          <w:tcPr>
            <w:tcW w:w="1025" w:type="dxa"/>
            <w:tcBorders>
              <w:tl2br w:val="nil"/>
              <w:tr2bl w:val="nil"/>
            </w:tcBorders>
            <w:vAlign w:val="center"/>
          </w:tcPr>
          <w:p>
            <w:pPr>
              <w:pStyle w:val="102"/>
            </w:pPr>
            <w:r>
              <w:rPr>
                <w:rFonts w:hint="eastAsia"/>
              </w:rPr>
              <w:t>2430</w:t>
            </w:r>
          </w:p>
        </w:tc>
        <w:tc>
          <w:tcPr>
            <w:tcW w:w="1150" w:type="dxa"/>
            <w:tcBorders>
              <w:tl2br w:val="nil"/>
              <w:tr2bl w:val="nil"/>
            </w:tcBorders>
            <w:vAlign w:val="center"/>
          </w:tcPr>
          <w:p>
            <w:pPr>
              <w:pStyle w:val="102"/>
            </w:pPr>
            <w:r>
              <w:rPr>
                <w:rFonts w:hint="eastAsia"/>
              </w:rPr>
              <w:t>7.2</w:t>
            </w:r>
          </w:p>
        </w:tc>
        <w:tc>
          <w:tcPr>
            <w:tcW w:w="1595" w:type="dxa"/>
            <w:tcBorders>
              <w:tl2br w:val="nil"/>
              <w:tr2bl w:val="nil"/>
            </w:tcBorders>
            <w:vAlign w:val="center"/>
          </w:tcPr>
          <w:p>
            <w:pPr>
              <w:pStyle w:val="102"/>
            </w:pPr>
            <w:r>
              <w:rPr>
                <w:rFonts w:hint="eastAsia"/>
              </w:rPr>
              <w:t>1944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34" w:type="dxa"/>
            <w:tcBorders>
              <w:tl2br w:val="nil"/>
              <w:tr2bl w:val="nil"/>
            </w:tcBorders>
            <w:vAlign w:val="center"/>
          </w:tcPr>
          <w:p>
            <w:pPr>
              <w:pStyle w:val="102"/>
            </w:pPr>
            <w:r>
              <w:rPr>
                <w:rFonts w:hint="eastAsia"/>
              </w:rPr>
              <w:t>3</w:t>
            </w:r>
          </w:p>
        </w:tc>
        <w:tc>
          <w:tcPr>
            <w:tcW w:w="719" w:type="dxa"/>
            <w:vMerge w:val="continue"/>
            <w:tcBorders>
              <w:tl2br w:val="nil"/>
              <w:tr2bl w:val="nil"/>
            </w:tcBorders>
            <w:vAlign w:val="center"/>
          </w:tcPr>
          <w:p>
            <w:pPr>
              <w:pStyle w:val="102"/>
            </w:pPr>
          </w:p>
        </w:tc>
        <w:tc>
          <w:tcPr>
            <w:tcW w:w="732" w:type="dxa"/>
            <w:tcBorders>
              <w:tl2br w:val="nil"/>
              <w:tr2bl w:val="nil"/>
            </w:tcBorders>
            <w:vAlign w:val="center"/>
          </w:tcPr>
          <w:p>
            <w:pPr>
              <w:pStyle w:val="102"/>
            </w:pPr>
            <w:r>
              <w:rPr>
                <w:rFonts w:hint="eastAsia"/>
              </w:rPr>
              <w:t>三期</w:t>
            </w:r>
          </w:p>
        </w:tc>
        <w:tc>
          <w:tcPr>
            <w:tcW w:w="700" w:type="dxa"/>
            <w:tcBorders>
              <w:tl2br w:val="nil"/>
              <w:tr2bl w:val="nil"/>
            </w:tcBorders>
            <w:vAlign w:val="center"/>
          </w:tcPr>
          <w:p>
            <w:pPr>
              <w:pStyle w:val="102"/>
            </w:pPr>
            <w:r>
              <w:rPr>
                <w:rFonts w:hint="eastAsia"/>
              </w:rPr>
              <w:t>100</w:t>
            </w:r>
          </w:p>
        </w:tc>
        <w:tc>
          <w:tcPr>
            <w:tcW w:w="1312" w:type="dxa"/>
            <w:vMerge w:val="continue"/>
            <w:tcBorders>
              <w:tl2br w:val="nil"/>
              <w:tr2bl w:val="nil"/>
            </w:tcBorders>
            <w:vAlign w:val="center"/>
          </w:tcPr>
          <w:p>
            <w:pPr>
              <w:pStyle w:val="102"/>
            </w:pPr>
          </w:p>
        </w:tc>
        <w:tc>
          <w:tcPr>
            <w:tcW w:w="963" w:type="dxa"/>
            <w:tcBorders>
              <w:tl2br w:val="nil"/>
              <w:tr2bl w:val="nil"/>
            </w:tcBorders>
            <w:vAlign w:val="center"/>
          </w:tcPr>
          <w:p>
            <w:pPr>
              <w:pStyle w:val="102"/>
            </w:pPr>
            <w:r>
              <w:rPr>
                <w:rFonts w:hint="eastAsia"/>
              </w:rPr>
              <w:t>9</w:t>
            </w:r>
          </w:p>
        </w:tc>
        <w:tc>
          <w:tcPr>
            <w:tcW w:w="1025" w:type="dxa"/>
            <w:tcBorders>
              <w:tl2br w:val="nil"/>
              <w:tr2bl w:val="nil"/>
            </w:tcBorders>
            <w:vAlign w:val="center"/>
          </w:tcPr>
          <w:p>
            <w:pPr>
              <w:pStyle w:val="102"/>
            </w:pPr>
            <w:r>
              <w:rPr>
                <w:rFonts w:hint="eastAsia"/>
              </w:rPr>
              <w:t>2430</w:t>
            </w:r>
          </w:p>
        </w:tc>
        <w:tc>
          <w:tcPr>
            <w:tcW w:w="1150" w:type="dxa"/>
            <w:tcBorders>
              <w:tl2br w:val="nil"/>
              <w:tr2bl w:val="nil"/>
            </w:tcBorders>
            <w:vAlign w:val="center"/>
          </w:tcPr>
          <w:p>
            <w:pPr>
              <w:pStyle w:val="102"/>
            </w:pPr>
            <w:r>
              <w:rPr>
                <w:rFonts w:hint="eastAsia"/>
              </w:rPr>
              <w:t>7.2</w:t>
            </w:r>
          </w:p>
        </w:tc>
        <w:tc>
          <w:tcPr>
            <w:tcW w:w="1595" w:type="dxa"/>
            <w:tcBorders>
              <w:tl2br w:val="nil"/>
              <w:tr2bl w:val="nil"/>
            </w:tcBorders>
            <w:vAlign w:val="center"/>
          </w:tcPr>
          <w:p>
            <w:pPr>
              <w:pStyle w:val="102"/>
            </w:pPr>
            <w:r>
              <w:rPr>
                <w:rFonts w:hint="eastAsia"/>
              </w:rPr>
              <w:t>1944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34" w:type="dxa"/>
            <w:tcBorders>
              <w:tl2br w:val="nil"/>
              <w:tr2bl w:val="nil"/>
            </w:tcBorders>
            <w:vAlign w:val="center"/>
          </w:tcPr>
          <w:p>
            <w:pPr>
              <w:pStyle w:val="102"/>
            </w:pPr>
            <w:r>
              <w:rPr>
                <w:rFonts w:hint="eastAsia"/>
              </w:rPr>
              <w:t>4</w:t>
            </w:r>
          </w:p>
        </w:tc>
        <w:tc>
          <w:tcPr>
            <w:tcW w:w="719" w:type="dxa"/>
            <w:tcBorders>
              <w:tl2br w:val="nil"/>
              <w:tr2bl w:val="nil"/>
            </w:tcBorders>
            <w:vAlign w:val="center"/>
          </w:tcPr>
          <w:p>
            <w:pPr>
              <w:pStyle w:val="102"/>
            </w:pPr>
            <w:r>
              <w:rPr>
                <w:rFonts w:hint="eastAsia"/>
              </w:rPr>
              <w:t>合计</w:t>
            </w:r>
          </w:p>
        </w:tc>
        <w:tc>
          <w:tcPr>
            <w:tcW w:w="1432" w:type="dxa"/>
            <w:gridSpan w:val="2"/>
            <w:tcBorders>
              <w:tl2br w:val="nil"/>
              <w:tr2bl w:val="nil"/>
            </w:tcBorders>
            <w:vAlign w:val="center"/>
          </w:tcPr>
          <w:p>
            <w:pPr>
              <w:pStyle w:val="102"/>
            </w:pPr>
            <w:r>
              <w:rPr>
                <w:rFonts w:hint="eastAsia"/>
              </w:rPr>
              <w:t>500</w:t>
            </w:r>
          </w:p>
        </w:tc>
        <w:tc>
          <w:tcPr>
            <w:tcW w:w="1312" w:type="dxa"/>
            <w:tcBorders>
              <w:tl2br w:val="nil"/>
              <w:tr2bl w:val="nil"/>
            </w:tcBorders>
            <w:vAlign w:val="center"/>
          </w:tcPr>
          <w:p>
            <w:pPr>
              <w:pStyle w:val="102"/>
            </w:pPr>
          </w:p>
        </w:tc>
        <w:tc>
          <w:tcPr>
            <w:tcW w:w="963" w:type="dxa"/>
            <w:tcBorders>
              <w:tl2br w:val="nil"/>
              <w:tr2bl w:val="nil"/>
            </w:tcBorders>
            <w:vAlign w:val="center"/>
          </w:tcPr>
          <w:p>
            <w:pPr>
              <w:pStyle w:val="102"/>
            </w:pPr>
            <w:r>
              <w:rPr>
                <w:rFonts w:hint="eastAsia"/>
              </w:rPr>
              <w:t>45</w:t>
            </w:r>
          </w:p>
        </w:tc>
        <w:tc>
          <w:tcPr>
            <w:tcW w:w="1025" w:type="dxa"/>
            <w:tcBorders>
              <w:tl2br w:val="nil"/>
              <w:tr2bl w:val="nil"/>
            </w:tcBorders>
            <w:vAlign w:val="center"/>
          </w:tcPr>
          <w:p>
            <w:pPr>
              <w:pStyle w:val="102"/>
            </w:pPr>
            <w:r>
              <w:rPr>
                <w:rFonts w:hint="eastAsia"/>
              </w:rPr>
              <w:t>12150</w:t>
            </w:r>
          </w:p>
        </w:tc>
        <w:tc>
          <w:tcPr>
            <w:tcW w:w="1150" w:type="dxa"/>
            <w:tcBorders>
              <w:tl2br w:val="nil"/>
              <w:tr2bl w:val="nil"/>
            </w:tcBorders>
            <w:vAlign w:val="center"/>
          </w:tcPr>
          <w:p>
            <w:pPr>
              <w:pStyle w:val="102"/>
            </w:pPr>
            <w:r>
              <w:rPr>
                <w:rFonts w:hint="eastAsia"/>
              </w:rPr>
              <w:t>36</w:t>
            </w:r>
          </w:p>
        </w:tc>
        <w:tc>
          <w:tcPr>
            <w:tcW w:w="1595" w:type="dxa"/>
            <w:tcBorders>
              <w:tl2br w:val="nil"/>
              <w:tr2bl w:val="nil"/>
            </w:tcBorders>
            <w:vAlign w:val="center"/>
          </w:tcPr>
          <w:p>
            <w:pPr>
              <w:pStyle w:val="102"/>
            </w:pPr>
            <w:r>
              <w:rPr>
                <w:rFonts w:hint="eastAsia"/>
              </w:rPr>
              <w:t>9720</w:t>
            </w:r>
          </w:p>
        </w:tc>
      </w:tr>
    </w:tbl>
    <w:p>
      <w:pPr>
        <w:pStyle w:val="4"/>
        <w:spacing w:line="360" w:lineRule="auto"/>
        <w:rPr>
          <w:rFonts w:cs="Times New Roman" w:eastAsiaTheme="minorEastAsia"/>
          <w:szCs w:val="24"/>
        </w:rPr>
      </w:pPr>
      <w:r>
        <w:rPr>
          <w:rFonts w:cs="Times New Roman" w:eastAsiaTheme="minorEastAsia"/>
          <w:szCs w:val="24"/>
        </w:rPr>
        <w:t>2.</w:t>
      </w:r>
      <w:r>
        <w:rPr>
          <w:rFonts w:hint="eastAsia" w:cs="Times New Roman" w:eastAsiaTheme="minorEastAsia"/>
          <w:szCs w:val="24"/>
          <w:lang w:val="en-US" w:eastAsia="zh-CN"/>
        </w:rPr>
        <w:t>8</w:t>
      </w:r>
      <w:r>
        <w:rPr>
          <w:rFonts w:cs="Times New Roman" w:eastAsiaTheme="minorEastAsia"/>
          <w:szCs w:val="24"/>
        </w:rPr>
        <w:t>.1.2</w:t>
      </w:r>
      <w:r>
        <w:rPr>
          <w:rFonts w:hint="eastAsia" w:cs="Times New Roman" w:hAnsiTheme="minorEastAsia" w:eastAsiaTheme="minorEastAsia"/>
          <w:szCs w:val="24"/>
        </w:rPr>
        <w:t>冷却</w:t>
      </w:r>
      <w:r>
        <w:rPr>
          <w:rFonts w:cs="Times New Roman" w:hAnsiTheme="minorEastAsia" w:eastAsiaTheme="minorEastAsia"/>
          <w:szCs w:val="24"/>
        </w:rPr>
        <w:t>用水</w:t>
      </w:r>
    </w:p>
    <w:p>
      <w:pPr>
        <w:ind w:firstLine="480"/>
        <w:rPr>
          <w:rFonts w:cs="Times New Roman" w:hAnsiTheme="minorEastAsia"/>
          <w:szCs w:val="24"/>
        </w:rPr>
      </w:pPr>
      <w:r>
        <w:rPr>
          <w:rFonts w:hint="eastAsia" w:cs="Times New Roman" w:hAnsiTheme="minorEastAsia"/>
          <w:szCs w:val="24"/>
        </w:rPr>
        <w:t>本项目生产过程中，冷却用水主要用于设备的降温。根据业主提供资料，项目年使用新鲜用水量为30万m</w:t>
      </w:r>
      <w:r>
        <w:rPr>
          <w:rFonts w:hint="eastAsia" w:cs="Times New Roman" w:hAnsiTheme="minorEastAsia"/>
          <w:szCs w:val="24"/>
          <w:vertAlign w:val="superscript"/>
        </w:rPr>
        <w:t>3</w:t>
      </w:r>
      <w:r>
        <w:rPr>
          <w:rFonts w:hint="eastAsia" w:cs="Times New Roman" w:hAnsiTheme="minorEastAsia"/>
          <w:szCs w:val="24"/>
        </w:rPr>
        <w:t>/a，一期、二期、三期的新鲜用水量</w:t>
      </w:r>
      <w:r>
        <w:rPr>
          <w:rFonts w:hint="eastAsia" w:cs="Times New Roman" w:hAnsiTheme="minorEastAsia"/>
          <w:szCs w:val="24"/>
          <w:lang w:val="en-US" w:eastAsia="zh-CN"/>
        </w:rPr>
        <w:t>分别</w:t>
      </w:r>
      <w:r>
        <w:rPr>
          <w:rFonts w:hint="eastAsia" w:cs="Times New Roman" w:hAnsiTheme="minorEastAsia"/>
          <w:szCs w:val="24"/>
        </w:rPr>
        <w:t>为10万m</w:t>
      </w:r>
      <w:r>
        <w:rPr>
          <w:rFonts w:hint="eastAsia" w:cs="Times New Roman" w:hAnsiTheme="minorEastAsia"/>
          <w:szCs w:val="24"/>
          <w:vertAlign w:val="superscript"/>
        </w:rPr>
        <w:t>3</w:t>
      </w:r>
      <w:r>
        <w:rPr>
          <w:rFonts w:hint="eastAsia" w:cs="Times New Roman" w:hAnsiTheme="minorEastAsia"/>
          <w:szCs w:val="24"/>
        </w:rPr>
        <w:t>/a。本次分析以一期建设为例：项目区一期建设2000m</w:t>
      </w:r>
      <w:r>
        <w:rPr>
          <w:rFonts w:hint="eastAsia" w:cs="Times New Roman" w:hAnsiTheme="minorEastAsia"/>
          <w:szCs w:val="24"/>
          <w:vertAlign w:val="superscript"/>
        </w:rPr>
        <w:t>3</w:t>
      </w:r>
      <w:r>
        <w:rPr>
          <w:rFonts w:hint="eastAsia" w:cs="Times New Roman" w:hAnsiTheme="minorEastAsia"/>
          <w:szCs w:val="24"/>
        </w:rPr>
        <w:t>的防渗循环池，循环用水量为1600m</w:t>
      </w:r>
      <w:r>
        <w:rPr>
          <w:rFonts w:hint="eastAsia" w:cs="Times New Roman" w:hAnsiTheme="minorEastAsia"/>
          <w:szCs w:val="24"/>
          <w:vertAlign w:val="superscript"/>
        </w:rPr>
        <w:t>3</w:t>
      </w:r>
      <w:r>
        <w:rPr>
          <w:rFonts w:hint="eastAsia" w:cs="Times New Roman" w:hAnsiTheme="minorEastAsia"/>
          <w:szCs w:val="24"/>
        </w:rPr>
        <w:t>/d</w:t>
      </w:r>
      <w:r>
        <w:rPr>
          <w:rFonts w:cs="Times New Roman" w:hAnsiTheme="minorEastAsia"/>
          <w:szCs w:val="24"/>
        </w:rPr>
        <w:t>。</w:t>
      </w:r>
      <w:r>
        <w:rPr>
          <w:rFonts w:hint="eastAsia" w:cs="Times New Roman" w:hAnsiTheme="minorEastAsia"/>
          <w:szCs w:val="24"/>
        </w:rPr>
        <w:t>一期每天补充新鲜用水量约为370.4m</w:t>
      </w:r>
      <w:r>
        <w:rPr>
          <w:rFonts w:hint="eastAsia" w:cs="Times New Roman" w:hAnsiTheme="minorEastAsia"/>
          <w:szCs w:val="24"/>
          <w:vertAlign w:val="superscript"/>
        </w:rPr>
        <w:t>3</w:t>
      </w:r>
      <w:r>
        <w:rPr>
          <w:rFonts w:hint="eastAsia" w:cs="Times New Roman" w:hAnsiTheme="minorEastAsia"/>
          <w:szCs w:val="24"/>
        </w:rPr>
        <w:t>/d，损耗360.4m</w:t>
      </w:r>
      <w:r>
        <w:rPr>
          <w:rFonts w:hint="eastAsia" w:cs="Times New Roman" w:hAnsiTheme="minorEastAsia"/>
          <w:szCs w:val="24"/>
          <w:vertAlign w:val="superscript"/>
        </w:rPr>
        <w:t>3</w:t>
      </w:r>
      <w:r>
        <w:rPr>
          <w:rFonts w:hint="eastAsia" w:cs="Times New Roman" w:hAnsiTheme="minorEastAsia"/>
          <w:szCs w:val="24"/>
        </w:rPr>
        <w:t>/d，蒸发量约为10m</w:t>
      </w:r>
      <w:r>
        <w:rPr>
          <w:rFonts w:hint="eastAsia" w:cs="Times New Roman" w:hAnsiTheme="minorEastAsia"/>
          <w:szCs w:val="24"/>
          <w:vertAlign w:val="superscript"/>
        </w:rPr>
        <w:t>3</w:t>
      </w:r>
      <w:r>
        <w:rPr>
          <w:rFonts w:hint="eastAsia" w:cs="Times New Roman" w:hAnsiTheme="minorEastAsia"/>
          <w:szCs w:val="24"/>
        </w:rPr>
        <w:t>/d。用水情况详见下表。</w:t>
      </w:r>
    </w:p>
    <w:p>
      <w:pPr>
        <w:ind w:firstLine="0" w:firstLineChars="0"/>
        <w:jc w:val="center"/>
        <w:rPr>
          <w:sz w:val="28"/>
          <w:szCs w:val="28"/>
        </w:rPr>
      </w:pPr>
      <w:r>
        <w:rPr>
          <w:sz w:val="28"/>
          <w:szCs w:val="28"/>
        </w:rPr>
        <w:object>
          <v:shape id="_x0000_i1030" o:spt="75" type="#_x0000_t75" style="height:104.25pt;width:354.75pt;" o:ole="t" filled="f" o:preferrelative="t" stroked="f" coordsize="21600,21600">
            <v:path/>
            <v:fill on="f" focussize="0,0"/>
            <v:stroke on="f" joinstyle="miter"/>
            <v:imagedata r:id="rId33" o:title=""/>
            <o:lock v:ext="edit" aspectratio="t"/>
            <w10:wrap type="none"/>
            <w10:anchorlock/>
          </v:shape>
          <o:OLEObject Type="Embed" ProgID="Visio.Drawing.11" ShapeID="_x0000_i1030" DrawAspect="Content" ObjectID="_1468075730" r:id="rId32">
            <o:LockedField>false</o:LockedField>
          </o:OLEObject>
        </w:object>
      </w:r>
    </w:p>
    <w:p>
      <w:pPr>
        <w:ind w:firstLine="480"/>
        <w:jc w:val="center"/>
        <w:rPr>
          <w:rFonts w:ascii="黑体" w:hAnsi="黑体" w:eastAsia="黑体" w:cs="黑体"/>
        </w:rPr>
      </w:pPr>
      <w:r>
        <w:rPr>
          <w:rFonts w:hint="eastAsia" w:ascii="黑体" w:hAnsi="黑体" w:eastAsia="黑体" w:cs="黑体"/>
          <w:szCs w:val="24"/>
        </w:rPr>
        <w:t>图2-7   一期建设项目生产用水量平衡图</w:t>
      </w:r>
    </w:p>
    <w:p>
      <w:pPr>
        <w:ind w:firstLine="480"/>
        <w:rPr>
          <w:rFonts w:cs="Times New Roman" w:hAnsiTheme="minorEastAsia"/>
          <w:szCs w:val="24"/>
        </w:rPr>
      </w:pPr>
      <w:r>
        <w:rPr>
          <w:rFonts w:hint="eastAsia" w:cs="Times New Roman" w:hAnsiTheme="minorEastAsia"/>
          <w:szCs w:val="24"/>
        </w:rPr>
        <w:t>项目一期、二期、三期的生产用水情况详见下表。</w:t>
      </w:r>
    </w:p>
    <w:p>
      <w:pPr>
        <w:pStyle w:val="76"/>
        <w:ind w:firstLine="480"/>
        <w:rPr>
          <w:lang w:val="zh-CN"/>
        </w:rPr>
      </w:pPr>
      <w:r>
        <w:rPr>
          <w:rFonts w:hAnsiTheme="minorEastAsia"/>
        </w:rPr>
        <w:t>表</w:t>
      </w:r>
      <w:r>
        <w:t>2-</w:t>
      </w:r>
      <w:r>
        <w:rPr>
          <w:rFonts w:hint="eastAsia"/>
        </w:rPr>
        <w:t>8</w:t>
      </w:r>
      <w:r>
        <w:t xml:space="preserve">                    </w:t>
      </w:r>
      <w:r>
        <w:rPr>
          <w:rFonts w:hAnsiTheme="minorEastAsia"/>
        </w:rPr>
        <w:t>项目</w:t>
      </w:r>
      <w:r>
        <w:rPr>
          <w:rFonts w:hint="eastAsia" w:hAnsiTheme="minorEastAsia"/>
        </w:rPr>
        <w:t>生产用水量</w:t>
      </w:r>
      <w:r>
        <w:rPr>
          <w:rFonts w:hAnsiTheme="minorEastAsia"/>
        </w:rPr>
        <w:t>情况表</w:t>
      </w:r>
    </w:p>
    <w:tbl>
      <w:tblPr>
        <w:tblStyle w:val="39"/>
        <w:tblpPr w:leftFromText="180" w:rightFromText="180" w:vertAnchor="text" w:tblpXSpec="center" w:tblpY="1"/>
        <w:tblOverlap w:val="never"/>
        <w:tblW w:w="89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00"/>
        <w:gridCol w:w="916"/>
        <w:gridCol w:w="752"/>
        <w:gridCol w:w="1378"/>
        <w:gridCol w:w="1602"/>
        <w:gridCol w:w="1285"/>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669" w:type="dxa"/>
            <w:tcBorders>
              <w:tl2br w:val="nil"/>
              <w:tr2bl w:val="nil"/>
            </w:tcBorders>
            <w:vAlign w:val="center"/>
          </w:tcPr>
          <w:p>
            <w:pPr>
              <w:pStyle w:val="102"/>
            </w:pPr>
            <w:r>
              <w:t>序号</w:t>
            </w:r>
          </w:p>
        </w:tc>
        <w:tc>
          <w:tcPr>
            <w:tcW w:w="900" w:type="dxa"/>
            <w:tcBorders>
              <w:tl2br w:val="nil"/>
              <w:tr2bl w:val="nil"/>
            </w:tcBorders>
            <w:vAlign w:val="center"/>
          </w:tcPr>
          <w:p>
            <w:pPr>
              <w:pStyle w:val="102"/>
            </w:pPr>
            <w:r>
              <w:t>类别</w:t>
            </w:r>
          </w:p>
        </w:tc>
        <w:tc>
          <w:tcPr>
            <w:tcW w:w="1668" w:type="dxa"/>
            <w:gridSpan w:val="2"/>
            <w:tcBorders>
              <w:tl2br w:val="nil"/>
              <w:tr2bl w:val="nil"/>
            </w:tcBorders>
            <w:vAlign w:val="center"/>
          </w:tcPr>
          <w:p>
            <w:pPr>
              <w:pStyle w:val="102"/>
            </w:pPr>
            <w:r>
              <w:rPr>
                <w:rFonts w:hint="eastAsia"/>
              </w:rPr>
              <w:t>新鲜用水</w:t>
            </w:r>
            <w:r>
              <w:t>量</w:t>
            </w:r>
          </w:p>
          <w:p>
            <w:pPr>
              <w:pStyle w:val="102"/>
            </w:pPr>
            <w:r>
              <w:rPr>
                <w:rFonts w:hint="eastAsia"/>
              </w:rPr>
              <w:t>（万m</w:t>
            </w:r>
            <w:r>
              <w:rPr>
                <w:rFonts w:hint="eastAsia"/>
                <w:vertAlign w:val="superscript"/>
              </w:rPr>
              <w:t>3</w:t>
            </w:r>
            <w:r>
              <w:rPr>
                <w:rFonts w:hint="eastAsia"/>
              </w:rPr>
              <w:t>/a）</w:t>
            </w:r>
          </w:p>
        </w:tc>
        <w:tc>
          <w:tcPr>
            <w:tcW w:w="1378" w:type="dxa"/>
            <w:tcBorders>
              <w:tl2br w:val="nil"/>
              <w:tr2bl w:val="nil"/>
            </w:tcBorders>
            <w:vAlign w:val="center"/>
          </w:tcPr>
          <w:p>
            <w:pPr>
              <w:pStyle w:val="102"/>
              <w:jc w:val="both"/>
            </w:pPr>
            <w:r>
              <w:rPr>
                <w:rFonts w:hint="eastAsia"/>
              </w:rPr>
              <w:t>新鲜用水</w:t>
            </w:r>
            <w:r>
              <w:t>量</w:t>
            </w:r>
            <w:r>
              <w:rPr>
                <w:rFonts w:hint="eastAsia"/>
              </w:rPr>
              <w:t>（m</w:t>
            </w:r>
            <w:r>
              <w:rPr>
                <w:rFonts w:hint="eastAsia"/>
                <w:vertAlign w:val="superscript"/>
              </w:rPr>
              <w:t>3</w:t>
            </w:r>
            <w:r>
              <w:rPr>
                <w:rFonts w:hint="eastAsia"/>
              </w:rPr>
              <w:t>/d）</w:t>
            </w:r>
          </w:p>
        </w:tc>
        <w:tc>
          <w:tcPr>
            <w:tcW w:w="1602" w:type="dxa"/>
            <w:tcBorders>
              <w:tl2br w:val="nil"/>
              <w:tr2bl w:val="nil"/>
            </w:tcBorders>
            <w:vAlign w:val="center"/>
          </w:tcPr>
          <w:p>
            <w:pPr>
              <w:pStyle w:val="102"/>
            </w:pPr>
            <w:r>
              <w:rPr>
                <w:rFonts w:hint="eastAsia"/>
              </w:rPr>
              <w:t>循环利用</w:t>
            </w:r>
            <w:r>
              <w:t>（m</w:t>
            </w:r>
            <w:r>
              <w:rPr>
                <w:vertAlign w:val="superscript"/>
              </w:rPr>
              <w:t>3</w:t>
            </w:r>
            <w:r>
              <w:t>/d）</w:t>
            </w:r>
          </w:p>
        </w:tc>
        <w:tc>
          <w:tcPr>
            <w:tcW w:w="1285" w:type="dxa"/>
            <w:tcBorders>
              <w:tl2br w:val="nil"/>
              <w:tr2bl w:val="nil"/>
            </w:tcBorders>
            <w:vAlign w:val="center"/>
          </w:tcPr>
          <w:p>
            <w:pPr>
              <w:pStyle w:val="102"/>
            </w:pPr>
            <w:r>
              <w:rPr>
                <w:rFonts w:hint="eastAsia"/>
              </w:rPr>
              <w:t>损耗量</w:t>
            </w:r>
          </w:p>
          <w:p>
            <w:pPr>
              <w:pStyle w:val="102"/>
            </w:pPr>
            <w:r>
              <w:t>（m</w:t>
            </w:r>
            <w:r>
              <w:rPr>
                <w:vertAlign w:val="superscript"/>
              </w:rPr>
              <w:t>3</w:t>
            </w:r>
            <w:r>
              <w:t>/</w:t>
            </w:r>
            <w:r>
              <w:rPr>
                <w:rFonts w:hint="eastAsia"/>
              </w:rPr>
              <w:t>d</w:t>
            </w:r>
            <w:r>
              <w:t>）</w:t>
            </w:r>
          </w:p>
        </w:tc>
        <w:tc>
          <w:tcPr>
            <w:tcW w:w="1440" w:type="dxa"/>
            <w:tcBorders>
              <w:tl2br w:val="nil"/>
              <w:tr2bl w:val="nil"/>
            </w:tcBorders>
            <w:vAlign w:val="center"/>
          </w:tcPr>
          <w:p>
            <w:pPr>
              <w:pStyle w:val="102"/>
            </w:pPr>
            <w:r>
              <w:rPr>
                <w:rFonts w:hint="eastAsia"/>
              </w:rPr>
              <w:t>蒸发量</w:t>
            </w:r>
            <w:r>
              <w:t>（m</w:t>
            </w:r>
            <w:r>
              <w:rPr>
                <w:vertAlign w:val="superscript"/>
              </w:rPr>
              <w:t>3</w:t>
            </w:r>
            <w: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69" w:type="dxa"/>
            <w:tcBorders>
              <w:tl2br w:val="nil"/>
              <w:tr2bl w:val="nil"/>
            </w:tcBorders>
            <w:vAlign w:val="center"/>
          </w:tcPr>
          <w:p>
            <w:pPr>
              <w:pStyle w:val="102"/>
            </w:pPr>
            <w:r>
              <w:t>1</w:t>
            </w:r>
          </w:p>
        </w:tc>
        <w:tc>
          <w:tcPr>
            <w:tcW w:w="900" w:type="dxa"/>
            <w:vMerge w:val="restart"/>
            <w:tcBorders>
              <w:tl2br w:val="nil"/>
              <w:tr2bl w:val="nil"/>
            </w:tcBorders>
            <w:vAlign w:val="center"/>
          </w:tcPr>
          <w:p>
            <w:pPr>
              <w:pStyle w:val="102"/>
            </w:pPr>
            <w:r>
              <w:rPr>
                <w:rFonts w:hint="eastAsia"/>
              </w:rPr>
              <w:t>生产用水</w:t>
            </w:r>
          </w:p>
        </w:tc>
        <w:tc>
          <w:tcPr>
            <w:tcW w:w="916" w:type="dxa"/>
            <w:tcBorders>
              <w:tl2br w:val="nil"/>
              <w:tr2bl w:val="nil"/>
            </w:tcBorders>
            <w:vAlign w:val="center"/>
          </w:tcPr>
          <w:p>
            <w:pPr>
              <w:pStyle w:val="102"/>
            </w:pPr>
            <w:r>
              <w:rPr>
                <w:rFonts w:hint="eastAsia"/>
              </w:rPr>
              <w:t>一期</w:t>
            </w:r>
          </w:p>
        </w:tc>
        <w:tc>
          <w:tcPr>
            <w:tcW w:w="752" w:type="dxa"/>
            <w:tcBorders>
              <w:tl2br w:val="nil"/>
              <w:tr2bl w:val="nil"/>
            </w:tcBorders>
            <w:vAlign w:val="center"/>
          </w:tcPr>
          <w:p>
            <w:pPr>
              <w:pStyle w:val="102"/>
            </w:pPr>
            <w:r>
              <w:rPr>
                <w:rFonts w:hint="eastAsia"/>
              </w:rPr>
              <w:t>10</w:t>
            </w:r>
          </w:p>
        </w:tc>
        <w:tc>
          <w:tcPr>
            <w:tcW w:w="1378" w:type="dxa"/>
            <w:tcBorders>
              <w:tl2br w:val="nil"/>
              <w:tr2bl w:val="nil"/>
            </w:tcBorders>
            <w:vAlign w:val="center"/>
          </w:tcPr>
          <w:p>
            <w:pPr>
              <w:pStyle w:val="102"/>
            </w:pPr>
            <w:r>
              <w:rPr>
                <w:rFonts w:hint="eastAsia"/>
              </w:rPr>
              <w:t>370.4</w:t>
            </w:r>
          </w:p>
        </w:tc>
        <w:tc>
          <w:tcPr>
            <w:tcW w:w="1602" w:type="dxa"/>
            <w:tcBorders>
              <w:tl2br w:val="nil"/>
              <w:tr2bl w:val="nil"/>
            </w:tcBorders>
            <w:vAlign w:val="center"/>
          </w:tcPr>
          <w:p>
            <w:pPr>
              <w:pStyle w:val="102"/>
            </w:pPr>
            <w:r>
              <w:rPr>
                <w:rFonts w:hint="eastAsia"/>
              </w:rPr>
              <w:t>1600</w:t>
            </w:r>
          </w:p>
        </w:tc>
        <w:tc>
          <w:tcPr>
            <w:tcW w:w="1285" w:type="dxa"/>
            <w:tcBorders>
              <w:tl2br w:val="nil"/>
              <w:tr2bl w:val="nil"/>
            </w:tcBorders>
            <w:vAlign w:val="center"/>
          </w:tcPr>
          <w:p>
            <w:pPr>
              <w:pStyle w:val="102"/>
            </w:pPr>
            <w:r>
              <w:rPr>
                <w:rFonts w:hint="eastAsia"/>
              </w:rPr>
              <w:t>360.4</w:t>
            </w:r>
          </w:p>
        </w:tc>
        <w:tc>
          <w:tcPr>
            <w:tcW w:w="1440" w:type="dxa"/>
            <w:tcBorders>
              <w:tl2br w:val="nil"/>
              <w:tr2bl w:val="nil"/>
            </w:tcBorders>
            <w:vAlign w:val="center"/>
          </w:tcPr>
          <w:p>
            <w:pPr>
              <w:pStyle w:val="102"/>
            </w:pPr>
            <w:r>
              <w:rPr>
                <w:rFonts w:hint="eastAsi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69" w:type="dxa"/>
            <w:tcBorders>
              <w:tl2br w:val="nil"/>
              <w:tr2bl w:val="nil"/>
            </w:tcBorders>
            <w:vAlign w:val="center"/>
          </w:tcPr>
          <w:p>
            <w:pPr>
              <w:pStyle w:val="102"/>
            </w:pPr>
            <w:r>
              <w:t>2</w:t>
            </w:r>
          </w:p>
        </w:tc>
        <w:tc>
          <w:tcPr>
            <w:tcW w:w="900" w:type="dxa"/>
            <w:vMerge w:val="continue"/>
            <w:tcBorders>
              <w:tl2br w:val="nil"/>
              <w:tr2bl w:val="nil"/>
            </w:tcBorders>
            <w:vAlign w:val="center"/>
          </w:tcPr>
          <w:p>
            <w:pPr>
              <w:pStyle w:val="102"/>
            </w:pPr>
          </w:p>
        </w:tc>
        <w:tc>
          <w:tcPr>
            <w:tcW w:w="916" w:type="dxa"/>
            <w:tcBorders>
              <w:tl2br w:val="nil"/>
              <w:tr2bl w:val="nil"/>
            </w:tcBorders>
            <w:vAlign w:val="center"/>
          </w:tcPr>
          <w:p>
            <w:pPr>
              <w:pStyle w:val="102"/>
            </w:pPr>
            <w:r>
              <w:rPr>
                <w:rFonts w:hint="eastAsia"/>
              </w:rPr>
              <w:t>二期</w:t>
            </w:r>
          </w:p>
        </w:tc>
        <w:tc>
          <w:tcPr>
            <w:tcW w:w="752" w:type="dxa"/>
            <w:tcBorders>
              <w:tl2br w:val="nil"/>
              <w:tr2bl w:val="nil"/>
            </w:tcBorders>
            <w:vAlign w:val="center"/>
          </w:tcPr>
          <w:p>
            <w:pPr>
              <w:pStyle w:val="102"/>
            </w:pPr>
            <w:r>
              <w:rPr>
                <w:rFonts w:hint="eastAsia"/>
              </w:rPr>
              <w:t>10</w:t>
            </w:r>
          </w:p>
        </w:tc>
        <w:tc>
          <w:tcPr>
            <w:tcW w:w="1378" w:type="dxa"/>
            <w:tcBorders>
              <w:tl2br w:val="nil"/>
              <w:tr2bl w:val="nil"/>
            </w:tcBorders>
            <w:vAlign w:val="center"/>
          </w:tcPr>
          <w:p>
            <w:pPr>
              <w:pStyle w:val="102"/>
            </w:pPr>
            <w:r>
              <w:rPr>
                <w:rFonts w:hint="eastAsia"/>
              </w:rPr>
              <w:t>370.4</w:t>
            </w:r>
          </w:p>
        </w:tc>
        <w:tc>
          <w:tcPr>
            <w:tcW w:w="1602" w:type="dxa"/>
            <w:tcBorders>
              <w:tl2br w:val="nil"/>
              <w:tr2bl w:val="nil"/>
            </w:tcBorders>
            <w:vAlign w:val="center"/>
          </w:tcPr>
          <w:p>
            <w:pPr>
              <w:pStyle w:val="102"/>
            </w:pPr>
            <w:r>
              <w:rPr>
                <w:rFonts w:hint="eastAsia"/>
              </w:rPr>
              <w:t>1600</w:t>
            </w:r>
          </w:p>
        </w:tc>
        <w:tc>
          <w:tcPr>
            <w:tcW w:w="1285" w:type="dxa"/>
            <w:tcBorders>
              <w:tl2br w:val="nil"/>
              <w:tr2bl w:val="nil"/>
            </w:tcBorders>
            <w:vAlign w:val="center"/>
          </w:tcPr>
          <w:p>
            <w:pPr>
              <w:pStyle w:val="102"/>
            </w:pPr>
            <w:r>
              <w:rPr>
                <w:rFonts w:hint="eastAsia"/>
              </w:rPr>
              <w:t>360.4</w:t>
            </w:r>
          </w:p>
        </w:tc>
        <w:tc>
          <w:tcPr>
            <w:tcW w:w="1440" w:type="dxa"/>
            <w:tcBorders>
              <w:tl2br w:val="nil"/>
              <w:tr2bl w:val="nil"/>
            </w:tcBorders>
            <w:vAlign w:val="center"/>
          </w:tcPr>
          <w:p>
            <w:pPr>
              <w:pStyle w:val="102"/>
            </w:pPr>
            <w:r>
              <w:rPr>
                <w:rFonts w:hint="eastAsi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69" w:type="dxa"/>
            <w:tcBorders>
              <w:tl2br w:val="nil"/>
              <w:tr2bl w:val="nil"/>
            </w:tcBorders>
            <w:vAlign w:val="center"/>
          </w:tcPr>
          <w:p>
            <w:pPr>
              <w:pStyle w:val="102"/>
            </w:pPr>
            <w:r>
              <w:rPr>
                <w:rFonts w:hint="eastAsia"/>
              </w:rPr>
              <w:t>3</w:t>
            </w:r>
          </w:p>
        </w:tc>
        <w:tc>
          <w:tcPr>
            <w:tcW w:w="900" w:type="dxa"/>
            <w:vMerge w:val="continue"/>
            <w:tcBorders>
              <w:tl2br w:val="nil"/>
              <w:tr2bl w:val="nil"/>
            </w:tcBorders>
            <w:vAlign w:val="center"/>
          </w:tcPr>
          <w:p>
            <w:pPr>
              <w:pStyle w:val="102"/>
            </w:pPr>
          </w:p>
        </w:tc>
        <w:tc>
          <w:tcPr>
            <w:tcW w:w="916" w:type="dxa"/>
            <w:tcBorders>
              <w:tl2br w:val="nil"/>
              <w:tr2bl w:val="nil"/>
            </w:tcBorders>
            <w:vAlign w:val="center"/>
          </w:tcPr>
          <w:p>
            <w:pPr>
              <w:pStyle w:val="102"/>
            </w:pPr>
            <w:r>
              <w:rPr>
                <w:rFonts w:hint="eastAsia"/>
              </w:rPr>
              <w:t>三期</w:t>
            </w:r>
          </w:p>
        </w:tc>
        <w:tc>
          <w:tcPr>
            <w:tcW w:w="752" w:type="dxa"/>
            <w:tcBorders>
              <w:tl2br w:val="nil"/>
              <w:tr2bl w:val="nil"/>
            </w:tcBorders>
            <w:vAlign w:val="center"/>
          </w:tcPr>
          <w:p>
            <w:pPr>
              <w:pStyle w:val="102"/>
            </w:pPr>
            <w:r>
              <w:rPr>
                <w:rFonts w:hint="eastAsia"/>
              </w:rPr>
              <w:t>10</w:t>
            </w:r>
          </w:p>
        </w:tc>
        <w:tc>
          <w:tcPr>
            <w:tcW w:w="1378" w:type="dxa"/>
            <w:tcBorders>
              <w:tl2br w:val="nil"/>
              <w:tr2bl w:val="nil"/>
            </w:tcBorders>
            <w:vAlign w:val="center"/>
          </w:tcPr>
          <w:p>
            <w:pPr>
              <w:pStyle w:val="102"/>
            </w:pPr>
            <w:r>
              <w:rPr>
                <w:rFonts w:hint="eastAsia"/>
              </w:rPr>
              <w:t>370.4</w:t>
            </w:r>
          </w:p>
        </w:tc>
        <w:tc>
          <w:tcPr>
            <w:tcW w:w="1602" w:type="dxa"/>
            <w:tcBorders>
              <w:tl2br w:val="nil"/>
              <w:tr2bl w:val="nil"/>
            </w:tcBorders>
            <w:vAlign w:val="center"/>
          </w:tcPr>
          <w:p>
            <w:pPr>
              <w:pStyle w:val="102"/>
            </w:pPr>
            <w:r>
              <w:rPr>
                <w:rFonts w:hint="eastAsia"/>
              </w:rPr>
              <w:t>1600</w:t>
            </w:r>
          </w:p>
        </w:tc>
        <w:tc>
          <w:tcPr>
            <w:tcW w:w="1285" w:type="dxa"/>
            <w:tcBorders>
              <w:tl2br w:val="nil"/>
              <w:tr2bl w:val="nil"/>
            </w:tcBorders>
            <w:vAlign w:val="center"/>
          </w:tcPr>
          <w:p>
            <w:pPr>
              <w:pStyle w:val="102"/>
            </w:pPr>
            <w:r>
              <w:rPr>
                <w:rFonts w:hint="eastAsia"/>
              </w:rPr>
              <w:t>360.4</w:t>
            </w:r>
          </w:p>
        </w:tc>
        <w:tc>
          <w:tcPr>
            <w:tcW w:w="1440" w:type="dxa"/>
            <w:tcBorders>
              <w:tl2br w:val="nil"/>
              <w:tr2bl w:val="nil"/>
            </w:tcBorders>
            <w:vAlign w:val="center"/>
          </w:tcPr>
          <w:p>
            <w:pPr>
              <w:pStyle w:val="102"/>
            </w:pPr>
            <w:r>
              <w:rPr>
                <w:rFonts w:hint="eastAsi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69" w:type="dxa"/>
            <w:tcBorders>
              <w:tl2br w:val="nil"/>
              <w:tr2bl w:val="nil"/>
            </w:tcBorders>
            <w:vAlign w:val="center"/>
          </w:tcPr>
          <w:p>
            <w:pPr>
              <w:pStyle w:val="102"/>
            </w:pPr>
            <w:r>
              <w:rPr>
                <w:rFonts w:hint="eastAsia"/>
              </w:rPr>
              <w:t>4</w:t>
            </w:r>
          </w:p>
        </w:tc>
        <w:tc>
          <w:tcPr>
            <w:tcW w:w="900" w:type="dxa"/>
            <w:tcBorders>
              <w:tl2br w:val="nil"/>
              <w:tr2bl w:val="nil"/>
            </w:tcBorders>
            <w:vAlign w:val="center"/>
          </w:tcPr>
          <w:p>
            <w:pPr>
              <w:pStyle w:val="102"/>
            </w:pPr>
            <w:r>
              <w:rPr>
                <w:rFonts w:hint="eastAsia"/>
              </w:rPr>
              <w:t>合计</w:t>
            </w:r>
          </w:p>
        </w:tc>
        <w:tc>
          <w:tcPr>
            <w:tcW w:w="1668" w:type="dxa"/>
            <w:gridSpan w:val="2"/>
            <w:tcBorders>
              <w:tl2br w:val="nil"/>
              <w:tr2bl w:val="nil"/>
            </w:tcBorders>
            <w:vAlign w:val="center"/>
          </w:tcPr>
          <w:p>
            <w:pPr>
              <w:pStyle w:val="102"/>
            </w:pPr>
            <w:r>
              <w:rPr>
                <w:rFonts w:hint="eastAsia"/>
              </w:rPr>
              <w:t>30</w:t>
            </w:r>
          </w:p>
        </w:tc>
        <w:tc>
          <w:tcPr>
            <w:tcW w:w="1378" w:type="dxa"/>
            <w:tcBorders>
              <w:tl2br w:val="nil"/>
              <w:tr2bl w:val="nil"/>
            </w:tcBorders>
            <w:vAlign w:val="center"/>
          </w:tcPr>
          <w:p>
            <w:pPr>
              <w:pStyle w:val="102"/>
            </w:pPr>
            <w:r>
              <w:rPr>
                <w:rFonts w:hint="eastAsia"/>
              </w:rPr>
              <w:t>1111.2</w:t>
            </w:r>
          </w:p>
        </w:tc>
        <w:tc>
          <w:tcPr>
            <w:tcW w:w="1602" w:type="dxa"/>
            <w:tcBorders>
              <w:tl2br w:val="nil"/>
              <w:tr2bl w:val="nil"/>
            </w:tcBorders>
            <w:vAlign w:val="center"/>
          </w:tcPr>
          <w:p>
            <w:pPr>
              <w:pStyle w:val="102"/>
            </w:pPr>
            <w:r>
              <w:rPr>
                <w:rFonts w:hint="eastAsia"/>
              </w:rPr>
              <w:t>4800</w:t>
            </w:r>
          </w:p>
        </w:tc>
        <w:tc>
          <w:tcPr>
            <w:tcW w:w="1285" w:type="dxa"/>
            <w:tcBorders>
              <w:tl2br w:val="nil"/>
              <w:tr2bl w:val="nil"/>
            </w:tcBorders>
            <w:vAlign w:val="center"/>
          </w:tcPr>
          <w:p>
            <w:pPr>
              <w:pStyle w:val="102"/>
            </w:pPr>
            <w:r>
              <w:rPr>
                <w:rFonts w:hint="eastAsia"/>
              </w:rPr>
              <w:t>1081.2</w:t>
            </w:r>
          </w:p>
        </w:tc>
        <w:tc>
          <w:tcPr>
            <w:tcW w:w="1440" w:type="dxa"/>
            <w:tcBorders>
              <w:tl2br w:val="nil"/>
              <w:tr2bl w:val="nil"/>
            </w:tcBorders>
            <w:vAlign w:val="center"/>
          </w:tcPr>
          <w:p>
            <w:pPr>
              <w:pStyle w:val="102"/>
            </w:pPr>
            <w:r>
              <w:rPr>
                <w:rFonts w:hint="eastAsia"/>
              </w:rPr>
              <w:t>30</w:t>
            </w:r>
          </w:p>
        </w:tc>
      </w:tr>
    </w:tbl>
    <w:p>
      <w:pPr>
        <w:pStyle w:val="4"/>
        <w:spacing w:line="360" w:lineRule="auto"/>
        <w:rPr>
          <w:rFonts w:cs="Times New Roman" w:eastAsiaTheme="minorEastAsia"/>
          <w:szCs w:val="24"/>
        </w:rPr>
      </w:pPr>
      <w:r>
        <w:rPr>
          <w:rFonts w:cs="Times New Roman" w:eastAsiaTheme="minorEastAsia"/>
          <w:szCs w:val="24"/>
        </w:rPr>
        <w:t>2.</w:t>
      </w:r>
      <w:r>
        <w:rPr>
          <w:rFonts w:hint="eastAsia" w:cs="Times New Roman" w:eastAsiaTheme="minorEastAsia"/>
          <w:szCs w:val="24"/>
          <w:lang w:val="en-US" w:eastAsia="zh-CN"/>
        </w:rPr>
        <w:t>8</w:t>
      </w:r>
      <w:r>
        <w:rPr>
          <w:rFonts w:cs="Times New Roman" w:eastAsiaTheme="minorEastAsia"/>
          <w:szCs w:val="24"/>
        </w:rPr>
        <w:t>.1.</w:t>
      </w:r>
      <w:r>
        <w:rPr>
          <w:rFonts w:hint="eastAsia" w:cs="Times New Roman" w:eastAsiaTheme="minorEastAsia"/>
          <w:szCs w:val="24"/>
        </w:rPr>
        <w:t>3</w:t>
      </w:r>
      <w:r>
        <w:rPr>
          <w:rFonts w:hint="eastAsia" w:cs="Times New Roman" w:hAnsiTheme="minorEastAsia" w:eastAsiaTheme="minorEastAsia"/>
          <w:szCs w:val="24"/>
        </w:rPr>
        <w:t>餐饮</w:t>
      </w:r>
      <w:r>
        <w:rPr>
          <w:rFonts w:cs="Times New Roman" w:hAnsiTheme="minorEastAsia" w:eastAsiaTheme="minorEastAsia"/>
          <w:szCs w:val="24"/>
        </w:rPr>
        <w:t>用水</w:t>
      </w:r>
    </w:p>
    <w:p>
      <w:pPr>
        <w:ind w:firstLine="480"/>
        <w:rPr>
          <w:rFonts w:cs="Times New Roman"/>
          <w:szCs w:val="24"/>
        </w:rPr>
      </w:pPr>
      <w:r>
        <w:rPr>
          <w:rFonts w:hint="eastAsia" w:cs="Times New Roman" w:hAnsiTheme="minorEastAsia"/>
          <w:szCs w:val="24"/>
        </w:rPr>
        <w:t>项目为劳动人员提供餐饮，本项目劳动人员共计500人。</w:t>
      </w:r>
      <w:r>
        <w:rPr>
          <w:rFonts w:cs="Times New Roman" w:hAnsiTheme="minorEastAsia"/>
          <w:szCs w:val="24"/>
        </w:rPr>
        <w:t>根据《新疆维吾尔自治区生活用水定额》，</w:t>
      </w:r>
      <w:r>
        <w:rPr>
          <w:rFonts w:hint="eastAsia" w:cs="Times New Roman" w:hAnsiTheme="minorEastAsia"/>
          <w:szCs w:val="24"/>
        </w:rPr>
        <w:t>职工内部食堂用水定额为10L/人</w:t>
      </w:r>
      <w:r>
        <w:rPr>
          <w:rFonts w:cs="Times New Roman"/>
          <w:szCs w:val="24"/>
        </w:rPr>
        <w:t>•</w:t>
      </w:r>
      <w:r>
        <w:rPr>
          <w:rFonts w:hint="eastAsia" w:cs="Times New Roman"/>
          <w:szCs w:val="24"/>
        </w:rPr>
        <w:t>餐，则运营期餐饮用水情况详见下表。</w:t>
      </w:r>
    </w:p>
    <w:p>
      <w:pPr>
        <w:ind w:firstLine="480"/>
        <w:rPr>
          <w:rFonts w:cs="Times New Roman"/>
          <w:szCs w:val="24"/>
        </w:rPr>
      </w:pPr>
    </w:p>
    <w:p>
      <w:pPr>
        <w:ind w:firstLine="480"/>
      </w:pPr>
    </w:p>
    <w:p>
      <w:pPr>
        <w:pStyle w:val="76"/>
        <w:ind w:firstLine="480"/>
        <w:rPr>
          <w:lang w:val="zh-CN"/>
        </w:rPr>
      </w:pPr>
      <w:r>
        <w:rPr>
          <w:rFonts w:hAnsiTheme="minorEastAsia"/>
        </w:rPr>
        <w:t>表</w:t>
      </w:r>
      <w:r>
        <w:t>2-</w:t>
      </w:r>
      <w:r>
        <w:rPr>
          <w:rFonts w:hint="eastAsia"/>
        </w:rPr>
        <w:t>9</w:t>
      </w:r>
      <w:r>
        <w:t xml:space="preserve">                    </w:t>
      </w:r>
      <w:r>
        <w:rPr>
          <w:rFonts w:hAnsiTheme="minorEastAsia"/>
        </w:rPr>
        <w:t>项目</w:t>
      </w:r>
      <w:r>
        <w:rPr>
          <w:rFonts w:hint="eastAsia" w:hAnsiTheme="minorEastAsia"/>
        </w:rPr>
        <w:t>餐饮用水量</w:t>
      </w:r>
      <w:r>
        <w:rPr>
          <w:rFonts w:hAnsiTheme="minorEastAsia"/>
        </w:rPr>
        <w:t>情况表</w:t>
      </w:r>
    </w:p>
    <w:tbl>
      <w:tblPr>
        <w:tblStyle w:val="39"/>
        <w:tblpPr w:leftFromText="180" w:rightFromText="180" w:vertAnchor="text" w:tblpXSpec="center" w:tblpY="1"/>
        <w:tblOverlap w:val="never"/>
        <w:tblW w:w="89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5"/>
        <w:gridCol w:w="730"/>
        <w:gridCol w:w="752"/>
        <w:gridCol w:w="601"/>
        <w:gridCol w:w="1307"/>
        <w:gridCol w:w="1564"/>
        <w:gridCol w:w="1024"/>
        <w:gridCol w:w="1194"/>
        <w:gridCol w:w="11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575" w:type="dxa"/>
            <w:tcBorders>
              <w:tl2br w:val="nil"/>
              <w:tr2bl w:val="nil"/>
            </w:tcBorders>
            <w:vAlign w:val="center"/>
          </w:tcPr>
          <w:p>
            <w:pPr>
              <w:pStyle w:val="102"/>
              <w:rPr>
                <w:rFonts w:cs="Times New Roman"/>
                <w:szCs w:val="21"/>
              </w:rPr>
            </w:pPr>
            <w:r>
              <w:rPr>
                <w:rFonts w:cs="Times New Roman"/>
                <w:szCs w:val="21"/>
              </w:rPr>
              <w:t>序号</w:t>
            </w:r>
          </w:p>
        </w:tc>
        <w:tc>
          <w:tcPr>
            <w:tcW w:w="730" w:type="dxa"/>
            <w:tcBorders>
              <w:tl2br w:val="nil"/>
              <w:tr2bl w:val="nil"/>
            </w:tcBorders>
            <w:vAlign w:val="center"/>
          </w:tcPr>
          <w:p>
            <w:pPr>
              <w:pStyle w:val="102"/>
              <w:rPr>
                <w:rFonts w:cs="Times New Roman"/>
                <w:szCs w:val="21"/>
              </w:rPr>
            </w:pPr>
            <w:r>
              <w:rPr>
                <w:rFonts w:cs="Times New Roman"/>
                <w:szCs w:val="21"/>
              </w:rPr>
              <w:t>类别</w:t>
            </w:r>
          </w:p>
        </w:tc>
        <w:tc>
          <w:tcPr>
            <w:tcW w:w="1353" w:type="dxa"/>
            <w:gridSpan w:val="2"/>
            <w:tcBorders>
              <w:tl2br w:val="nil"/>
              <w:tr2bl w:val="nil"/>
            </w:tcBorders>
            <w:vAlign w:val="center"/>
          </w:tcPr>
          <w:p>
            <w:pPr>
              <w:pStyle w:val="102"/>
              <w:rPr>
                <w:rFonts w:cs="Times New Roman"/>
                <w:szCs w:val="21"/>
              </w:rPr>
            </w:pPr>
            <w:r>
              <w:rPr>
                <w:rFonts w:hint="eastAsia" w:cs="Times New Roman"/>
                <w:szCs w:val="21"/>
              </w:rPr>
              <w:t>就餐人数</w:t>
            </w:r>
            <w:r>
              <w:rPr>
                <w:rFonts w:cs="Times New Roman"/>
                <w:szCs w:val="21"/>
              </w:rPr>
              <w:t>（</w:t>
            </w:r>
            <w:r>
              <w:rPr>
                <w:rFonts w:hint="eastAsia" w:cs="Times New Roman"/>
                <w:szCs w:val="21"/>
              </w:rPr>
              <w:t>人</w:t>
            </w:r>
            <w:r>
              <w:rPr>
                <w:rFonts w:cs="Times New Roman"/>
                <w:szCs w:val="21"/>
              </w:rPr>
              <w:t>）</w:t>
            </w:r>
          </w:p>
        </w:tc>
        <w:tc>
          <w:tcPr>
            <w:tcW w:w="1307" w:type="dxa"/>
            <w:tcBorders>
              <w:tl2br w:val="nil"/>
              <w:tr2bl w:val="nil"/>
            </w:tcBorders>
            <w:vAlign w:val="center"/>
          </w:tcPr>
          <w:p>
            <w:pPr>
              <w:pStyle w:val="102"/>
              <w:rPr>
                <w:rFonts w:cs="Times New Roman"/>
                <w:szCs w:val="21"/>
              </w:rPr>
            </w:pPr>
            <w:r>
              <w:rPr>
                <w:rFonts w:cs="Times New Roman"/>
                <w:szCs w:val="21"/>
              </w:rPr>
              <w:t>用水定额</w:t>
            </w:r>
          </w:p>
          <w:p>
            <w:pPr>
              <w:pStyle w:val="102"/>
              <w:rPr>
                <w:rFonts w:cs="Times New Roman"/>
                <w:szCs w:val="21"/>
              </w:rPr>
            </w:pPr>
            <w:r>
              <w:rPr>
                <w:rFonts w:cs="Times New Roman"/>
                <w:szCs w:val="21"/>
              </w:rPr>
              <w:t>（L/人•餐）</w:t>
            </w:r>
          </w:p>
        </w:tc>
        <w:tc>
          <w:tcPr>
            <w:tcW w:w="1564" w:type="dxa"/>
            <w:tcBorders>
              <w:tl2br w:val="nil"/>
              <w:tr2bl w:val="nil"/>
            </w:tcBorders>
            <w:vAlign w:val="center"/>
          </w:tcPr>
          <w:p>
            <w:pPr>
              <w:pStyle w:val="102"/>
            </w:pPr>
            <w:r>
              <w:t>用水量</w:t>
            </w:r>
          </w:p>
          <w:p>
            <w:pPr>
              <w:pStyle w:val="102"/>
              <w:rPr>
                <w:rFonts w:cs="Times New Roman"/>
                <w:szCs w:val="21"/>
              </w:rPr>
            </w:pPr>
            <w:r>
              <w:t>（m</w:t>
            </w:r>
            <w:r>
              <w:rPr>
                <w:vertAlign w:val="superscript"/>
              </w:rPr>
              <w:t>3</w:t>
            </w:r>
            <w:r>
              <w:t>/d）</w:t>
            </w:r>
          </w:p>
        </w:tc>
        <w:tc>
          <w:tcPr>
            <w:tcW w:w="1024" w:type="dxa"/>
            <w:tcBorders>
              <w:tl2br w:val="nil"/>
              <w:tr2bl w:val="nil"/>
            </w:tcBorders>
            <w:vAlign w:val="center"/>
          </w:tcPr>
          <w:p>
            <w:pPr>
              <w:pStyle w:val="102"/>
            </w:pPr>
            <w:r>
              <w:t>用水量</w:t>
            </w:r>
          </w:p>
          <w:p>
            <w:pPr>
              <w:pStyle w:val="102"/>
              <w:rPr>
                <w:rFonts w:cs="Times New Roman"/>
                <w:szCs w:val="21"/>
              </w:rPr>
            </w:pPr>
            <w:r>
              <w:t>（m</w:t>
            </w:r>
            <w:r>
              <w:rPr>
                <w:vertAlign w:val="superscript"/>
              </w:rPr>
              <w:t>3</w:t>
            </w:r>
            <w:r>
              <w:t>/</w:t>
            </w:r>
            <w:r>
              <w:rPr>
                <w:rFonts w:hint="eastAsia"/>
              </w:rPr>
              <w:t>a</w:t>
            </w:r>
            <w:r>
              <w:t>）</w:t>
            </w:r>
          </w:p>
        </w:tc>
        <w:tc>
          <w:tcPr>
            <w:tcW w:w="1194" w:type="dxa"/>
            <w:tcBorders>
              <w:tl2br w:val="nil"/>
              <w:tr2bl w:val="nil"/>
            </w:tcBorders>
            <w:vAlign w:val="center"/>
          </w:tcPr>
          <w:p>
            <w:pPr>
              <w:pStyle w:val="102"/>
              <w:rPr>
                <w:rFonts w:cs="Times New Roman"/>
                <w:szCs w:val="21"/>
              </w:rPr>
            </w:pPr>
            <w:r>
              <w:t>排水量（m</w:t>
            </w:r>
            <w:r>
              <w:rPr>
                <w:vertAlign w:val="superscript"/>
              </w:rPr>
              <w:t>3</w:t>
            </w:r>
            <w:r>
              <w:t>/d）</w:t>
            </w:r>
          </w:p>
        </w:tc>
        <w:tc>
          <w:tcPr>
            <w:tcW w:w="1194" w:type="dxa"/>
            <w:tcBorders>
              <w:tl2br w:val="nil"/>
              <w:tr2bl w:val="nil"/>
            </w:tcBorders>
            <w:vAlign w:val="center"/>
          </w:tcPr>
          <w:p>
            <w:pPr>
              <w:pStyle w:val="102"/>
            </w:pPr>
            <w:r>
              <w:t>排水量</w:t>
            </w:r>
          </w:p>
          <w:p>
            <w:pPr>
              <w:pStyle w:val="102"/>
              <w:rPr>
                <w:rFonts w:cs="Times New Roman"/>
                <w:szCs w:val="21"/>
              </w:rPr>
            </w:pPr>
            <w:r>
              <w:t>（m</w:t>
            </w:r>
            <w:r>
              <w:rPr>
                <w:vertAlign w:val="superscript"/>
              </w:rPr>
              <w:t>3</w:t>
            </w:r>
            <w:r>
              <w:t>/</w:t>
            </w:r>
            <w:r>
              <w:rPr>
                <w:rFonts w:hint="eastAsia"/>
              </w:rPr>
              <w:t>a</w:t>
            </w:r>
            <w: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75" w:type="dxa"/>
            <w:tcBorders>
              <w:tl2br w:val="nil"/>
              <w:tr2bl w:val="nil"/>
            </w:tcBorders>
            <w:vAlign w:val="center"/>
          </w:tcPr>
          <w:p>
            <w:pPr>
              <w:pStyle w:val="102"/>
              <w:rPr>
                <w:rFonts w:cs="Times New Roman"/>
                <w:szCs w:val="21"/>
              </w:rPr>
            </w:pPr>
            <w:r>
              <w:rPr>
                <w:rFonts w:cs="Times New Roman"/>
                <w:szCs w:val="21"/>
              </w:rPr>
              <w:t>1</w:t>
            </w:r>
          </w:p>
        </w:tc>
        <w:tc>
          <w:tcPr>
            <w:tcW w:w="730" w:type="dxa"/>
            <w:vMerge w:val="restart"/>
            <w:tcBorders>
              <w:tl2br w:val="nil"/>
              <w:tr2bl w:val="nil"/>
            </w:tcBorders>
            <w:vAlign w:val="center"/>
          </w:tcPr>
          <w:p>
            <w:pPr>
              <w:pStyle w:val="102"/>
              <w:rPr>
                <w:rFonts w:cs="Times New Roman"/>
                <w:szCs w:val="21"/>
              </w:rPr>
            </w:pPr>
            <w:r>
              <w:rPr>
                <w:rFonts w:hint="eastAsia" w:cs="Times New Roman"/>
                <w:szCs w:val="21"/>
              </w:rPr>
              <w:t>餐饮</w:t>
            </w:r>
            <w:r>
              <w:rPr>
                <w:rFonts w:cs="Times New Roman"/>
                <w:szCs w:val="21"/>
              </w:rPr>
              <w:t>用水</w:t>
            </w:r>
          </w:p>
        </w:tc>
        <w:tc>
          <w:tcPr>
            <w:tcW w:w="752" w:type="dxa"/>
            <w:tcBorders>
              <w:tl2br w:val="nil"/>
              <w:tr2bl w:val="nil"/>
            </w:tcBorders>
            <w:vAlign w:val="center"/>
          </w:tcPr>
          <w:p>
            <w:pPr>
              <w:pStyle w:val="102"/>
              <w:rPr>
                <w:rFonts w:cs="Times New Roman"/>
                <w:szCs w:val="21"/>
              </w:rPr>
            </w:pPr>
            <w:r>
              <w:rPr>
                <w:rFonts w:cs="Times New Roman"/>
                <w:szCs w:val="21"/>
              </w:rPr>
              <w:t>一期</w:t>
            </w:r>
          </w:p>
        </w:tc>
        <w:tc>
          <w:tcPr>
            <w:tcW w:w="601" w:type="dxa"/>
            <w:tcBorders>
              <w:tl2br w:val="nil"/>
              <w:tr2bl w:val="nil"/>
            </w:tcBorders>
            <w:vAlign w:val="center"/>
          </w:tcPr>
          <w:p>
            <w:pPr>
              <w:widowControl/>
              <w:spacing w:line="240" w:lineRule="auto"/>
              <w:ind w:firstLine="0" w:firstLineChars="0"/>
              <w:jc w:val="center"/>
              <w:textAlignment w:val="center"/>
              <w:rPr>
                <w:rFonts w:cs="Times New Roman"/>
                <w:kern w:val="13"/>
                <w:sz w:val="21"/>
                <w:szCs w:val="21"/>
              </w:rPr>
            </w:pPr>
            <w:r>
              <w:rPr>
                <w:rFonts w:hint="eastAsia" w:cs="Times New Roman"/>
                <w:kern w:val="13"/>
                <w:sz w:val="21"/>
                <w:szCs w:val="21"/>
              </w:rPr>
              <w:t>300</w:t>
            </w:r>
          </w:p>
        </w:tc>
        <w:tc>
          <w:tcPr>
            <w:tcW w:w="1307" w:type="dxa"/>
            <w:vMerge w:val="restart"/>
            <w:tcBorders>
              <w:tl2br w:val="nil"/>
              <w:tr2bl w:val="nil"/>
            </w:tcBorders>
            <w:vAlign w:val="center"/>
          </w:tcPr>
          <w:p>
            <w:pPr>
              <w:pStyle w:val="102"/>
              <w:rPr>
                <w:rFonts w:cs="Times New Roman"/>
                <w:szCs w:val="21"/>
              </w:rPr>
            </w:pPr>
            <w:r>
              <w:rPr>
                <w:rFonts w:cs="Times New Roman"/>
                <w:szCs w:val="21"/>
              </w:rPr>
              <w:t>10</w:t>
            </w:r>
          </w:p>
        </w:tc>
        <w:tc>
          <w:tcPr>
            <w:tcW w:w="1564"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9</w:t>
            </w:r>
          </w:p>
        </w:tc>
        <w:tc>
          <w:tcPr>
            <w:tcW w:w="1024"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2430</w:t>
            </w:r>
          </w:p>
        </w:tc>
        <w:tc>
          <w:tcPr>
            <w:tcW w:w="1194" w:type="dxa"/>
            <w:tcBorders>
              <w:tl2br w:val="nil"/>
              <w:tr2bl w:val="nil"/>
            </w:tcBorders>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7.2</w:t>
            </w:r>
          </w:p>
        </w:tc>
        <w:tc>
          <w:tcPr>
            <w:tcW w:w="1194" w:type="dxa"/>
            <w:tcBorders>
              <w:tl2br w:val="nil"/>
              <w:tr2bl w:val="nil"/>
            </w:tcBorders>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1944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75" w:type="dxa"/>
            <w:tcBorders>
              <w:tl2br w:val="nil"/>
              <w:tr2bl w:val="nil"/>
            </w:tcBorders>
            <w:vAlign w:val="center"/>
          </w:tcPr>
          <w:p>
            <w:pPr>
              <w:pStyle w:val="102"/>
              <w:rPr>
                <w:rFonts w:cs="Times New Roman"/>
                <w:szCs w:val="21"/>
              </w:rPr>
            </w:pPr>
            <w:r>
              <w:rPr>
                <w:rFonts w:cs="Times New Roman"/>
                <w:szCs w:val="21"/>
              </w:rPr>
              <w:t>2</w:t>
            </w:r>
          </w:p>
        </w:tc>
        <w:tc>
          <w:tcPr>
            <w:tcW w:w="730" w:type="dxa"/>
            <w:vMerge w:val="continue"/>
            <w:tcBorders>
              <w:tl2br w:val="nil"/>
              <w:tr2bl w:val="nil"/>
            </w:tcBorders>
            <w:vAlign w:val="center"/>
          </w:tcPr>
          <w:p>
            <w:pPr>
              <w:pStyle w:val="102"/>
              <w:rPr>
                <w:rFonts w:cs="Times New Roman"/>
                <w:szCs w:val="21"/>
              </w:rPr>
            </w:pPr>
          </w:p>
        </w:tc>
        <w:tc>
          <w:tcPr>
            <w:tcW w:w="752" w:type="dxa"/>
            <w:tcBorders>
              <w:tl2br w:val="nil"/>
              <w:tr2bl w:val="nil"/>
            </w:tcBorders>
            <w:vAlign w:val="center"/>
          </w:tcPr>
          <w:p>
            <w:pPr>
              <w:pStyle w:val="102"/>
              <w:rPr>
                <w:rFonts w:cs="Times New Roman"/>
                <w:szCs w:val="21"/>
              </w:rPr>
            </w:pPr>
            <w:r>
              <w:rPr>
                <w:rFonts w:cs="Times New Roman"/>
                <w:szCs w:val="21"/>
              </w:rPr>
              <w:t>二期</w:t>
            </w:r>
          </w:p>
        </w:tc>
        <w:tc>
          <w:tcPr>
            <w:tcW w:w="601" w:type="dxa"/>
            <w:tcBorders>
              <w:tl2br w:val="nil"/>
              <w:tr2bl w:val="nil"/>
            </w:tcBorders>
            <w:vAlign w:val="center"/>
          </w:tcPr>
          <w:p>
            <w:pPr>
              <w:widowControl/>
              <w:spacing w:line="240" w:lineRule="auto"/>
              <w:ind w:firstLine="0" w:firstLineChars="0"/>
              <w:jc w:val="center"/>
              <w:textAlignment w:val="center"/>
              <w:rPr>
                <w:rFonts w:cs="Times New Roman"/>
                <w:kern w:val="13"/>
                <w:sz w:val="21"/>
                <w:szCs w:val="21"/>
              </w:rPr>
            </w:pPr>
            <w:r>
              <w:rPr>
                <w:rFonts w:hint="eastAsia" w:cs="Times New Roman"/>
                <w:kern w:val="13"/>
                <w:sz w:val="21"/>
                <w:szCs w:val="21"/>
              </w:rPr>
              <w:t>100</w:t>
            </w:r>
          </w:p>
        </w:tc>
        <w:tc>
          <w:tcPr>
            <w:tcW w:w="1307" w:type="dxa"/>
            <w:vMerge w:val="continue"/>
            <w:tcBorders>
              <w:tl2br w:val="nil"/>
              <w:tr2bl w:val="nil"/>
            </w:tcBorders>
            <w:vAlign w:val="center"/>
          </w:tcPr>
          <w:p>
            <w:pPr>
              <w:pStyle w:val="102"/>
              <w:rPr>
                <w:rFonts w:cs="Times New Roman"/>
                <w:szCs w:val="21"/>
              </w:rPr>
            </w:pPr>
          </w:p>
        </w:tc>
        <w:tc>
          <w:tcPr>
            <w:tcW w:w="1564"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3</w:t>
            </w:r>
          </w:p>
        </w:tc>
        <w:tc>
          <w:tcPr>
            <w:tcW w:w="1024"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810</w:t>
            </w:r>
          </w:p>
        </w:tc>
        <w:tc>
          <w:tcPr>
            <w:tcW w:w="1194" w:type="dxa"/>
            <w:tcBorders>
              <w:tl2br w:val="nil"/>
              <w:tr2bl w:val="nil"/>
            </w:tcBorders>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2.4</w:t>
            </w:r>
          </w:p>
        </w:tc>
        <w:tc>
          <w:tcPr>
            <w:tcW w:w="1194" w:type="dxa"/>
            <w:tcBorders>
              <w:tl2br w:val="nil"/>
              <w:tr2bl w:val="nil"/>
            </w:tcBorders>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648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75" w:type="dxa"/>
            <w:tcBorders>
              <w:tl2br w:val="nil"/>
              <w:tr2bl w:val="nil"/>
            </w:tcBorders>
            <w:vAlign w:val="center"/>
          </w:tcPr>
          <w:p>
            <w:pPr>
              <w:pStyle w:val="102"/>
              <w:rPr>
                <w:rFonts w:cs="Times New Roman"/>
                <w:szCs w:val="21"/>
              </w:rPr>
            </w:pPr>
            <w:r>
              <w:rPr>
                <w:rFonts w:cs="Times New Roman"/>
                <w:szCs w:val="21"/>
              </w:rPr>
              <w:t>3</w:t>
            </w:r>
          </w:p>
        </w:tc>
        <w:tc>
          <w:tcPr>
            <w:tcW w:w="730" w:type="dxa"/>
            <w:vMerge w:val="continue"/>
            <w:tcBorders>
              <w:tl2br w:val="nil"/>
              <w:tr2bl w:val="nil"/>
            </w:tcBorders>
            <w:vAlign w:val="center"/>
          </w:tcPr>
          <w:p>
            <w:pPr>
              <w:pStyle w:val="102"/>
              <w:rPr>
                <w:rFonts w:cs="Times New Roman"/>
                <w:szCs w:val="21"/>
              </w:rPr>
            </w:pPr>
          </w:p>
        </w:tc>
        <w:tc>
          <w:tcPr>
            <w:tcW w:w="752" w:type="dxa"/>
            <w:tcBorders>
              <w:tl2br w:val="nil"/>
              <w:tr2bl w:val="nil"/>
            </w:tcBorders>
            <w:vAlign w:val="center"/>
          </w:tcPr>
          <w:p>
            <w:pPr>
              <w:pStyle w:val="102"/>
              <w:rPr>
                <w:rFonts w:cs="Times New Roman"/>
                <w:szCs w:val="21"/>
              </w:rPr>
            </w:pPr>
            <w:r>
              <w:rPr>
                <w:rFonts w:cs="Times New Roman"/>
                <w:szCs w:val="21"/>
              </w:rPr>
              <w:t>三期</w:t>
            </w:r>
          </w:p>
        </w:tc>
        <w:tc>
          <w:tcPr>
            <w:tcW w:w="601" w:type="dxa"/>
            <w:tcBorders>
              <w:tl2br w:val="nil"/>
              <w:tr2bl w:val="nil"/>
            </w:tcBorders>
            <w:vAlign w:val="center"/>
          </w:tcPr>
          <w:p>
            <w:pPr>
              <w:widowControl/>
              <w:spacing w:line="240" w:lineRule="auto"/>
              <w:ind w:firstLine="0" w:firstLineChars="0"/>
              <w:jc w:val="center"/>
              <w:textAlignment w:val="center"/>
              <w:rPr>
                <w:rFonts w:cs="Times New Roman"/>
                <w:kern w:val="13"/>
                <w:sz w:val="21"/>
                <w:szCs w:val="21"/>
              </w:rPr>
            </w:pPr>
            <w:r>
              <w:rPr>
                <w:rFonts w:hint="eastAsia" w:cs="Times New Roman"/>
                <w:kern w:val="13"/>
                <w:sz w:val="21"/>
                <w:szCs w:val="21"/>
              </w:rPr>
              <w:t>100</w:t>
            </w:r>
          </w:p>
        </w:tc>
        <w:tc>
          <w:tcPr>
            <w:tcW w:w="1307" w:type="dxa"/>
            <w:vMerge w:val="continue"/>
            <w:tcBorders>
              <w:tl2br w:val="nil"/>
              <w:tr2bl w:val="nil"/>
            </w:tcBorders>
            <w:vAlign w:val="center"/>
          </w:tcPr>
          <w:p>
            <w:pPr>
              <w:pStyle w:val="102"/>
              <w:rPr>
                <w:rFonts w:cs="Times New Roman"/>
                <w:szCs w:val="21"/>
              </w:rPr>
            </w:pPr>
          </w:p>
        </w:tc>
        <w:tc>
          <w:tcPr>
            <w:tcW w:w="1564"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3</w:t>
            </w:r>
          </w:p>
        </w:tc>
        <w:tc>
          <w:tcPr>
            <w:tcW w:w="1024"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810</w:t>
            </w:r>
          </w:p>
        </w:tc>
        <w:tc>
          <w:tcPr>
            <w:tcW w:w="1194" w:type="dxa"/>
            <w:tcBorders>
              <w:tl2br w:val="nil"/>
              <w:tr2bl w:val="nil"/>
            </w:tcBorders>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2.4</w:t>
            </w:r>
          </w:p>
        </w:tc>
        <w:tc>
          <w:tcPr>
            <w:tcW w:w="1194" w:type="dxa"/>
            <w:tcBorders>
              <w:tl2br w:val="nil"/>
              <w:tr2bl w:val="nil"/>
            </w:tcBorders>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648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75" w:type="dxa"/>
            <w:tcBorders>
              <w:tl2br w:val="nil"/>
              <w:tr2bl w:val="nil"/>
            </w:tcBorders>
            <w:vAlign w:val="center"/>
          </w:tcPr>
          <w:p>
            <w:pPr>
              <w:pStyle w:val="102"/>
              <w:rPr>
                <w:rFonts w:cs="Times New Roman"/>
                <w:szCs w:val="21"/>
              </w:rPr>
            </w:pPr>
            <w:r>
              <w:rPr>
                <w:rFonts w:cs="Times New Roman"/>
                <w:szCs w:val="21"/>
              </w:rPr>
              <w:t>4</w:t>
            </w:r>
          </w:p>
        </w:tc>
        <w:tc>
          <w:tcPr>
            <w:tcW w:w="730" w:type="dxa"/>
            <w:tcBorders>
              <w:tl2br w:val="nil"/>
              <w:tr2bl w:val="nil"/>
            </w:tcBorders>
            <w:vAlign w:val="center"/>
          </w:tcPr>
          <w:p>
            <w:pPr>
              <w:pStyle w:val="102"/>
              <w:rPr>
                <w:rFonts w:cs="Times New Roman"/>
                <w:szCs w:val="21"/>
              </w:rPr>
            </w:pPr>
            <w:r>
              <w:rPr>
                <w:rFonts w:cs="Times New Roman"/>
                <w:szCs w:val="21"/>
              </w:rPr>
              <w:t>合计</w:t>
            </w:r>
          </w:p>
        </w:tc>
        <w:tc>
          <w:tcPr>
            <w:tcW w:w="1353" w:type="dxa"/>
            <w:gridSpan w:val="2"/>
            <w:tcBorders>
              <w:tl2br w:val="nil"/>
              <w:tr2bl w:val="nil"/>
            </w:tcBorders>
            <w:vAlign w:val="center"/>
          </w:tcPr>
          <w:p>
            <w:pPr>
              <w:pStyle w:val="102"/>
              <w:rPr>
                <w:rFonts w:cs="Times New Roman"/>
                <w:szCs w:val="21"/>
              </w:rPr>
            </w:pPr>
            <w:r>
              <w:rPr>
                <w:rFonts w:hint="eastAsia" w:cs="Times New Roman"/>
                <w:szCs w:val="21"/>
              </w:rPr>
              <w:t>500</w:t>
            </w:r>
          </w:p>
        </w:tc>
        <w:tc>
          <w:tcPr>
            <w:tcW w:w="1307" w:type="dxa"/>
            <w:tcBorders>
              <w:tl2br w:val="nil"/>
              <w:tr2bl w:val="nil"/>
            </w:tcBorders>
            <w:vAlign w:val="center"/>
          </w:tcPr>
          <w:p>
            <w:pPr>
              <w:pStyle w:val="102"/>
              <w:rPr>
                <w:rFonts w:cs="Times New Roman"/>
                <w:szCs w:val="21"/>
              </w:rPr>
            </w:pPr>
          </w:p>
        </w:tc>
        <w:tc>
          <w:tcPr>
            <w:tcW w:w="1564"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15</w:t>
            </w:r>
          </w:p>
        </w:tc>
        <w:tc>
          <w:tcPr>
            <w:tcW w:w="1024" w:type="dxa"/>
            <w:tcBorders>
              <w:tl2br w:val="nil"/>
              <w:tr2bl w:val="nil"/>
            </w:tcBorders>
            <w:vAlign w:val="center"/>
          </w:tcPr>
          <w:p>
            <w:pPr>
              <w:widowControl/>
              <w:spacing w:line="240" w:lineRule="auto"/>
              <w:ind w:firstLine="0" w:firstLineChars="0"/>
              <w:jc w:val="center"/>
              <w:textAlignment w:val="center"/>
              <w:rPr>
                <w:rFonts w:cs="Times New Roman"/>
                <w:kern w:val="13"/>
                <w:sz w:val="21"/>
                <w:szCs w:val="21"/>
              </w:rPr>
            </w:pPr>
            <w:r>
              <w:rPr>
                <w:rFonts w:eastAsia="宋体" w:cs="Times New Roman"/>
                <w:kern w:val="0"/>
                <w:sz w:val="21"/>
                <w:szCs w:val="21"/>
                <w:lang w:bidi="ar"/>
              </w:rPr>
              <w:t>4050</w:t>
            </w:r>
          </w:p>
        </w:tc>
        <w:tc>
          <w:tcPr>
            <w:tcW w:w="1194"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12</w:t>
            </w:r>
          </w:p>
        </w:tc>
        <w:tc>
          <w:tcPr>
            <w:tcW w:w="1194"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3240</w:t>
            </w:r>
          </w:p>
        </w:tc>
      </w:tr>
    </w:tbl>
    <w:p>
      <w:pPr>
        <w:ind w:firstLine="480"/>
        <w:rPr>
          <w:rFonts w:cs="Times New Roman"/>
          <w:szCs w:val="24"/>
        </w:rPr>
      </w:pPr>
      <w:r>
        <w:rPr>
          <w:rFonts w:hint="eastAsia" w:cs="Times New Roman" w:hAnsiTheme="minorEastAsia"/>
          <w:szCs w:val="24"/>
        </w:rPr>
        <w:t>本项目一期餐饮用水量为2430</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w:t>
      </w:r>
      <w:r>
        <w:rPr>
          <w:rFonts w:hint="eastAsia" w:cs="Times New Roman"/>
          <w:szCs w:val="24"/>
        </w:rPr>
        <w:t>9</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hAnsiTheme="minorEastAsia"/>
          <w:szCs w:val="24"/>
        </w:rPr>
        <w:t>，二期餐饮用水量为810</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w:t>
      </w:r>
      <w:r>
        <w:rPr>
          <w:rFonts w:hint="eastAsia" w:cs="Times New Roman"/>
          <w:szCs w:val="24"/>
        </w:rPr>
        <w:t>3</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hAnsiTheme="minorEastAsia"/>
          <w:szCs w:val="24"/>
        </w:rPr>
        <w:t>，三期餐饮用水量为810</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w:t>
      </w:r>
      <w:r>
        <w:rPr>
          <w:rFonts w:hint="eastAsia" w:cs="Times New Roman" w:hAnsiTheme="minorEastAsia"/>
          <w:szCs w:val="24"/>
        </w:rPr>
        <w:t>3</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hAnsiTheme="minorEastAsia"/>
          <w:szCs w:val="24"/>
        </w:rPr>
        <w:t>。项目区总餐饮用水量为4050</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w:t>
      </w:r>
      <w:r>
        <w:rPr>
          <w:rFonts w:hint="eastAsia" w:cs="Times New Roman" w:hAnsiTheme="minorEastAsia"/>
          <w:szCs w:val="24"/>
        </w:rPr>
        <w:t>15</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hAnsiTheme="minorEastAsia"/>
          <w:szCs w:val="24"/>
        </w:rPr>
        <w:t>。</w:t>
      </w:r>
    </w:p>
    <w:p>
      <w:pPr>
        <w:pStyle w:val="4"/>
        <w:spacing w:line="360" w:lineRule="auto"/>
        <w:rPr>
          <w:rFonts w:cs="Times New Roman" w:eastAsiaTheme="minorEastAsia"/>
          <w:szCs w:val="24"/>
        </w:rPr>
      </w:pPr>
      <w:r>
        <w:rPr>
          <w:rFonts w:cs="Times New Roman" w:eastAsiaTheme="minorEastAsia"/>
          <w:szCs w:val="24"/>
        </w:rPr>
        <w:t>2.</w:t>
      </w:r>
      <w:r>
        <w:rPr>
          <w:rFonts w:hint="eastAsia" w:cs="Times New Roman" w:eastAsiaTheme="minorEastAsia"/>
          <w:szCs w:val="24"/>
          <w:lang w:val="en-US" w:eastAsia="zh-CN"/>
        </w:rPr>
        <w:t>8</w:t>
      </w:r>
      <w:r>
        <w:rPr>
          <w:rFonts w:cs="Times New Roman" w:eastAsiaTheme="minorEastAsia"/>
          <w:szCs w:val="24"/>
        </w:rPr>
        <w:t>.1.</w:t>
      </w:r>
      <w:r>
        <w:rPr>
          <w:rFonts w:hint="eastAsia" w:cs="Times New Roman" w:eastAsiaTheme="minorEastAsia"/>
          <w:szCs w:val="24"/>
        </w:rPr>
        <w:t>4</w:t>
      </w:r>
      <w:r>
        <w:rPr>
          <w:rFonts w:cs="Times New Roman" w:hAnsiTheme="minorEastAsia" w:eastAsiaTheme="minorEastAsia"/>
          <w:szCs w:val="24"/>
        </w:rPr>
        <w:t>绿化用水</w:t>
      </w:r>
    </w:p>
    <w:p>
      <w:pPr>
        <w:ind w:firstLine="480"/>
        <w:rPr>
          <w:rFonts w:cs="Times New Roman" w:hAnsiTheme="minorEastAsia"/>
          <w:szCs w:val="24"/>
        </w:rPr>
      </w:pPr>
      <w:r>
        <w:rPr>
          <w:rFonts w:cs="Times New Roman" w:hAnsiTheme="minorEastAsia"/>
          <w:szCs w:val="24"/>
        </w:rPr>
        <w:t>本项目</w:t>
      </w:r>
      <w:r>
        <w:rPr>
          <w:rFonts w:hint="eastAsia" w:cs="Times New Roman" w:hAnsiTheme="minorEastAsia"/>
          <w:szCs w:val="24"/>
        </w:rPr>
        <w:t>总</w:t>
      </w:r>
      <w:r>
        <w:rPr>
          <w:rFonts w:cs="Times New Roman" w:hAnsiTheme="minorEastAsia"/>
          <w:szCs w:val="24"/>
        </w:rPr>
        <w:t>绿化面积为</w:t>
      </w:r>
      <w:r>
        <w:rPr>
          <w:rFonts w:hint="eastAsia"/>
        </w:rPr>
        <w:t>68797.63</w:t>
      </w:r>
      <w:r>
        <w:t>m</w:t>
      </w:r>
      <w:r>
        <w:rPr>
          <w:vertAlign w:val="superscript"/>
        </w:rPr>
        <w:t>2</w:t>
      </w:r>
      <w:r>
        <w:rPr>
          <w:rFonts w:hint="eastAsia"/>
        </w:rPr>
        <w:t>（103.2亩），</w:t>
      </w:r>
      <w:r>
        <w:rPr>
          <w:rFonts w:cs="Times New Roman" w:hAnsiTheme="minorEastAsia"/>
          <w:szCs w:val="24"/>
        </w:rPr>
        <w:t>根据《新疆维吾尔自治区生活用水定额》，</w:t>
      </w:r>
      <w:r>
        <w:rPr>
          <w:rFonts w:hint="eastAsia" w:cs="Times New Roman" w:hAnsiTheme="minorEastAsia"/>
          <w:szCs w:val="24"/>
        </w:rPr>
        <w:t>北疆</w:t>
      </w:r>
      <w:r>
        <w:rPr>
          <w:rFonts w:cs="Times New Roman" w:hAnsiTheme="minorEastAsia"/>
          <w:szCs w:val="24"/>
        </w:rPr>
        <w:t>绿化新水定额为</w:t>
      </w:r>
      <w:r>
        <w:rPr>
          <w:rFonts w:hint="eastAsia" w:cs="Times New Roman"/>
          <w:szCs w:val="24"/>
        </w:rPr>
        <w:t>400</w:t>
      </w:r>
      <w:r>
        <w:rPr>
          <w:rFonts w:cs="Times New Roman" w:hAnsiTheme="minorEastAsia"/>
          <w:szCs w:val="24"/>
        </w:rPr>
        <w:t>～</w:t>
      </w:r>
      <w:r>
        <w:rPr>
          <w:rFonts w:hint="eastAsia" w:cs="Times New Roman"/>
          <w:szCs w:val="24"/>
        </w:rPr>
        <w:t>500</w:t>
      </w:r>
      <w:r>
        <w:rPr>
          <w:rFonts w:cs="Times New Roman"/>
          <w:szCs w:val="24"/>
        </w:rPr>
        <w:t>m</w:t>
      </w:r>
      <w:r>
        <w:rPr>
          <w:rFonts w:cs="Times New Roman"/>
          <w:szCs w:val="24"/>
          <w:vertAlign w:val="superscript"/>
        </w:rPr>
        <w:t>3</w:t>
      </w:r>
      <w:r>
        <w:rPr>
          <w:rFonts w:cs="Times New Roman"/>
          <w:szCs w:val="24"/>
        </w:rPr>
        <w:t>/</w:t>
      </w:r>
      <w:r>
        <w:rPr>
          <w:rFonts w:cs="Times New Roman" w:hAnsiTheme="minorEastAsia"/>
          <w:szCs w:val="24"/>
        </w:rPr>
        <w:t>亩</w:t>
      </w:r>
      <w:r>
        <w:rPr>
          <w:rFonts w:cs="Times New Roman"/>
          <w:szCs w:val="24"/>
        </w:rPr>
        <w:t>•</w:t>
      </w:r>
      <w:r>
        <w:rPr>
          <w:rFonts w:cs="Times New Roman" w:hAnsiTheme="minorEastAsia"/>
          <w:szCs w:val="24"/>
        </w:rPr>
        <w:t>年，此处取</w:t>
      </w:r>
      <w:r>
        <w:rPr>
          <w:rFonts w:hint="eastAsia" w:cs="Times New Roman"/>
          <w:szCs w:val="24"/>
        </w:rPr>
        <w:t>450</w:t>
      </w:r>
      <w:r>
        <w:rPr>
          <w:rFonts w:cs="Times New Roman"/>
          <w:szCs w:val="24"/>
        </w:rPr>
        <w:t>m</w:t>
      </w:r>
      <w:r>
        <w:rPr>
          <w:rFonts w:cs="Times New Roman"/>
          <w:szCs w:val="24"/>
          <w:vertAlign w:val="superscript"/>
        </w:rPr>
        <w:t>3</w:t>
      </w:r>
      <w:r>
        <w:rPr>
          <w:rFonts w:cs="Times New Roman"/>
          <w:szCs w:val="24"/>
        </w:rPr>
        <w:t>/</w:t>
      </w:r>
      <w:r>
        <w:rPr>
          <w:rFonts w:cs="Times New Roman" w:hAnsiTheme="minorEastAsia"/>
          <w:szCs w:val="24"/>
        </w:rPr>
        <w:t>亩</w:t>
      </w:r>
      <w:r>
        <w:rPr>
          <w:rFonts w:cs="Times New Roman"/>
          <w:szCs w:val="24"/>
        </w:rPr>
        <w:t>•</w:t>
      </w:r>
      <w:r>
        <w:rPr>
          <w:rFonts w:cs="Times New Roman" w:hAnsiTheme="minorEastAsia"/>
          <w:szCs w:val="24"/>
        </w:rPr>
        <w:t>年，则运营期</w:t>
      </w:r>
      <w:r>
        <w:rPr>
          <w:rFonts w:hint="eastAsia" w:cs="Times New Roman" w:hAnsiTheme="minorEastAsia"/>
          <w:szCs w:val="24"/>
        </w:rPr>
        <w:t>绿化用水情况详见下表。</w:t>
      </w:r>
    </w:p>
    <w:p>
      <w:pPr>
        <w:pStyle w:val="76"/>
        <w:ind w:firstLine="480"/>
        <w:rPr>
          <w:lang w:val="zh-CN"/>
        </w:rPr>
      </w:pPr>
      <w:r>
        <w:rPr>
          <w:rFonts w:hAnsiTheme="minorEastAsia"/>
        </w:rPr>
        <w:t>表</w:t>
      </w:r>
      <w:r>
        <w:t>2-</w:t>
      </w:r>
      <w:r>
        <w:rPr>
          <w:rFonts w:hint="eastAsia"/>
        </w:rPr>
        <w:t>10</w:t>
      </w:r>
      <w:r>
        <w:t xml:space="preserve">                    </w:t>
      </w:r>
      <w:r>
        <w:rPr>
          <w:rFonts w:hAnsiTheme="minorEastAsia"/>
        </w:rPr>
        <w:t>项目</w:t>
      </w:r>
      <w:r>
        <w:rPr>
          <w:rFonts w:hint="eastAsia" w:hAnsiTheme="minorEastAsia"/>
        </w:rPr>
        <w:t>绿化用水量</w:t>
      </w:r>
      <w:r>
        <w:rPr>
          <w:rFonts w:hAnsiTheme="minorEastAsia"/>
        </w:rPr>
        <w:t>情况表</w:t>
      </w:r>
    </w:p>
    <w:tbl>
      <w:tblPr>
        <w:tblStyle w:val="39"/>
        <w:tblpPr w:leftFromText="180" w:rightFromText="180" w:vertAnchor="text" w:tblpXSpec="center" w:tblpY="1"/>
        <w:tblOverlap w:val="never"/>
        <w:tblW w:w="89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96"/>
        <w:gridCol w:w="791"/>
        <w:gridCol w:w="1074"/>
        <w:gridCol w:w="857"/>
        <w:gridCol w:w="1800"/>
        <w:gridCol w:w="1378"/>
        <w:gridCol w:w="13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668" w:type="dxa"/>
            <w:tcBorders>
              <w:tl2br w:val="nil"/>
              <w:tr2bl w:val="nil"/>
            </w:tcBorders>
            <w:vAlign w:val="center"/>
          </w:tcPr>
          <w:p>
            <w:pPr>
              <w:pStyle w:val="102"/>
              <w:rPr>
                <w:rFonts w:cs="Times New Roman"/>
                <w:szCs w:val="21"/>
              </w:rPr>
            </w:pPr>
            <w:r>
              <w:rPr>
                <w:rFonts w:cs="Times New Roman"/>
                <w:szCs w:val="21"/>
              </w:rPr>
              <w:t>序号</w:t>
            </w:r>
          </w:p>
        </w:tc>
        <w:tc>
          <w:tcPr>
            <w:tcW w:w="996" w:type="dxa"/>
            <w:tcBorders>
              <w:tl2br w:val="nil"/>
              <w:tr2bl w:val="nil"/>
            </w:tcBorders>
            <w:vAlign w:val="center"/>
          </w:tcPr>
          <w:p>
            <w:pPr>
              <w:pStyle w:val="102"/>
              <w:rPr>
                <w:rFonts w:cs="Times New Roman"/>
                <w:szCs w:val="21"/>
              </w:rPr>
            </w:pPr>
            <w:r>
              <w:rPr>
                <w:rFonts w:cs="Times New Roman"/>
                <w:szCs w:val="21"/>
              </w:rPr>
              <w:t>类别</w:t>
            </w:r>
          </w:p>
        </w:tc>
        <w:tc>
          <w:tcPr>
            <w:tcW w:w="1865" w:type="dxa"/>
            <w:gridSpan w:val="2"/>
            <w:tcBorders>
              <w:tl2br w:val="nil"/>
              <w:tr2bl w:val="nil"/>
            </w:tcBorders>
            <w:vAlign w:val="center"/>
          </w:tcPr>
          <w:p>
            <w:pPr>
              <w:pStyle w:val="102"/>
              <w:rPr>
                <w:rFonts w:cs="Times New Roman"/>
                <w:szCs w:val="21"/>
              </w:rPr>
            </w:pPr>
            <w:r>
              <w:rPr>
                <w:rFonts w:cs="Times New Roman"/>
                <w:szCs w:val="21"/>
              </w:rPr>
              <w:t>绿化面积（m</w:t>
            </w:r>
            <w:r>
              <w:rPr>
                <w:rFonts w:cs="Times New Roman"/>
                <w:szCs w:val="21"/>
                <w:vertAlign w:val="superscript"/>
              </w:rPr>
              <w:t>2</w:t>
            </w:r>
            <w:r>
              <w:rPr>
                <w:rFonts w:cs="Times New Roman"/>
                <w:szCs w:val="21"/>
              </w:rPr>
              <w:t>）</w:t>
            </w:r>
          </w:p>
        </w:tc>
        <w:tc>
          <w:tcPr>
            <w:tcW w:w="857" w:type="dxa"/>
            <w:tcBorders>
              <w:tl2br w:val="nil"/>
              <w:tr2bl w:val="nil"/>
            </w:tcBorders>
            <w:vAlign w:val="center"/>
          </w:tcPr>
          <w:p>
            <w:pPr>
              <w:pStyle w:val="102"/>
              <w:rPr>
                <w:rFonts w:cs="Times New Roman"/>
                <w:szCs w:val="21"/>
              </w:rPr>
            </w:pPr>
            <w:r>
              <w:rPr>
                <w:rFonts w:cs="Times New Roman"/>
                <w:szCs w:val="21"/>
              </w:rPr>
              <w:t>亩数</w:t>
            </w:r>
          </w:p>
        </w:tc>
        <w:tc>
          <w:tcPr>
            <w:tcW w:w="1800" w:type="dxa"/>
            <w:tcBorders>
              <w:tl2br w:val="nil"/>
              <w:tr2bl w:val="nil"/>
            </w:tcBorders>
            <w:vAlign w:val="center"/>
          </w:tcPr>
          <w:p>
            <w:pPr>
              <w:pStyle w:val="102"/>
              <w:rPr>
                <w:rFonts w:cs="Times New Roman"/>
                <w:szCs w:val="21"/>
              </w:rPr>
            </w:pPr>
            <w:r>
              <w:rPr>
                <w:rFonts w:cs="Times New Roman"/>
                <w:szCs w:val="21"/>
              </w:rPr>
              <w:t>用水定额</w:t>
            </w:r>
          </w:p>
          <w:p>
            <w:pPr>
              <w:pStyle w:val="102"/>
              <w:rPr>
                <w:rFonts w:cs="Times New Roman"/>
                <w:szCs w:val="21"/>
              </w:rPr>
            </w:pPr>
            <w:r>
              <w:rPr>
                <w:rFonts w:cs="Times New Roman"/>
                <w:szCs w:val="21"/>
              </w:rPr>
              <w:t>（m</w:t>
            </w:r>
            <w:r>
              <w:rPr>
                <w:rFonts w:cs="Times New Roman"/>
                <w:szCs w:val="21"/>
                <w:vertAlign w:val="superscript"/>
              </w:rPr>
              <w:t>3</w:t>
            </w:r>
            <w:r>
              <w:rPr>
                <w:rFonts w:cs="Times New Roman"/>
                <w:szCs w:val="21"/>
              </w:rPr>
              <w:t>/亩•年）</w:t>
            </w:r>
          </w:p>
        </w:tc>
        <w:tc>
          <w:tcPr>
            <w:tcW w:w="1378" w:type="dxa"/>
            <w:tcBorders>
              <w:tl2br w:val="nil"/>
              <w:tr2bl w:val="nil"/>
            </w:tcBorders>
            <w:vAlign w:val="center"/>
          </w:tcPr>
          <w:p>
            <w:pPr>
              <w:pStyle w:val="102"/>
              <w:rPr>
                <w:rFonts w:cs="Times New Roman"/>
                <w:szCs w:val="21"/>
              </w:rPr>
            </w:pPr>
            <w:r>
              <w:rPr>
                <w:rFonts w:cs="Times New Roman"/>
                <w:szCs w:val="21"/>
              </w:rPr>
              <w:t>用水量（m</w:t>
            </w:r>
            <w:r>
              <w:rPr>
                <w:rFonts w:cs="Times New Roman"/>
                <w:szCs w:val="21"/>
                <w:vertAlign w:val="superscript"/>
              </w:rPr>
              <w:t>3</w:t>
            </w:r>
            <w:r>
              <w:rPr>
                <w:rFonts w:cs="Times New Roman"/>
                <w:szCs w:val="21"/>
              </w:rPr>
              <w:t>/a）</w:t>
            </w:r>
          </w:p>
        </w:tc>
        <w:tc>
          <w:tcPr>
            <w:tcW w:w="1378" w:type="dxa"/>
            <w:tcBorders>
              <w:tl2br w:val="nil"/>
              <w:tr2bl w:val="nil"/>
            </w:tcBorders>
            <w:vAlign w:val="center"/>
          </w:tcPr>
          <w:p>
            <w:pPr>
              <w:pStyle w:val="102"/>
              <w:rPr>
                <w:rFonts w:cs="Times New Roman"/>
                <w:szCs w:val="21"/>
              </w:rPr>
            </w:pPr>
            <w:r>
              <w:rPr>
                <w:rFonts w:cs="Times New Roman"/>
                <w:szCs w:val="21"/>
              </w:rPr>
              <w:t>用水量（m</w:t>
            </w:r>
            <w:r>
              <w:rPr>
                <w:rFonts w:cs="Times New Roman"/>
                <w:szCs w:val="21"/>
                <w:vertAlign w:val="superscript"/>
              </w:rPr>
              <w:t>3</w:t>
            </w:r>
            <w:r>
              <w:rPr>
                <w:rFonts w:cs="Times New Roman"/>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68" w:type="dxa"/>
            <w:tcBorders>
              <w:tl2br w:val="nil"/>
              <w:tr2bl w:val="nil"/>
            </w:tcBorders>
            <w:vAlign w:val="center"/>
          </w:tcPr>
          <w:p>
            <w:pPr>
              <w:pStyle w:val="102"/>
              <w:rPr>
                <w:rFonts w:cs="Times New Roman"/>
                <w:szCs w:val="21"/>
              </w:rPr>
            </w:pPr>
            <w:r>
              <w:rPr>
                <w:rFonts w:cs="Times New Roman"/>
                <w:szCs w:val="21"/>
              </w:rPr>
              <w:t>1</w:t>
            </w:r>
          </w:p>
        </w:tc>
        <w:tc>
          <w:tcPr>
            <w:tcW w:w="996" w:type="dxa"/>
            <w:vMerge w:val="restart"/>
            <w:tcBorders>
              <w:tl2br w:val="nil"/>
              <w:tr2bl w:val="nil"/>
            </w:tcBorders>
            <w:vAlign w:val="center"/>
          </w:tcPr>
          <w:p>
            <w:pPr>
              <w:pStyle w:val="102"/>
              <w:rPr>
                <w:rFonts w:cs="Times New Roman"/>
                <w:szCs w:val="21"/>
              </w:rPr>
            </w:pPr>
            <w:r>
              <w:rPr>
                <w:rFonts w:cs="Times New Roman"/>
                <w:szCs w:val="21"/>
              </w:rPr>
              <w:t>绿化用水</w:t>
            </w:r>
          </w:p>
        </w:tc>
        <w:tc>
          <w:tcPr>
            <w:tcW w:w="791" w:type="dxa"/>
            <w:tcBorders>
              <w:tl2br w:val="nil"/>
              <w:tr2bl w:val="nil"/>
            </w:tcBorders>
            <w:vAlign w:val="center"/>
          </w:tcPr>
          <w:p>
            <w:pPr>
              <w:pStyle w:val="102"/>
              <w:rPr>
                <w:rFonts w:cs="Times New Roman"/>
                <w:szCs w:val="21"/>
              </w:rPr>
            </w:pPr>
            <w:r>
              <w:rPr>
                <w:rFonts w:cs="Times New Roman"/>
                <w:szCs w:val="21"/>
              </w:rPr>
              <w:t>一期</w:t>
            </w:r>
          </w:p>
        </w:tc>
        <w:tc>
          <w:tcPr>
            <w:tcW w:w="1074" w:type="dxa"/>
            <w:tcBorders>
              <w:tl2br w:val="nil"/>
              <w:tr2bl w:val="nil"/>
            </w:tcBorders>
            <w:vAlign w:val="center"/>
          </w:tcPr>
          <w:p>
            <w:pPr>
              <w:widowControl/>
              <w:spacing w:line="240" w:lineRule="auto"/>
              <w:ind w:firstLine="0" w:firstLineChars="0"/>
              <w:jc w:val="center"/>
              <w:textAlignment w:val="center"/>
              <w:rPr>
                <w:rFonts w:cs="Times New Roman"/>
                <w:kern w:val="13"/>
                <w:sz w:val="21"/>
                <w:szCs w:val="21"/>
              </w:rPr>
            </w:pPr>
            <w:r>
              <w:rPr>
                <w:rFonts w:eastAsia="宋体" w:cs="Times New Roman"/>
                <w:kern w:val="0"/>
                <w:sz w:val="21"/>
                <w:szCs w:val="21"/>
                <w:lang w:bidi="ar"/>
              </w:rPr>
              <w:t>34826.65</w:t>
            </w:r>
          </w:p>
        </w:tc>
        <w:tc>
          <w:tcPr>
            <w:tcW w:w="857"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52.2</w:t>
            </w:r>
          </w:p>
        </w:tc>
        <w:tc>
          <w:tcPr>
            <w:tcW w:w="1800" w:type="dxa"/>
            <w:vMerge w:val="restart"/>
            <w:tcBorders>
              <w:tl2br w:val="nil"/>
              <w:tr2bl w:val="nil"/>
            </w:tcBorders>
            <w:vAlign w:val="center"/>
          </w:tcPr>
          <w:p>
            <w:pPr>
              <w:pStyle w:val="102"/>
              <w:rPr>
                <w:rFonts w:cs="Times New Roman"/>
                <w:szCs w:val="21"/>
              </w:rPr>
            </w:pPr>
            <w:r>
              <w:rPr>
                <w:rFonts w:cs="Times New Roman"/>
                <w:szCs w:val="21"/>
              </w:rPr>
              <w:t>450</w:t>
            </w:r>
          </w:p>
        </w:tc>
        <w:tc>
          <w:tcPr>
            <w:tcW w:w="1378"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23490</w:t>
            </w:r>
          </w:p>
        </w:tc>
        <w:tc>
          <w:tcPr>
            <w:tcW w:w="1378" w:type="dxa"/>
            <w:tcBorders>
              <w:tl2br w:val="nil"/>
              <w:tr2bl w:val="nil"/>
            </w:tcBorders>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68" w:type="dxa"/>
            <w:tcBorders>
              <w:tl2br w:val="nil"/>
              <w:tr2bl w:val="nil"/>
            </w:tcBorders>
            <w:vAlign w:val="center"/>
          </w:tcPr>
          <w:p>
            <w:pPr>
              <w:pStyle w:val="102"/>
              <w:rPr>
                <w:rFonts w:cs="Times New Roman"/>
                <w:szCs w:val="21"/>
              </w:rPr>
            </w:pPr>
            <w:r>
              <w:rPr>
                <w:rFonts w:cs="Times New Roman"/>
                <w:szCs w:val="21"/>
              </w:rPr>
              <w:t>2</w:t>
            </w:r>
          </w:p>
        </w:tc>
        <w:tc>
          <w:tcPr>
            <w:tcW w:w="996" w:type="dxa"/>
            <w:vMerge w:val="continue"/>
            <w:tcBorders>
              <w:tl2br w:val="nil"/>
              <w:tr2bl w:val="nil"/>
            </w:tcBorders>
            <w:vAlign w:val="center"/>
          </w:tcPr>
          <w:p>
            <w:pPr>
              <w:pStyle w:val="102"/>
              <w:rPr>
                <w:rFonts w:cs="Times New Roman"/>
                <w:szCs w:val="21"/>
              </w:rPr>
            </w:pPr>
          </w:p>
        </w:tc>
        <w:tc>
          <w:tcPr>
            <w:tcW w:w="791" w:type="dxa"/>
            <w:tcBorders>
              <w:tl2br w:val="nil"/>
              <w:tr2bl w:val="nil"/>
            </w:tcBorders>
            <w:vAlign w:val="center"/>
          </w:tcPr>
          <w:p>
            <w:pPr>
              <w:pStyle w:val="102"/>
              <w:rPr>
                <w:rFonts w:cs="Times New Roman"/>
                <w:szCs w:val="21"/>
              </w:rPr>
            </w:pPr>
            <w:r>
              <w:rPr>
                <w:rFonts w:cs="Times New Roman"/>
                <w:szCs w:val="21"/>
              </w:rPr>
              <w:t>二期</w:t>
            </w:r>
          </w:p>
        </w:tc>
        <w:tc>
          <w:tcPr>
            <w:tcW w:w="1074" w:type="dxa"/>
            <w:tcBorders>
              <w:tl2br w:val="nil"/>
              <w:tr2bl w:val="nil"/>
            </w:tcBorders>
            <w:vAlign w:val="center"/>
          </w:tcPr>
          <w:p>
            <w:pPr>
              <w:widowControl/>
              <w:spacing w:line="240" w:lineRule="auto"/>
              <w:ind w:firstLine="0" w:firstLineChars="0"/>
              <w:jc w:val="center"/>
              <w:textAlignment w:val="center"/>
              <w:rPr>
                <w:rFonts w:cs="Times New Roman"/>
                <w:kern w:val="13"/>
                <w:sz w:val="21"/>
                <w:szCs w:val="21"/>
              </w:rPr>
            </w:pPr>
            <w:r>
              <w:rPr>
                <w:rFonts w:eastAsia="宋体" w:cs="Times New Roman"/>
                <w:kern w:val="0"/>
                <w:sz w:val="21"/>
                <w:szCs w:val="21"/>
                <w:lang w:bidi="ar"/>
              </w:rPr>
              <w:t>20511.7</w:t>
            </w:r>
          </w:p>
        </w:tc>
        <w:tc>
          <w:tcPr>
            <w:tcW w:w="857"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30.8</w:t>
            </w:r>
          </w:p>
        </w:tc>
        <w:tc>
          <w:tcPr>
            <w:tcW w:w="1800" w:type="dxa"/>
            <w:vMerge w:val="continue"/>
            <w:tcBorders>
              <w:tl2br w:val="nil"/>
              <w:tr2bl w:val="nil"/>
            </w:tcBorders>
            <w:vAlign w:val="center"/>
          </w:tcPr>
          <w:p>
            <w:pPr>
              <w:pStyle w:val="102"/>
              <w:rPr>
                <w:rFonts w:cs="Times New Roman"/>
                <w:szCs w:val="21"/>
              </w:rPr>
            </w:pPr>
          </w:p>
        </w:tc>
        <w:tc>
          <w:tcPr>
            <w:tcW w:w="1378"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13860</w:t>
            </w:r>
          </w:p>
        </w:tc>
        <w:tc>
          <w:tcPr>
            <w:tcW w:w="1378" w:type="dxa"/>
            <w:tcBorders>
              <w:tl2br w:val="nil"/>
              <w:tr2bl w:val="nil"/>
            </w:tcBorders>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51.3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68" w:type="dxa"/>
            <w:tcBorders>
              <w:tl2br w:val="nil"/>
              <w:tr2bl w:val="nil"/>
            </w:tcBorders>
            <w:vAlign w:val="center"/>
          </w:tcPr>
          <w:p>
            <w:pPr>
              <w:pStyle w:val="102"/>
              <w:rPr>
                <w:rFonts w:cs="Times New Roman"/>
                <w:szCs w:val="21"/>
              </w:rPr>
            </w:pPr>
            <w:r>
              <w:rPr>
                <w:rFonts w:cs="Times New Roman"/>
                <w:szCs w:val="21"/>
              </w:rPr>
              <w:t>3</w:t>
            </w:r>
          </w:p>
        </w:tc>
        <w:tc>
          <w:tcPr>
            <w:tcW w:w="996" w:type="dxa"/>
            <w:vMerge w:val="continue"/>
            <w:tcBorders>
              <w:tl2br w:val="nil"/>
              <w:tr2bl w:val="nil"/>
            </w:tcBorders>
            <w:vAlign w:val="center"/>
          </w:tcPr>
          <w:p>
            <w:pPr>
              <w:pStyle w:val="102"/>
              <w:rPr>
                <w:rFonts w:cs="Times New Roman"/>
                <w:szCs w:val="21"/>
              </w:rPr>
            </w:pPr>
          </w:p>
        </w:tc>
        <w:tc>
          <w:tcPr>
            <w:tcW w:w="791" w:type="dxa"/>
            <w:tcBorders>
              <w:tl2br w:val="nil"/>
              <w:tr2bl w:val="nil"/>
            </w:tcBorders>
            <w:vAlign w:val="center"/>
          </w:tcPr>
          <w:p>
            <w:pPr>
              <w:pStyle w:val="102"/>
              <w:rPr>
                <w:rFonts w:cs="Times New Roman"/>
                <w:szCs w:val="21"/>
              </w:rPr>
            </w:pPr>
            <w:r>
              <w:rPr>
                <w:rFonts w:cs="Times New Roman"/>
                <w:szCs w:val="21"/>
              </w:rPr>
              <w:t>三期</w:t>
            </w:r>
          </w:p>
        </w:tc>
        <w:tc>
          <w:tcPr>
            <w:tcW w:w="1074" w:type="dxa"/>
            <w:tcBorders>
              <w:tl2br w:val="nil"/>
              <w:tr2bl w:val="nil"/>
            </w:tcBorders>
            <w:vAlign w:val="center"/>
          </w:tcPr>
          <w:p>
            <w:pPr>
              <w:widowControl/>
              <w:spacing w:line="240" w:lineRule="auto"/>
              <w:ind w:firstLine="0" w:firstLineChars="0"/>
              <w:jc w:val="center"/>
              <w:textAlignment w:val="center"/>
              <w:rPr>
                <w:rFonts w:cs="Times New Roman"/>
                <w:kern w:val="13"/>
                <w:sz w:val="21"/>
                <w:szCs w:val="21"/>
              </w:rPr>
            </w:pPr>
            <w:r>
              <w:rPr>
                <w:rFonts w:eastAsia="宋体" w:cs="Times New Roman"/>
                <w:kern w:val="0"/>
                <w:sz w:val="21"/>
                <w:szCs w:val="21"/>
                <w:lang w:bidi="ar"/>
              </w:rPr>
              <w:t>13459.28</w:t>
            </w:r>
          </w:p>
        </w:tc>
        <w:tc>
          <w:tcPr>
            <w:tcW w:w="857"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20.2</w:t>
            </w:r>
          </w:p>
        </w:tc>
        <w:tc>
          <w:tcPr>
            <w:tcW w:w="1800" w:type="dxa"/>
            <w:vMerge w:val="continue"/>
            <w:tcBorders>
              <w:tl2br w:val="nil"/>
              <w:tr2bl w:val="nil"/>
            </w:tcBorders>
            <w:vAlign w:val="center"/>
          </w:tcPr>
          <w:p>
            <w:pPr>
              <w:pStyle w:val="102"/>
              <w:rPr>
                <w:rFonts w:cs="Times New Roman"/>
                <w:szCs w:val="21"/>
              </w:rPr>
            </w:pPr>
          </w:p>
        </w:tc>
        <w:tc>
          <w:tcPr>
            <w:tcW w:w="1378" w:type="dxa"/>
            <w:tcBorders>
              <w:tl2br w:val="nil"/>
              <w:tr2bl w:val="nil"/>
            </w:tcBorders>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9090</w:t>
            </w:r>
          </w:p>
        </w:tc>
        <w:tc>
          <w:tcPr>
            <w:tcW w:w="1378" w:type="dxa"/>
            <w:tcBorders>
              <w:tl2br w:val="nil"/>
              <w:tr2bl w:val="nil"/>
            </w:tcBorders>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33.7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68" w:type="dxa"/>
            <w:tcBorders>
              <w:tl2br w:val="nil"/>
              <w:tr2bl w:val="nil"/>
            </w:tcBorders>
            <w:vAlign w:val="center"/>
          </w:tcPr>
          <w:p>
            <w:pPr>
              <w:pStyle w:val="102"/>
              <w:rPr>
                <w:rFonts w:cs="Times New Roman"/>
                <w:szCs w:val="21"/>
              </w:rPr>
            </w:pPr>
            <w:r>
              <w:rPr>
                <w:rFonts w:cs="Times New Roman"/>
                <w:szCs w:val="21"/>
              </w:rPr>
              <w:t>4</w:t>
            </w:r>
          </w:p>
        </w:tc>
        <w:tc>
          <w:tcPr>
            <w:tcW w:w="996" w:type="dxa"/>
            <w:tcBorders>
              <w:tl2br w:val="nil"/>
              <w:tr2bl w:val="nil"/>
            </w:tcBorders>
            <w:vAlign w:val="center"/>
          </w:tcPr>
          <w:p>
            <w:pPr>
              <w:pStyle w:val="102"/>
              <w:rPr>
                <w:rFonts w:cs="Times New Roman"/>
                <w:szCs w:val="21"/>
              </w:rPr>
            </w:pPr>
            <w:r>
              <w:rPr>
                <w:rFonts w:cs="Times New Roman"/>
                <w:szCs w:val="21"/>
              </w:rPr>
              <w:t>合计</w:t>
            </w:r>
          </w:p>
        </w:tc>
        <w:tc>
          <w:tcPr>
            <w:tcW w:w="1865" w:type="dxa"/>
            <w:gridSpan w:val="2"/>
            <w:tcBorders>
              <w:tl2br w:val="nil"/>
              <w:tr2bl w:val="nil"/>
            </w:tcBorders>
            <w:vAlign w:val="center"/>
          </w:tcPr>
          <w:p>
            <w:pPr>
              <w:pStyle w:val="102"/>
              <w:rPr>
                <w:rFonts w:cs="Times New Roman"/>
                <w:szCs w:val="21"/>
              </w:rPr>
            </w:pPr>
            <w:r>
              <w:rPr>
                <w:rFonts w:cs="Times New Roman"/>
                <w:szCs w:val="21"/>
              </w:rPr>
              <w:t>68797.63</w:t>
            </w:r>
          </w:p>
        </w:tc>
        <w:tc>
          <w:tcPr>
            <w:tcW w:w="857" w:type="dxa"/>
            <w:tcBorders>
              <w:tl2br w:val="nil"/>
              <w:tr2bl w:val="nil"/>
            </w:tcBorders>
            <w:vAlign w:val="center"/>
          </w:tcPr>
          <w:p>
            <w:pPr>
              <w:pStyle w:val="102"/>
              <w:rPr>
                <w:rFonts w:cs="Times New Roman"/>
                <w:szCs w:val="21"/>
              </w:rPr>
            </w:pPr>
            <w:r>
              <w:rPr>
                <w:rFonts w:cs="Times New Roman"/>
                <w:szCs w:val="21"/>
              </w:rPr>
              <w:t>103.2</w:t>
            </w:r>
          </w:p>
        </w:tc>
        <w:tc>
          <w:tcPr>
            <w:tcW w:w="1800" w:type="dxa"/>
            <w:tcBorders>
              <w:tl2br w:val="nil"/>
              <w:tr2bl w:val="nil"/>
            </w:tcBorders>
            <w:vAlign w:val="center"/>
          </w:tcPr>
          <w:p>
            <w:pPr>
              <w:pStyle w:val="102"/>
              <w:rPr>
                <w:rFonts w:cs="Times New Roman"/>
                <w:szCs w:val="21"/>
              </w:rPr>
            </w:pPr>
            <w:r>
              <w:rPr>
                <w:rFonts w:cs="Times New Roman"/>
                <w:szCs w:val="21"/>
              </w:rPr>
              <w:t>1111.2</w:t>
            </w:r>
          </w:p>
        </w:tc>
        <w:tc>
          <w:tcPr>
            <w:tcW w:w="1378" w:type="dxa"/>
            <w:tcBorders>
              <w:tl2br w:val="nil"/>
              <w:tr2bl w:val="nil"/>
            </w:tcBorders>
            <w:vAlign w:val="center"/>
          </w:tcPr>
          <w:p>
            <w:pPr>
              <w:pStyle w:val="102"/>
              <w:rPr>
                <w:rFonts w:cs="Times New Roman"/>
                <w:szCs w:val="21"/>
              </w:rPr>
            </w:pPr>
            <w:r>
              <w:rPr>
                <w:rFonts w:cs="Times New Roman"/>
                <w:szCs w:val="21"/>
              </w:rPr>
              <w:t>46440</w:t>
            </w:r>
          </w:p>
        </w:tc>
        <w:tc>
          <w:tcPr>
            <w:tcW w:w="1378" w:type="dxa"/>
            <w:tcBorders>
              <w:tl2br w:val="nil"/>
              <w:tr2bl w:val="nil"/>
            </w:tcBorders>
            <w:vAlign w:val="center"/>
          </w:tcPr>
          <w:p>
            <w:pPr>
              <w:pStyle w:val="102"/>
              <w:rPr>
                <w:rFonts w:cs="Times New Roman"/>
                <w:szCs w:val="21"/>
              </w:rPr>
            </w:pPr>
            <w:r>
              <w:rPr>
                <w:rFonts w:cs="Times New Roman"/>
                <w:szCs w:val="21"/>
              </w:rPr>
              <w:t>172</w:t>
            </w:r>
          </w:p>
        </w:tc>
      </w:tr>
    </w:tbl>
    <w:p>
      <w:pPr>
        <w:ind w:firstLine="480"/>
        <w:rPr>
          <w:rFonts w:cs="Times New Roman"/>
          <w:szCs w:val="24"/>
        </w:rPr>
      </w:pPr>
      <w:r>
        <w:rPr>
          <w:rFonts w:hint="eastAsia" w:cs="Times New Roman" w:hAnsiTheme="minorEastAsia"/>
          <w:szCs w:val="24"/>
        </w:rPr>
        <w:t>本项目一期绿化用水量为23490</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w:t>
      </w:r>
      <w:r>
        <w:rPr>
          <w:rFonts w:hint="eastAsia" w:cs="Times New Roman"/>
          <w:szCs w:val="24"/>
        </w:rPr>
        <w:t>87</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hAnsiTheme="minorEastAsia"/>
          <w:szCs w:val="24"/>
        </w:rPr>
        <w:t>，二期绿化用水量为13860</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w:t>
      </w:r>
      <w:r>
        <w:rPr>
          <w:rFonts w:hint="eastAsia" w:cs="Times New Roman"/>
          <w:szCs w:val="24"/>
        </w:rPr>
        <w:t>51.3</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hAnsiTheme="minorEastAsia"/>
          <w:szCs w:val="24"/>
        </w:rPr>
        <w:t>，三期绿化用水量为9090</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w:t>
      </w:r>
      <w:r>
        <w:rPr>
          <w:rFonts w:hint="eastAsia" w:cs="Times New Roman" w:hAnsiTheme="minorEastAsia"/>
          <w:szCs w:val="24"/>
        </w:rPr>
        <w:t>33.7</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hAnsiTheme="minorEastAsia"/>
          <w:szCs w:val="24"/>
        </w:rPr>
        <w:t>。项目区总绿化用水量为46440</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w:t>
      </w:r>
      <w:r>
        <w:rPr>
          <w:rFonts w:hint="eastAsia" w:cs="Times New Roman" w:hAnsiTheme="minorEastAsia"/>
          <w:szCs w:val="24"/>
        </w:rPr>
        <w:t>172</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hAnsiTheme="minorEastAsia"/>
          <w:szCs w:val="24"/>
        </w:rPr>
        <w:t>。</w:t>
      </w:r>
      <w:r>
        <w:rPr>
          <w:rFonts w:cs="Times New Roman" w:hAnsiTheme="minorEastAsia"/>
          <w:szCs w:val="24"/>
        </w:rPr>
        <w:t>绿化用水全部被植物和土壤吸收。</w:t>
      </w:r>
    </w:p>
    <w:p>
      <w:pPr>
        <w:pStyle w:val="7"/>
        <w:rPr>
          <w:rFonts w:cs="Times New Roman" w:eastAsiaTheme="minorEastAsia"/>
          <w:szCs w:val="28"/>
        </w:rPr>
      </w:pPr>
      <w:bookmarkStart w:id="164" w:name="_Toc508790046"/>
      <w:bookmarkStart w:id="165" w:name="_Toc1929"/>
      <w:r>
        <w:rPr>
          <w:rFonts w:cs="Times New Roman" w:eastAsiaTheme="minorEastAsia"/>
          <w:szCs w:val="28"/>
        </w:rPr>
        <w:t>2.</w:t>
      </w:r>
      <w:r>
        <w:rPr>
          <w:rFonts w:hint="eastAsia" w:cs="Times New Roman" w:eastAsiaTheme="minorEastAsia"/>
          <w:szCs w:val="28"/>
          <w:lang w:val="en-US" w:eastAsia="zh-CN"/>
        </w:rPr>
        <w:t>8</w:t>
      </w:r>
      <w:r>
        <w:rPr>
          <w:rFonts w:cs="Times New Roman" w:eastAsiaTheme="minorEastAsia"/>
          <w:szCs w:val="28"/>
        </w:rPr>
        <w:t>.2</w:t>
      </w:r>
      <w:r>
        <w:rPr>
          <w:rFonts w:cs="Times New Roman" w:hAnsiTheme="minorEastAsia" w:eastAsiaTheme="minorEastAsia"/>
          <w:szCs w:val="28"/>
        </w:rPr>
        <w:t>排水情况</w:t>
      </w:r>
      <w:bookmarkEnd w:id="164"/>
      <w:bookmarkEnd w:id="165"/>
    </w:p>
    <w:p>
      <w:pPr>
        <w:pStyle w:val="4"/>
        <w:spacing w:line="360" w:lineRule="auto"/>
        <w:rPr>
          <w:rFonts w:cs="Times New Roman" w:eastAsiaTheme="minorEastAsia"/>
          <w:szCs w:val="24"/>
        </w:rPr>
      </w:pPr>
      <w:r>
        <w:rPr>
          <w:rFonts w:cs="Times New Roman" w:eastAsiaTheme="minorEastAsia"/>
          <w:szCs w:val="24"/>
        </w:rPr>
        <w:t>2.</w:t>
      </w:r>
      <w:r>
        <w:rPr>
          <w:rFonts w:hint="eastAsia" w:cs="Times New Roman" w:eastAsiaTheme="minorEastAsia"/>
          <w:szCs w:val="24"/>
          <w:lang w:val="en-US" w:eastAsia="zh-CN"/>
        </w:rPr>
        <w:t>8</w:t>
      </w:r>
      <w:r>
        <w:rPr>
          <w:rFonts w:cs="Times New Roman" w:eastAsiaTheme="minorEastAsia"/>
          <w:szCs w:val="24"/>
        </w:rPr>
        <w:t>.2.1</w:t>
      </w:r>
      <w:r>
        <w:rPr>
          <w:rFonts w:cs="Times New Roman" w:hAnsiTheme="minorEastAsia" w:eastAsiaTheme="minorEastAsia"/>
          <w:szCs w:val="24"/>
        </w:rPr>
        <w:t>生活废水</w:t>
      </w:r>
    </w:p>
    <w:p>
      <w:pPr>
        <w:ind w:firstLine="480"/>
        <w:jc w:val="left"/>
        <w:rPr>
          <w:rFonts w:cs="Times New Roman"/>
          <w:szCs w:val="24"/>
        </w:rPr>
      </w:pPr>
      <w:r>
        <w:rPr>
          <w:rFonts w:hint="eastAsia" w:cs="Times New Roman" w:hAnsiTheme="minorEastAsia"/>
          <w:szCs w:val="24"/>
        </w:rPr>
        <w:t>本项目一期</w:t>
      </w:r>
      <w:r>
        <w:rPr>
          <w:rFonts w:cs="Times New Roman" w:hAnsiTheme="minorEastAsia"/>
          <w:szCs w:val="24"/>
        </w:rPr>
        <w:t>员工生活污水产生量为</w:t>
      </w:r>
      <w:r>
        <w:rPr>
          <w:rFonts w:hint="eastAsia" w:cs="Times New Roman"/>
          <w:szCs w:val="24"/>
        </w:rPr>
        <w:t>21.6</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，合计</w:t>
      </w:r>
      <w:r>
        <w:rPr>
          <w:rFonts w:hint="eastAsia" w:cs="Times New Roman"/>
          <w:szCs w:val="24"/>
        </w:rPr>
        <w:t>5832</w:t>
      </w:r>
      <w:r>
        <w:rPr>
          <w:rFonts w:cs="Times New Roman"/>
          <w:szCs w:val="24"/>
        </w:rPr>
        <w:t>t/a</w:t>
      </w:r>
      <w:r>
        <w:rPr>
          <w:rFonts w:cs="Times New Roman" w:hAnsiTheme="minorEastAsia"/>
          <w:szCs w:val="24"/>
        </w:rPr>
        <w:t>。</w:t>
      </w:r>
      <w:r>
        <w:rPr>
          <w:rFonts w:hint="eastAsia" w:cs="Times New Roman" w:hAnsiTheme="minorEastAsia"/>
          <w:szCs w:val="24"/>
        </w:rPr>
        <w:t>二期</w:t>
      </w:r>
      <w:r>
        <w:rPr>
          <w:rFonts w:cs="Times New Roman" w:hAnsiTheme="minorEastAsia"/>
          <w:szCs w:val="24"/>
        </w:rPr>
        <w:t>员工生活污水产生量为</w:t>
      </w:r>
      <w:r>
        <w:rPr>
          <w:rFonts w:hint="eastAsia" w:cs="Times New Roman"/>
          <w:szCs w:val="24"/>
        </w:rPr>
        <w:t>7.2</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，合计</w:t>
      </w:r>
      <w:r>
        <w:rPr>
          <w:rFonts w:hint="eastAsia" w:cs="Times New Roman"/>
          <w:szCs w:val="24"/>
        </w:rPr>
        <w:t>1944</w:t>
      </w:r>
      <w:r>
        <w:rPr>
          <w:rFonts w:cs="Times New Roman"/>
          <w:szCs w:val="24"/>
        </w:rPr>
        <w:t>t/a</w:t>
      </w:r>
      <w:r>
        <w:rPr>
          <w:rFonts w:cs="Times New Roman" w:hAnsiTheme="minorEastAsia"/>
          <w:szCs w:val="24"/>
        </w:rPr>
        <w:t>。</w:t>
      </w:r>
      <w:r>
        <w:rPr>
          <w:rFonts w:hint="eastAsia" w:cs="Times New Roman" w:hAnsiTheme="minorEastAsia"/>
          <w:szCs w:val="24"/>
        </w:rPr>
        <w:t>三期</w:t>
      </w:r>
      <w:r>
        <w:rPr>
          <w:rFonts w:cs="Times New Roman" w:hAnsiTheme="minorEastAsia"/>
          <w:szCs w:val="24"/>
        </w:rPr>
        <w:t>员工生活污水产生量为</w:t>
      </w:r>
      <w:r>
        <w:rPr>
          <w:rFonts w:hint="eastAsia" w:cs="Times New Roman"/>
          <w:szCs w:val="24"/>
        </w:rPr>
        <w:t>7.2</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，合计</w:t>
      </w:r>
      <w:r>
        <w:rPr>
          <w:rFonts w:hint="eastAsia" w:cs="Times New Roman"/>
          <w:szCs w:val="24"/>
        </w:rPr>
        <w:t>1944</w:t>
      </w:r>
      <w:r>
        <w:rPr>
          <w:rFonts w:cs="Times New Roman"/>
          <w:szCs w:val="24"/>
        </w:rPr>
        <w:t>t/a</w:t>
      </w:r>
      <w:r>
        <w:rPr>
          <w:rFonts w:cs="Times New Roman" w:hAnsiTheme="minorEastAsia"/>
          <w:szCs w:val="24"/>
        </w:rPr>
        <w:t>。</w:t>
      </w:r>
      <w:r>
        <w:rPr>
          <w:rFonts w:hint="eastAsia" w:cs="Times New Roman" w:hAnsiTheme="minorEastAsia"/>
          <w:szCs w:val="24"/>
        </w:rPr>
        <w:t>项目总</w:t>
      </w:r>
      <w:r>
        <w:rPr>
          <w:rFonts w:cs="Times New Roman" w:hAnsiTheme="minorEastAsia"/>
          <w:szCs w:val="24"/>
        </w:rPr>
        <w:t>生活污水产生量为</w:t>
      </w:r>
      <w:r>
        <w:rPr>
          <w:rFonts w:hint="eastAsia" w:cs="Times New Roman"/>
          <w:szCs w:val="24"/>
        </w:rPr>
        <w:t>36</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，合计</w:t>
      </w:r>
      <w:r>
        <w:rPr>
          <w:rFonts w:hint="eastAsia" w:cs="Times New Roman"/>
          <w:szCs w:val="24"/>
        </w:rPr>
        <w:t>9720</w:t>
      </w:r>
      <w:r>
        <w:rPr>
          <w:rFonts w:cs="Times New Roman"/>
          <w:szCs w:val="24"/>
        </w:rPr>
        <w:t>t/a</w:t>
      </w:r>
      <w:r>
        <w:rPr>
          <w:rFonts w:cs="Times New Roman" w:hAnsiTheme="minorEastAsia"/>
          <w:szCs w:val="24"/>
        </w:rPr>
        <w:t>。</w:t>
      </w:r>
    </w:p>
    <w:p>
      <w:pPr>
        <w:pStyle w:val="4"/>
        <w:spacing w:line="360" w:lineRule="auto"/>
        <w:rPr>
          <w:rFonts w:cs="Times New Roman" w:eastAsiaTheme="minorEastAsia"/>
          <w:szCs w:val="24"/>
        </w:rPr>
      </w:pPr>
      <w:r>
        <w:rPr>
          <w:rFonts w:cs="Times New Roman" w:eastAsiaTheme="minorEastAsia"/>
          <w:szCs w:val="24"/>
        </w:rPr>
        <w:t>2.</w:t>
      </w:r>
      <w:r>
        <w:rPr>
          <w:rFonts w:hint="eastAsia" w:cs="Times New Roman" w:eastAsiaTheme="minorEastAsia"/>
          <w:szCs w:val="24"/>
          <w:lang w:val="en-US" w:eastAsia="zh-CN"/>
        </w:rPr>
        <w:t>8</w:t>
      </w:r>
      <w:r>
        <w:rPr>
          <w:rFonts w:cs="Times New Roman" w:eastAsiaTheme="minorEastAsia"/>
          <w:szCs w:val="24"/>
        </w:rPr>
        <w:t>.2.2</w:t>
      </w:r>
      <w:r>
        <w:rPr>
          <w:rFonts w:hint="eastAsia" w:cs="Times New Roman" w:hAnsiTheme="minorEastAsia" w:eastAsiaTheme="minorEastAsia"/>
          <w:szCs w:val="24"/>
        </w:rPr>
        <w:t>生产用水</w:t>
      </w:r>
    </w:p>
    <w:p>
      <w:pPr>
        <w:ind w:firstLine="480"/>
        <w:jc w:val="left"/>
        <w:rPr>
          <w:rFonts w:cs="Times New Roman" w:hAnsiTheme="minorEastAsia"/>
          <w:szCs w:val="24"/>
        </w:rPr>
      </w:pPr>
      <w:r>
        <w:rPr>
          <w:rFonts w:hint="eastAsia" w:cs="Times New Roman" w:hAnsiTheme="minorEastAsia"/>
          <w:szCs w:val="24"/>
        </w:rPr>
        <w:t>本项目冷却用水循环使用，不外排。</w:t>
      </w:r>
    </w:p>
    <w:p>
      <w:pPr>
        <w:pStyle w:val="4"/>
        <w:spacing w:line="360" w:lineRule="auto"/>
        <w:rPr>
          <w:rFonts w:cs="Times New Roman" w:eastAsiaTheme="minorEastAsia"/>
          <w:szCs w:val="24"/>
        </w:rPr>
      </w:pPr>
      <w:r>
        <w:rPr>
          <w:rFonts w:cs="Times New Roman" w:eastAsiaTheme="minorEastAsia"/>
          <w:szCs w:val="24"/>
        </w:rPr>
        <w:t>2.</w:t>
      </w:r>
      <w:r>
        <w:rPr>
          <w:rFonts w:hint="eastAsia" w:cs="Times New Roman" w:eastAsiaTheme="minorEastAsia"/>
          <w:szCs w:val="24"/>
          <w:lang w:val="en-US" w:eastAsia="zh-CN"/>
        </w:rPr>
        <w:t>8</w:t>
      </w:r>
      <w:r>
        <w:rPr>
          <w:rFonts w:cs="Times New Roman" w:eastAsiaTheme="minorEastAsia"/>
          <w:szCs w:val="24"/>
        </w:rPr>
        <w:t>.2.</w:t>
      </w:r>
      <w:r>
        <w:rPr>
          <w:rFonts w:hint="eastAsia" w:cs="Times New Roman" w:eastAsiaTheme="minorEastAsia"/>
          <w:szCs w:val="24"/>
        </w:rPr>
        <w:t>3餐饮</w:t>
      </w:r>
      <w:r>
        <w:rPr>
          <w:rFonts w:hint="eastAsia" w:cs="Times New Roman" w:hAnsiTheme="minorEastAsia" w:eastAsiaTheme="minorEastAsia"/>
          <w:szCs w:val="24"/>
        </w:rPr>
        <w:t>用水</w:t>
      </w:r>
    </w:p>
    <w:p>
      <w:pPr>
        <w:ind w:firstLine="480"/>
        <w:jc w:val="left"/>
        <w:rPr>
          <w:rFonts w:cs="Times New Roman" w:hAnsiTheme="minorEastAsia"/>
          <w:szCs w:val="24"/>
        </w:rPr>
      </w:pPr>
      <w:r>
        <w:rPr>
          <w:rFonts w:hint="eastAsia" w:cs="Times New Roman" w:hAnsiTheme="minorEastAsia"/>
          <w:szCs w:val="24"/>
        </w:rPr>
        <w:t>本项目一期</w:t>
      </w:r>
      <w:r>
        <w:rPr>
          <w:rFonts w:cs="Times New Roman" w:hAnsiTheme="minorEastAsia"/>
          <w:szCs w:val="24"/>
        </w:rPr>
        <w:t>员工</w:t>
      </w:r>
      <w:r>
        <w:rPr>
          <w:rFonts w:hint="eastAsia" w:cs="Times New Roman" w:hAnsiTheme="minorEastAsia"/>
          <w:szCs w:val="24"/>
        </w:rPr>
        <w:t>餐饮废水</w:t>
      </w:r>
      <w:r>
        <w:rPr>
          <w:rFonts w:cs="Times New Roman" w:hAnsiTheme="minorEastAsia"/>
          <w:szCs w:val="24"/>
        </w:rPr>
        <w:t>产生量为</w:t>
      </w:r>
      <w:r>
        <w:rPr>
          <w:rFonts w:hint="eastAsia" w:cs="Times New Roman"/>
          <w:szCs w:val="24"/>
        </w:rPr>
        <w:t>7.2</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，合计</w:t>
      </w:r>
      <w:r>
        <w:rPr>
          <w:rFonts w:hint="eastAsia" w:cs="Times New Roman"/>
          <w:szCs w:val="24"/>
        </w:rPr>
        <w:t>1944</w:t>
      </w:r>
      <w:r>
        <w:rPr>
          <w:rFonts w:cs="Times New Roman"/>
          <w:szCs w:val="24"/>
        </w:rPr>
        <w:t>t/a</w:t>
      </w:r>
      <w:r>
        <w:rPr>
          <w:rFonts w:cs="Times New Roman" w:hAnsiTheme="minorEastAsia"/>
          <w:szCs w:val="24"/>
        </w:rPr>
        <w:t>。</w:t>
      </w:r>
      <w:r>
        <w:rPr>
          <w:rFonts w:hint="eastAsia" w:cs="Times New Roman" w:hAnsiTheme="minorEastAsia"/>
          <w:szCs w:val="24"/>
        </w:rPr>
        <w:t>二期</w:t>
      </w:r>
      <w:r>
        <w:rPr>
          <w:rFonts w:cs="Times New Roman" w:hAnsiTheme="minorEastAsia"/>
          <w:szCs w:val="24"/>
        </w:rPr>
        <w:t>员工</w:t>
      </w:r>
      <w:r>
        <w:rPr>
          <w:rFonts w:hint="eastAsia" w:cs="Times New Roman" w:hAnsiTheme="minorEastAsia"/>
          <w:szCs w:val="24"/>
        </w:rPr>
        <w:t>餐饮废水</w:t>
      </w:r>
      <w:r>
        <w:rPr>
          <w:rFonts w:cs="Times New Roman" w:hAnsiTheme="minorEastAsia"/>
          <w:szCs w:val="24"/>
        </w:rPr>
        <w:t>产生量为</w:t>
      </w:r>
      <w:r>
        <w:rPr>
          <w:rFonts w:hint="eastAsia" w:cs="Times New Roman" w:hAnsiTheme="minorEastAsia"/>
          <w:szCs w:val="24"/>
        </w:rPr>
        <w:t>2.4</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，合计</w:t>
      </w:r>
      <w:r>
        <w:rPr>
          <w:rFonts w:hint="eastAsia" w:cs="Times New Roman"/>
          <w:szCs w:val="24"/>
        </w:rPr>
        <w:t>648</w:t>
      </w:r>
      <w:r>
        <w:rPr>
          <w:rFonts w:cs="Times New Roman"/>
          <w:szCs w:val="24"/>
        </w:rPr>
        <w:t>t/a</w:t>
      </w:r>
      <w:r>
        <w:rPr>
          <w:rFonts w:cs="Times New Roman" w:hAnsiTheme="minorEastAsia"/>
          <w:szCs w:val="24"/>
        </w:rPr>
        <w:t>。</w:t>
      </w:r>
      <w:r>
        <w:rPr>
          <w:rFonts w:hint="eastAsia" w:cs="Times New Roman" w:hAnsiTheme="minorEastAsia"/>
          <w:szCs w:val="24"/>
        </w:rPr>
        <w:t>三期</w:t>
      </w:r>
      <w:r>
        <w:rPr>
          <w:rFonts w:cs="Times New Roman" w:hAnsiTheme="minorEastAsia"/>
          <w:szCs w:val="24"/>
        </w:rPr>
        <w:t>员工</w:t>
      </w:r>
      <w:r>
        <w:rPr>
          <w:rFonts w:hint="eastAsia" w:cs="Times New Roman" w:hAnsiTheme="minorEastAsia"/>
          <w:szCs w:val="24"/>
        </w:rPr>
        <w:t>餐饮废水</w:t>
      </w:r>
      <w:r>
        <w:rPr>
          <w:rFonts w:cs="Times New Roman" w:hAnsiTheme="minorEastAsia"/>
          <w:szCs w:val="24"/>
        </w:rPr>
        <w:t>产生量为</w:t>
      </w:r>
      <w:r>
        <w:rPr>
          <w:rFonts w:hint="eastAsia" w:cs="Times New Roman"/>
          <w:szCs w:val="24"/>
        </w:rPr>
        <w:t>2.4</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，合计</w:t>
      </w:r>
      <w:r>
        <w:rPr>
          <w:rFonts w:hint="eastAsia" w:cs="Times New Roman"/>
          <w:szCs w:val="24"/>
        </w:rPr>
        <w:t>648</w:t>
      </w:r>
      <w:r>
        <w:rPr>
          <w:rFonts w:cs="Times New Roman"/>
          <w:szCs w:val="24"/>
        </w:rPr>
        <w:t>t/a</w:t>
      </w:r>
      <w:r>
        <w:rPr>
          <w:rFonts w:cs="Times New Roman" w:hAnsiTheme="minorEastAsia"/>
          <w:szCs w:val="24"/>
        </w:rPr>
        <w:t>。</w:t>
      </w:r>
      <w:r>
        <w:rPr>
          <w:rFonts w:hint="eastAsia" w:cs="Times New Roman" w:hAnsiTheme="minorEastAsia"/>
          <w:szCs w:val="24"/>
        </w:rPr>
        <w:t>项目总餐饮废水</w:t>
      </w:r>
      <w:r>
        <w:rPr>
          <w:rFonts w:cs="Times New Roman" w:hAnsiTheme="minorEastAsia"/>
          <w:szCs w:val="24"/>
        </w:rPr>
        <w:t>产生量为</w:t>
      </w:r>
      <w:r>
        <w:rPr>
          <w:rFonts w:hint="eastAsia" w:cs="Times New Roman"/>
          <w:szCs w:val="24"/>
        </w:rPr>
        <w:t>12</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，合计</w:t>
      </w:r>
      <w:r>
        <w:rPr>
          <w:rFonts w:hint="eastAsia" w:cs="Times New Roman"/>
          <w:szCs w:val="24"/>
        </w:rPr>
        <w:t>3240</w:t>
      </w:r>
      <w:r>
        <w:rPr>
          <w:rFonts w:cs="Times New Roman"/>
          <w:szCs w:val="24"/>
        </w:rPr>
        <w:t>t/a</w:t>
      </w:r>
      <w:r>
        <w:rPr>
          <w:rFonts w:cs="Times New Roman" w:hAnsiTheme="minorEastAsia"/>
          <w:szCs w:val="24"/>
        </w:rPr>
        <w:t>。</w:t>
      </w:r>
    </w:p>
    <w:p>
      <w:pPr>
        <w:pStyle w:val="7"/>
        <w:rPr>
          <w:rFonts w:cs="Times New Roman" w:eastAsiaTheme="minorEastAsia"/>
          <w:szCs w:val="28"/>
        </w:rPr>
      </w:pPr>
      <w:r>
        <w:rPr>
          <w:rFonts w:cs="Times New Roman" w:eastAsiaTheme="minorEastAsia"/>
          <w:szCs w:val="28"/>
        </w:rPr>
        <w:t>2.</w:t>
      </w:r>
      <w:r>
        <w:rPr>
          <w:rFonts w:hint="eastAsia" w:cs="Times New Roman" w:eastAsiaTheme="minorEastAsia"/>
          <w:szCs w:val="28"/>
          <w:lang w:val="en-US" w:eastAsia="zh-CN"/>
        </w:rPr>
        <w:t>8</w:t>
      </w:r>
      <w:r>
        <w:rPr>
          <w:rFonts w:cs="Times New Roman" w:eastAsiaTheme="minorEastAsia"/>
          <w:szCs w:val="28"/>
        </w:rPr>
        <w:t>.</w:t>
      </w:r>
      <w:r>
        <w:rPr>
          <w:rFonts w:hint="eastAsia" w:cs="Times New Roman" w:eastAsiaTheme="minorEastAsia"/>
          <w:szCs w:val="28"/>
        </w:rPr>
        <w:t>3水平衡图</w:t>
      </w:r>
    </w:p>
    <w:p>
      <w:pPr>
        <w:ind w:firstLine="0" w:firstLineChars="0"/>
        <w:jc w:val="center"/>
        <w:rPr>
          <w:rFonts w:cs="Times New Roman"/>
          <w:szCs w:val="24"/>
        </w:rPr>
      </w:pPr>
      <w:r>
        <w:rPr>
          <w:rFonts w:hint="eastAsia" w:cs="Times New Roman" w:hAnsiTheme="minorEastAsia"/>
          <w:szCs w:val="24"/>
        </w:rPr>
        <w:object>
          <v:shape id="_x0000_i1031" o:spt="75" type="#_x0000_t75" style="height:268.5pt;width:450.75pt;" o:ole="t" filled="f" o:preferrelative="t" stroked="f" coordsize="21600,21600">
            <v:path/>
            <v:fill on="f" focussize="0,0"/>
            <v:stroke on="f" joinstyle="miter"/>
            <v:imagedata r:id="rId35" o:title=""/>
            <o:lock v:ext="edit" aspectratio="f"/>
            <w10:wrap type="none"/>
            <w10:anchorlock/>
          </v:shape>
          <o:OLEObject Type="Embed" ProgID="Visio.Drawing.11" ShapeID="_x0000_i1031" DrawAspect="Content" ObjectID="_1468075731" r:id="rId34">
            <o:LockedField>false</o:LockedField>
          </o:OLEObject>
        </w:object>
      </w:r>
      <w:r>
        <w:rPr>
          <w:rFonts w:eastAsia="黑体" w:cs="Times New Roman"/>
          <w:szCs w:val="24"/>
        </w:rPr>
        <w:t xml:space="preserve">图2-8   一期建设项目用水量平衡图   </w:t>
      </w:r>
      <w:r>
        <w:rPr>
          <w:rFonts w:eastAsia="黑体" w:cs="Times New Roman"/>
        </w:rPr>
        <w:t>单位：m</w:t>
      </w:r>
      <w:r>
        <w:rPr>
          <w:rFonts w:eastAsia="黑体" w:cs="Times New Roman"/>
          <w:vertAlign w:val="superscript"/>
        </w:rPr>
        <w:t>3</w:t>
      </w:r>
      <w:r>
        <w:rPr>
          <w:rFonts w:eastAsia="黑体" w:cs="Times New Roman"/>
        </w:rPr>
        <w:t>/a</w:t>
      </w:r>
    </w:p>
    <w:p>
      <w:pPr>
        <w:ind w:firstLine="0" w:firstLineChars="0"/>
        <w:jc w:val="center"/>
        <w:rPr>
          <w:rFonts w:cs="Times New Roman"/>
          <w:szCs w:val="24"/>
        </w:rPr>
      </w:pPr>
      <w:r>
        <w:rPr>
          <w:rFonts w:hint="eastAsia" w:cs="Times New Roman" w:hAnsiTheme="minorEastAsia"/>
          <w:szCs w:val="24"/>
        </w:rPr>
        <w:object>
          <v:shape id="_x0000_i1032" o:spt="75" type="#_x0000_t75" style="height:268.5pt;width:450.75pt;" o:ole="t" filled="f" o:preferrelative="t" stroked="f" coordsize="21600,21600">
            <v:path/>
            <v:fill on="f" focussize="0,0"/>
            <v:stroke on="f" joinstyle="miter"/>
            <v:imagedata r:id="rId37" o:title=""/>
            <o:lock v:ext="edit" aspectratio="f"/>
            <w10:wrap type="none"/>
            <w10:anchorlock/>
          </v:shape>
          <o:OLEObject Type="Embed" ProgID="Visio.Drawing.11" ShapeID="_x0000_i1032" DrawAspect="Content" ObjectID="_1468075732" r:id="rId36">
            <o:LockedField>false</o:LockedField>
          </o:OLEObject>
        </w:object>
      </w:r>
      <w:r>
        <w:rPr>
          <w:rFonts w:eastAsia="黑体" w:cs="Times New Roman"/>
          <w:szCs w:val="24"/>
        </w:rPr>
        <w:t>图2-</w:t>
      </w:r>
      <w:r>
        <w:rPr>
          <w:rFonts w:hint="eastAsia" w:eastAsia="黑体" w:cs="Times New Roman"/>
          <w:szCs w:val="24"/>
        </w:rPr>
        <w:t>9</w:t>
      </w:r>
      <w:r>
        <w:rPr>
          <w:rFonts w:eastAsia="黑体" w:cs="Times New Roman"/>
          <w:szCs w:val="24"/>
        </w:rPr>
        <w:t xml:space="preserve">   </w:t>
      </w:r>
      <w:r>
        <w:rPr>
          <w:rFonts w:hint="eastAsia" w:eastAsia="黑体" w:cs="Times New Roman"/>
          <w:szCs w:val="24"/>
        </w:rPr>
        <w:t xml:space="preserve">二期建设项目用水量平衡图   </w:t>
      </w:r>
      <w:r>
        <w:rPr>
          <w:rFonts w:eastAsia="黑体" w:cs="Times New Roman"/>
          <w:szCs w:val="24"/>
        </w:rPr>
        <w:t>单位：m</w:t>
      </w:r>
      <w:r>
        <w:rPr>
          <w:rFonts w:eastAsia="黑体" w:cs="Times New Roman"/>
          <w:szCs w:val="24"/>
          <w:vertAlign w:val="superscript"/>
        </w:rPr>
        <w:t>3</w:t>
      </w:r>
      <w:r>
        <w:rPr>
          <w:rFonts w:eastAsia="黑体" w:cs="Times New Roman"/>
          <w:szCs w:val="24"/>
        </w:rPr>
        <w:t>/</w:t>
      </w:r>
      <w:r>
        <w:rPr>
          <w:rFonts w:hint="eastAsia" w:eastAsia="黑体" w:cs="Times New Roman"/>
          <w:szCs w:val="24"/>
        </w:rPr>
        <w:t>a</w:t>
      </w:r>
    </w:p>
    <w:p>
      <w:pPr>
        <w:ind w:firstLine="0" w:firstLineChars="0"/>
        <w:jc w:val="center"/>
        <w:rPr>
          <w:rFonts w:cs="Times New Roman"/>
          <w:szCs w:val="24"/>
        </w:rPr>
      </w:pPr>
      <w:r>
        <w:rPr>
          <w:rFonts w:hint="eastAsia" w:cs="Times New Roman" w:hAnsiTheme="minorEastAsia"/>
          <w:szCs w:val="24"/>
        </w:rPr>
        <w:object>
          <v:shape id="_x0000_i1033" o:spt="75" type="#_x0000_t75" style="height:268.5pt;width:450.75pt;" o:ole="t" filled="f" o:preferrelative="t" stroked="f" coordsize="21600,21600">
            <v:path/>
            <v:fill on="f" focussize="0,0"/>
            <v:stroke on="f" joinstyle="miter"/>
            <v:imagedata r:id="rId39" o:title=""/>
            <o:lock v:ext="edit" aspectratio="f"/>
            <w10:wrap type="none"/>
            <w10:anchorlock/>
          </v:shape>
          <o:OLEObject Type="Embed" ProgID="Visio.Drawing.11" ShapeID="_x0000_i1033" DrawAspect="Content" ObjectID="_1468075733" r:id="rId38">
            <o:LockedField>false</o:LockedField>
          </o:OLEObject>
        </w:object>
      </w:r>
      <w:r>
        <w:rPr>
          <w:rFonts w:eastAsia="黑体" w:cs="Times New Roman"/>
          <w:szCs w:val="24"/>
        </w:rPr>
        <w:t>图2-</w:t>
      </w:r>
      <w:r>
        <w:rPr>
          <w:rFonts w:hint="eastAsia" w:eastAsia="黑体" w:cs="Times New Roman"/>
          <w:szCs w:val="24"/>
        </w:rPr>
        <w:t>10</w:t>
      </w:r>
      <w:r>
        <w:rPr>
          <w:rFonts w:eastAsia="黑体" w:cs="Times New Roman"/>
          <w:szCs w:val="24"/>
        </w:rPr>
        <w:t xml:space="preserve">   </w:t>
      </w:r>
      <w:r>
        <w:rPr>
          <w:rFonts w:hint="eastAsia" w:eastAsia="黑体" w:cs="Times New Roman"/>
          <w:szCs w:val="24"/>
        </w:rPr>
        <w:t xml:space="preserve">三期建设项目用水量平衡图   </w:t>
      </w:r>
      <w:r>
        <w:rPr>
          <w:rFonts w:eastAsia="黑体" w:cs="Times New Roman"/>
          <w:szCs w:val="24"/>
        </w:rPr>
        <w:t>单位：m</w:t>
      </w:r>
      <w:r>
        <w:rPr>
          <w:rFonts w:eastAsia="黑体" w:cs="Times New Roman"/>
          <w:szCs w:val="24"/>
          <w:vertAlign w:val="superscript"/>
        </w:rPr>
        <w:t>3</w:t>
      </w:r>
      <w:r>
        <w:rPr>
          <w:rFonts w:eastAsia="黑体" w:cs="Times New Roman"/>
          <w:szCs w:val="24"/>
        </w:rPr>
        <w:t>/</w:t>
      </w:r>
      <w:r>
        <w:rPr>
          <w:rFonts w:hint="eastAsia" w:eastAsia="黑体" w:cs="Times New Roman"/>
          <w:szCs w:val="24"/>
        </w:rPr>
        <w:t>a</w:t>
      </w:r>
    </w:p>
    <w:p>
      <w:pPr>
        <w:ind w:firstLine="0" w:firstLineChars="0"/>
        <w:jc w:val="center"/>
        <w:rPr>
          <w:rFonts w:eastAsia="黑体" w:cs="Times New Roman"/>
        </w:rPr>
      </w:pPr>
      <w:r>
        <w:rPr>
          <w:rFonts w:hint="eastAsia" w:cs="Times New Roman" w:hAnsiTheme="minorEastAsia"/>
          <w:szCs w:val="24"/>
        </w:rPr>
        <w:object>
          <v:shape id="_x0000_i1034" o:spt="75" type="#_x0000_t75" style="height:268.5pt;width:450.75pt;" o:ole="t" filled="f" o:preferrelative="t" stroked="f" coordsize="21600,21600">
            <v:path/>
            <v:fill on="f" focussize="0,0"/>
            <v:stroke on="f" joinstyle="miter"/>
            <v:imagedata r:id="rId41" o:title=""/>
            <o:lock v:ext="edit" aspectratio="f"/>
            <w10:wrap type="none"/>
            <w10:anchorlock/>
          </v:shape>
          <o:OLEObject Type="Embed" ProgID="Visio.Drawing.11" ShapeID="_x0000_i1034" DrawAspect="Content" ObjectID="_1468075734" r:id="rId40">
            <o:LockedField>false</o:LockedField>
          </o:OLEObject>
        </w:object>
      </w:r>
      <w:r>
        <w:rPr>
          <w:rFonts w:eastAsia="黑体" w:cs="Times New Roman"/>
        </w:rPr>
        <w:t>图2-11   项目总用水平衡图    单位：m</w:t>
      </w:r>
      <w:r>
        <w:rPr>
          <w:rFonts w:eastAsia="黑体" w:cs="Times New Roman"/>
          <w:vertAlign w:val="superscript"/>
        </w:rPr>
        <w:t>3</w:t>
      </w:r>
      <w:r>
        <w:rPr>
          <w:rFonts w:eastAsia="黑体" w:cs="Times New Roman"/>
        </w:rPr>
        <w:t>/a</w:t>
      </w:r>
    </w:p>
    <w:p>
      <w:pPr>
        <w:pStyle w:val="6"/>
        <w:rPr>
          <w:rFonts w:cs="Times New Roman" w:eastAsiaTheme="minorEastAsia"/>
          <w:szCs w:val="30"/>
        </w:rPr>
      </w:pPr>
      <w:bookmarkStart w:id="166" w:name="_Toc28064"/>
      <w:bookmarkStart w:id="167" w:name="_Toc20679"/>
      <w:r>
        <w:rPr>
          <w:rFonts w:cs="Times New Roman" w:eastAsiaTheme="minorEastAsia"/>
          <w:szCs w:val="30"/>
        </w:rPr>
        <w:t>2.</w:t>
      </w:r>
      <w:r>
        <w:rPr>
          <w:rFonts w:hint="eastAsia" w:cs="Times New Roman" w:eastAsiaTheme="minorEastAsia"/>
          <w:szCs w:val="30"/>
        </w:rPr>
        <w:t>9</w:t>
      </w:r>
      <w:r>
        <w:rPr>
          <w:rFonts w:cs="Times New Roman" w:hAnsiTheme="minorEastAsia" w:eastAsiaTheme="minorEastAsia"/>
          <w:szCs w:val="30"/>
        </w:rPr>
        <w:t>污染源强分析</w:t>
      </w:r>
      <w:bookmarkEnd w:id="166"/>
      <w:bookmarkEnd w:id="167"/>
    </w:p>
    <w:p>
      <w:pPr>
        <w:pStyle w:val="7"/>
        <w:rPr>
          <w:rFonts w:cs="Times New Roman" w:eastAsiaTheme="minorEastAsia"/>
          <w:szCs w:val="28"/>
        </w:rPr>
      </w:pPr>
      <w:bookmarkStart w:id="168" w:name="_Toc9240"/>
      <w:bookmarkStart w:id="169" w:name="_Toc508790048"/>
      <w:r>
        <w:rPr>
          <w:rFonts w:cs="Times New Roman" w:eastAsiaTheme="minorEastAsia"/>
          <w:szCs w:val="28"/>
        </w:rPr>
        <w:t>2.11.1</w:t>
      </w:r>
      <w:r>
        <w:rPr>
          <w:rFonts w:cs="Times New Roman" w:hAnsiTheme="minorEastAsia" w:eastAsiaTheme="minorEastAsia"/>
          <w:szCs w:val="28"/>
        </w:rPr>
        <w:t>施工期污染物源强分析</w:t>
      </w:r>
      <w:bookmarkEnd w:id="168"/>
      <w:bookmarkEnd w:id="169"/>
    </w:p>
    <w:p>
      <w:pPr>
        <w:pStyle w:val="4"/>
        <w:spacing w:line="360" w:lineRule="auto"/>
        <w:rPr>
          <w:rFonts w:cs="Times New Roman" w:eastAsiaTheme="minorEastAsia"/>
          <w:szCs w:val="24"/>
        </w:rPr>
      </w:pPr>
      <w:r>
        <w:rPr>
          <w:rFonts w:cs="Times New Roman" w:eastAsiaTheme="minorEastAsia"/>
          <w:szCs w:val="24"/>
        </w:rPr>
        <w:t>2.11.1.1</w:t>
      </w:r>
      <w:r>
        <w:rPr>
          <w:rFonts w:cs="Times New Roman" w:hAnsiTheme="minorEastAsia" w:eastAsiaTheme="minorEastAsia"/>
          <w:szCs w:val="24"/>
        </w:rPr>
        <w:t>施工期大气污染源</w:t>
      </w:r>
    </w:p>
    <w:p>
      <w:pPr>
        <w:ind w:firstLine="480"/>
        <w:rPr>
          <w:rFonts w:cs="Times New Roman"/>
          <w:szCs w:val="24"/>
        </w:rPr>
      </w:pPr>
      <w:r>
        <w:rPr>
          <w:rFonts w:cs="Times New Roman" w:hAnsiTheme="minorEastAsia"/>
          <w:szCs w:val="24"/>
        </w:rPr>
        <w:t>（</w:t>
      </w:r>
      <w:r>
        <w:rPr>
          <w:rFonts w:cs="Times New Roman"/>
          <w:szCs w:val="24"/>
        </w:rPr>
        <w:t>1</w:t>
      </w:r>
      <w:r>
        <w:rPr>
          <w:rFonts w:cs="Times New Roman" w:hAnsiTheme="minorEastAsia"/>
          <w:szCs w:val="24"/>
        </w:rPr>
        <w:t>）粉尘</w:t>
      </w:r>
    </w:p>
    <w:p>
      <w:pPr>
        <w:ind w:firstLine="480"/>
        <w:rPr>
          <w:rFonts w:cs="Times New Roman"/>
          <w:szCs w:val="24"/>
        </w:rPr>
      </w:pPr>
      <w:r>
        <w:rPr>
          <w:rFonts w:cs="Times New Roman" w:hAnsiTheme="minorEastAsia"/>
          <w:szCs w:val="24"/>
        </w:rPr>
        <w:t>本项目施工过程中，粉尘起尘特征总体分为两类：一类是静态起尘，主要指水泥等建筑材料及土方、建筑垃圾堆放过程中风蚀尘，另一类是动态起尘，主要指建筑材料装卸过程起尘及运输车辆往来造成的地面扬尘，主要污染因子为</w:t>
      </w:r>
      <w:r>
        <w:rPr>
          <w:rFonts w:cs="Times New Roman"/>
          <w:szCs w:val="24"/>
        </w:rPr>
        <w:t>TSP</w:t>
      </w:r>
      <w:r>
        <w:rPr>
          <w:rFonts w:cs="Times New Roman" w:hAnsiTheme="minorEastAsia"/>
          <w:szCs w:val="24"/>
        </w:rPr>
        <w:t>。</w:t>
      </w:r>
    </w:p>
    <w:p>
      <w:pPr>
        <w:ind w:firstLine="480"/>
        <w:rPr>
          <w:rFonts w:cs="Times New Roman"/>
          <w:szCs w:val="24"/>
        </w:rPr>
      </w:pPr>
      <w:r>
        <w:rPr>
          <w:rFonts w:cs="Times New Roman" w:hAnsiTheme="minorEastAsia"/>
          <w:szCs w:val="24"/>
        </w:rPr>
        <w:t>施工粉尘、扬尘污染一般来源于以下几方面：</w:t>
      </w:r>
    </w:p>
    <w:p>
      <w:pPr>
        <w:ind w:firstLine="480"/>
        <w:rPr>
          <w:rFonts w:cs="Times New Roman"/>
          <w:szCs w:val="24"/>
        </w:rPr>
      </w:pPr>
      <w:r>
        <w:rPr>
          <w:rFonts w:cs="Times New Roman"/>
          <w:szCs w:val="24"/>
        </w:rPr>
        <w:t>a.</w:t>
      </w:r>
      <w:r>
        <w:rPr>
          <w:rFonts w:cs="Times New Roman" w:hAnsiTheme="minorEastAsia"/>
          <w:szCs w:val="24"/>
        </w:rPr>
        <w:t>土方挖掘、堆放、清运、回填及场地平整过程产生的粉尘；</w:t>
      </w:r>
    </w:p>
    <w:p>
      <w:pPr>
        <w:ind w:firstLine="480"/>
        <w:rPr>
          <w:rFonts w:cs="Times New Roman"/>
          <w:szCs w:val="24"/>
        </w:rPr>
      </w:pPr>
      <w:r>
        <w:rPr>
          <w:rFonts w:cs="Times New Roman"/>
          <w:szCs w:val="24"/>
        </w:rPr>
        <w:t>b.</w:t>
      </w:r>
      <w:r>
        <w:rPr>
          <w:rFonts w:cs="Times New Roman" w:hAnsiTheme="minorEastAsia"/>
          <w:szCs w:val="24"/>
        </w:rPr>
        <w:t>建筑材料如水泥、白灰、砂子等在其装卸、运输、堆放等过程中，因风力作用而产生的扬尘污染；</w:t>
      </w:r>
    </w:p>
    <w:p>
      <w:pPr>
        <w:ind w:firstLine="480"/>
        <w:rPr>
          <w:rFonts w:cs="Times New Roman"/>
          <w:szCs w:val="24"/>
        </w:rPr>
      </w:pPr>
      <w:r>
        <w:rPr>
          <w:rFonts w:cs="Times New Roman"/>
          <w:szCs w:val="24"/>
        </w:rPr>
        <w:t>c.</w:t>
      </w:r>
      <w:r>
        <w:rPr>
          <w:rFonts w:cs="Times New Roman" w:hAnsiTheme="minorEastAsia"/>
          <w:szCs w:val="24"/>
        </w:rPr>
        <w:t>运输车辆往来造成地面扬尘；</w:t>
      </w:r>
    </w:p>
    <w:p>
      <w:pPr>
        <w:ind w:firstLine="480"/>
        <w:rPr>
          <w:rFonts w:cs="Times New Roman"/>
          <w:szCs w:val="24"/>
        </w:rPr>
      </w:pPr>
      <w:r>
        <w:rPr>
          <w:rFonts w:cs="Times New Roman"/>
          <w:szCs w:val="24"/>
        </w:rPr>
        <w:t>d.</w:t>
      </w:r>
      <w:r>
        <w:rPr>
          <w:rFonts w:cs="Times New Roman" w:hAnsiTheme="minorEastAsia"/>
          <w:szCs w:val="24"/>
        </w:rPr>
        <w:t>施工垃圾在其堆放过程和清运过程中产生扬尘；</w:t>
      </w:r>
    </w:p>
    <w:p>
      <w:pPr>
        <w:ind w:firstLine="480"/>
        <w:rPr>
          <w:rFonts w:cs="Times New Roman"/>
          <w:szCs w:val="24"/>
        </w:rPr>
      </w:pPr>
      <w:r>
        <w:rPr>
          <w:rFonts w:cs="Times New Roman"/>
          <w:szCs w:val="24"/>
        </w:rPr>
        <w:t>e.</w:t>
      </w:r>
      <w:r>
        <w:rPr>
          <w:rFonts w:cs="Times New Roman" w:hAnsiTheme="minorEastAsia"/>
          <w:szCs w:val="24"/>
        </w:rPr>
        <w:t>根据同类工程类比调查，当风速为</w:t>
      </w:r>
      <w:r>
        <w:rPr>
          <w:rFonts w:cs="Times New Roman"/>
          <w:szCs w:val="24"/>
        </w:rPr>
        <w:t>2.4m/s</w:t>
      </w:r>
      <w:r>
        <w:rPr>
          <w:rFonts w:cs="Times New Roman" w:hAnsiTheme="minorEastAsia"/>
          <w:szCs w:val="24"/>
        </w:rPr>
        <w:t>时，工地内的</w:t>
      </w:r>
      <w:r>
        <w:rPr>
          <w:rFonts w:cs="Times New Roman"/>
          <w:szCs w:val="24"/>
        </w:rPr>
        <w:t>TSP</w:t>
      </w:r>
      <w:r>
        <w:rPr>
          <w:rFonts w:cs="Times New Roman" w:hAnsiTheme="minorEastAsia"/>
          <w:szCs w:val="24"/>
        </w:rPr>
        <w:t>浓度是上风向对照点的</w:t>
      </w:r>
      <w:r>
        <w:rPr>
          <w:rFonts w:cs="Times New Roman"/>
          <w:szCs w:val="24"/>
        </w:rPr>
        <w:t>1.5</w:t>
      </w:r>
      <w:r>
        <w:rPr>
          <w:rFonts w:cs="Times New Roman" w:hAnsiTheme="minorEastAsia"/>
          <w:szCs w:val="24"/>
        </w:rPr>
        <w:t>～</w:t>
      </w:r>
      <w:r>
        <w:rPr>
          <w:rFonts w:cs="Times New Roman"/>
          <w:szCs w:val="24"/>
        </w:rPr>
        <w:t>2.3</w:t>
      </w:r>
      <w:r>
        <w:rPr>
          <w:rFonts w:cs="Times New Roman" w:hAnsiTheme="minorEastAsia"/>
          <w:szCs w:val="24"/>
        </w:rPr>
        <w:t>倍，距施工现场</w:t>
      </w:r>
      <w:r>
        <w:rPr>
          <w:rFonts w:cs="Times New Roman"/>
          <w:szCs w:val="24"/>
        </w:rPr>
        <w:t>100m</w:t>
      </w:r>
      <w:r>
        <w:rPr>
          <w:rFonts w:cs="Times New Roman" w:hAnsiTheme="minorEastAsia"/>
          <w:szCs w:val="24"/>
        </w:rPr>
        <w:t>处</w:t>
      </w:r>
      <w:r>
        <w:rPr>
          <w:rFonts w:cs="Times New Roman"/>
          <w:szCs w:val="24"/>
        </w:rPr>
        <w:t>TSP</w:t>
      </w:r>
      <w:r>
        <w:rPr>
          <w:rFonts w:cs="Times New Roman" w:hAnsiTheme="minorEastAsia"/>
          <w:szCs w:val="24"/>
        </w:rPr>
        <w:t>检测值为</w:t>
      </w:r>
      <w:r>
        <w:rPr>
          <w:rFonts w:cs="Times New Roman"/>
          <w:szCs w:val="24"/>
        </w:rPr>
        <w:t>0.21</w:t>
      </w:r>
      <w:r>
        <w:rPr>
          <w:rFonts w:cs="Times New Roman" w:hAnsiTheme="minorEastAsia"/>
          <w:szCs w:val="24"/>
        </w:rPr>
        <w:t>～</w:t>
      </w:r>
      <w:r>
        <w:rPr>
          <w:rFonts w:cs="Times New Roman"/>
          <w:szCs w:val="24"/>
        </w:rPr>
        <w:t>0.79mg/m</w:t>
      </w:r>
      <w:r>
        <w:rPr>
          <w:rFonts w:cs="Times New Roman"/>
          <w:szCs w:val="24"/>
          <w:vertAlign w:val="superscript"/>
        </w:rPr>
        <w:t>3</w:t>
      </w:r>
      <w:r>
        <w:rPr>
          <w:rFonts w:cs="Times New Roman" w:hAnsiTheme="minorEastAsia"/>
          <w:szCs w:val="24"/>
        </w:rPr>
        <w:t>，同时，对施工现场进行监测，其</w:t>
      </w:r>
      <w:r>
        <w:rPr>
          <w:rFonts w:cs="Times New Roman"/>
          <w:szCs w:val="24"/>
        </w:rPr>
        <w:t>TSP</w:t>
      </w:r>
      <w:r>
        <w:rPr>
          <w:rFonts w:cs="Times New Roman" w:hAnsiTheme="minorEastAsia"/>
          <w:szCs w:val="24"/>
        </w:rPr>
        <w:t>值在为</w:t>
      </w:r>
      <w:r>
        <w:rPr>
          <w:rFonts w:cs="Times New Roman"/>
          <w:szCs w:val="24"/>
        </w:rPr>
        <w:t>0.20</w:t>
      </w:r>
      <w:r>
        <w:rPr>
          <w:rFonts w:cs="Times New Roman" w:hAnsiTheme="minorEastAsia"/>
          <w:szCs w:val="24"/>
        </w:rPr>
        <w:t>～</w:t>
      </w:r>
      <w:r>
        <w:rPr>
          <w:rFonts w:cs="Times New Roman"/>
          <w:szCs w:val="24"/>
        </w:rPr>
        <w:t>0.40mg/m</w:t>
      </w:r>
      <w:r>
        <w:rPr>
          <w:rFonts w:cs="Times New Roman"/>
          <w:szCs w:val="24"/>
          <w:vertAlign w:val="superscript"/>
        </w:rPr>
        <w:t>3</w:t>
      </w:r>
      <w:r>
        <w:rPr>
          <w:rFonts w:cs="Times New Roman" w:hAnsiTheme="minorEastAsia"/>
          <w:szCs w:val="24"/>
        </w:rPr>
        <w:t>之间。</w:t>
      </w:r>
    </w:p>
    <w:p>
      <w:pPr>
        <w:ind w:firstLine="480"/>
      </w:pPr>
      <w:r>
        <w:t>（2）机械废气</w:t>
      </w:r>
    </w:p>
    <w:p>
      <w:pPr>
        <w:ind w:firstLine="480"/>
        <w:rPr>
          <w:rFonts w:cs="Times New Roman"/>
          <w:szCs w:val="24"/>
        </w:rPr>
      </w:pPr>
      <w:r>
        <w:rPr>
          <w:rFonts w:cs="Times New Roman" w:hAnsiTheme="minorEastAsia"/>
          <w:szCs w:val="24"/>
        </w:rPr>
        <w:t>机械废气主要来自于施工机械和交通运输车辆。排放的主要污染物为</w:t>
      </w:r>
      <w:r>
        <w:t>NO</w:t>
      </w:r>
      <w:r>
        <w:rPr>
          <w:rFonts w:hint="eastAsia"/>
          <w:vertAlign w:val="subscript"/>
        </w:rPr>
        <w:t>x</w:t>
      </w:r>
      <w:r>
        <w:t>、CO和烃类物等</w:t>
      </w:r>
      <w:r>
        <w:rPr>
          <w:rFonts w:cs="Times New Roman" w:hAnsiTheme="minorEastAsia"/>
          <w:szCs w:val="24"/>
        </w:rPr>
        <w:t>。机动车污染物排放系数见表</w:t>
      </w:r>
      <w:r>
        <w:rPr>
          <w:rFonts w:cs="Times New Roman"/>
          <w:szCs w:val="24"/>
        </w:rPr>
        <w:t>2-</w:t>
      </w:r>
      <w:r>
        <w:rPr>
          <w:rFonts w:hint="eastAsia" w:cs="Times New Roman"/>
          <w:szCs w:val="24"/>
        </w:rPr>
        <w:t>11</w:t>
      </w:r>
      <w:r>
        <w:rPr>
          <w:rFonts w:cs="Times New Roman" w:hAnsiTheme="minorEastAsia"/>
          <w:szCs w:val="24"/>
        </w:rPr>
        <w:t>。</w:t>
      </w:r>
    </w:p>
    <w:p>
      <w:pPr>
        <w:pStyle w:val="76"/>
        <w:ind w:firstLine="480"/>
      </w:pPr>
      <w:r>
        <w:rPr>
          <w:rFonts w:hAnsiTheme="minorEastAsia"/>
        </w:rPr>
        <w:t>表</w:t>
      </w:r>
      <w:r>
        <w:t>2-</w:t>
      </w:r>
      <w:r>
        <w:rPr>
          <w:rFonts w:hint="eastAsia"/>
        </w:rPr>
        <w:t>11</w:t>
      </w:r>
      <w:r>
        <w:t xml:space="preserve">                  </w:t>
      </w:r>
      <w:r>
        <w:rPr>
          <w:rFonts w:hAnsiTheme="minorEastAsia"/>
        </w:rPr>
        <w:t>机动车污染物排放系数</w:t>
      </w:r>
    </w:p>
    <w:tbl>
      <w:tblPr>
        <w:tblStyle w:val="3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602"/>
        <w:gridCol w:w="2081"/>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Merge w:val="restart"/>
            <w:vAlign w:val="center"/>
          </w:tcPr>
          <w:p>
            <w:pPr>
              <w:pStyle w:val="102"/>
            </w:pPr>
            <w:r>
              <w:t>污染物</w:t>
            </w:r>
          </w:p>
        </w:tc>
        <w:tc>
          <w:tcPr>
            <w:tcW w:w="2602" w:type="dxa"/>
            <w:vAlign w:val="center"/>
          </w:tcPr>
          <w:p>
            <w:pPr>
              <w:pStyle w:val="102"/>
            </w:pPr>
            <w:r>
              <w:t>以汽油为燃料（g/L）</w:t>
            </w:r>
          </w:p>
        </w:tc>
        <w:tc>
          <w:tcPr>
            <w:tcW w:w="4507" w:type="dxa"/>
            <w:gridSpan w:val="2"/>
            <w:vAlign w:val="center"/>
          </w:tcPr>
          <w:p>
            <w:pPr>
              <w:pStyle w:val="102"/>
            </w:pPr>
            <w:r>
              <w:t>以柴油为燃料（g/L）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Merge w:val="continue"/>
            <w:vAlign w:val="center"/>
          </w:tcPr>
          <w:p>
            <w:pPr>
              <w:pStyle w:val="102"/>
            </w:pPr>
          </w:p>
        </w:tc>
        <w:tc>
          <w:tcPr>
            <w:tcW w:w="2602" w:type="dxa"/>
            <w:vAlign w:val="center"/>
          </w:tcPr>
          <w:p>
            <w:pPr>
              <w:pStyle w:val="102"/>
            </w:pPr>
            <w:r>
              <w:t>小汽车</w:t>
            </w:r>
          </w:p>
        </w:tc>
        <w:tc>
          <w:tcPr>
            <w:tcW w:w="2081" w:type="dxa"/>
            <w:vAlign w:val="center"/>
          </w:tcPr>
          <w:p>
            <w:pPr>
              <w:pStyle w:val="102"/>
            </w:pPr>
            <w:r>
              <w:t>载重车</w:t>
            </w:r>
          </w:p>
        </w:tc>
        <w:tc>
          <w:tcPr>
            <w:tcW w:w="2426" w:type="dxa"/>
            <w:vAlign w:val="center"/>
          </w:tcPr>
          <w:p>
            <w:pPr>
              <w:pStyle w:val="102"/>
            </w:pPr>
            <w:r>
              <w:t>机车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Align w:val="center"/>
          </w:tcPr>
          <w:p>
            <w:pPr>
              <w:pStyle w:val="102"/>
            </w:pPr>
            <w:r>
              <w:t>CO</w:t>
            </w:r>
          </w:p>
        </w:tc>
        <w:tc>
          <w:tcPr>
            <w:tcW w:w="2602" w:type="dxa"/>
            <w:vAlign w:val="center"/>
          </w:tcPr>
          <w:p>
            <w:pPr>
              <w:pStyle w:val="102"/>
            </w:pPr>
            <w:r>
              <w:t>169.0</w:t>
            </w:r>
          </w:p>
        </w:tc>
        <w:tc>
          <w:tcPr>
            <w:tcW w:w="2081" w:type="dxa"/>
            <w:vAlign w:val="center"/>
          </w:tcPr>
          <w:p>
            <w:pPr>
              <w:pStyle w:val="102"/>
            </w:pPr>
            <w:r>
              <w:t>27.0</w:t>
            </w:r>
          </w:p>
        </w:tc>
        <w:tc>
          <w:tcPr>
            <w:tcW w:w="2426" w:type="dxa"/>
            <w:vAlign w:val="center"/>
          </w:tcPr>
          <w:p>
            <w:pPr>
              <w:pStyle w:val="102"/>
            </w:pPr>
            <w: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Align w:val="center"/>
          </w:tcPr>
          <w:p>
            <w:pPr>
              <w:pStyle w:val="102"/>
            </w:pPr>
            <w:r>
              <w:t>NO</w:t>
            </w:r>
            <w:r>
              <w:rPr>
                <w:vertAlign w:val="subscript"/>
              </w:rPr>
              <w:t>X</w:t>
            </w:r>
          </w:p>
        </w:tc>
        <w:tc>
          <w:tcPr>
            <w:tcW w:w="2602" w:type="dxa"/>
            <w:vAlign w:val="center"/>
          </w:tcPr>
          <w:p>
            <w:pPr>
              <w:pStyle w:val="102"/>
            </w:pPr>
            <w:r>
              <w:t>21.1</w:t>
            </w:r>
          </w:p>
        </w:tc>
        <w:tc>
          <w:tcPr>
            <w:tcW w:w="2081" w:type="dxa"/>
            <w:vAlign w:val="center"/>
          </w:tcPr>
          <w:p>
            <w:pPr>
              <w:pStyle w:val="102"/>
            </w:pPr>
            <w:r>
              <w:t>44.4</w:t>
            </w:r>
          </w:p>
        </w:tc>
        <w:tc>
          <w:tcPr>
            <w:tcW w:w="2426" w:type="dxa"/>
            <w:vAlign w:val="center"/>
          </w:tcPr>
          <w:p>
            <w:pPr>
              <w:pStyle w:val="102"/>
            </w:pPr>
            <w: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Align w:val="center"/>
          </w:tcPr>
          <w:p>
            <w:pPr>
              <w:pStyle w:val="102"/>
            </w:pPr>
            <w:r>
              <w:t>烃类</w:t>
            </w:r>
          </w:p>
        </w:tc>
        <w:tc>
          <w:tcPr>
            <w:tcW w:w="2602" w:type="dxa"/>
            <w:vAlign w:val="center"/>
          </w:tcPr>
          <w:p>
            <w:pPr>
              <w:pStyle w:val="102"/>
            </w:pPr>
            <w:r>
              <w:t>33.3</w:t>
            </w:r>
          </w:p>
        </w:tc>
        <w:tc>
          <w:tcPr>
            <w:tcW w:w="2081" w:type="dxa"/>
            <w:vAlign w:val="center"/>
          </w:tcPr>
          <w:p>
            <w:pPr>
              <w:pStyle w:val="102"/>
            </w:pPr>
            <w:r>
              <w:t>4.44</w:t>
            </w:r>
          </w:p>
        </w:tc>
        <w:tc>
          <w:tcPr>
            <w:tcW w:w="2426" w:type="dxa"/>
            <w:vAlign w:val="center"/>
          </w:tcPr>
          <w:p>
            <w:pPr>
              <w:pStyle w:val="102"/>
            </w:pPr>
            <w:r>
              <w:t>6.0</w:t>
            </w:r>
          </w:p>
        </w:tc>
      </w:tr>
    </w:tbl>
    <w:p>
      <w:pPr>
        <w:ind w:firstLine="480"/>
        <w:rPr>
          <w:rFonts w:cs="Times New Roman" w:hAnsiTheme="minorEastAsia"/>
          <w:szCs w:val="24"/>
        </w:rPr>
      </w:pPr>
      <w:r>
        <w:rPr>
          <w:rFonts w:cs="Times New Roman" w:hAnsiTheme="minorEastAsia"/>
          <w:szCs w:val="24"/>
        </w:rPr>
        <w:t>以重型车为例，其额定燃油率为</w:t>
      </w:r>
      <w:r>
        <w:rPr>
          <w:rFonts w:cs="Times New Roman"/>
          <w:szCs w:val="24"/>
        </w:rPr>
        <w:t>30.19L/100km</w:t>
      </w:r>
      <w:r>
        <w:rPr>
          <w:rFonts w:cs="Times New Roman" w:hAnsiTheme="minorEastAsia"/>
          <w:szCs w:val="24"/>
        </w:rPr>
        <w:t>，按上表排放系数计算，单车污染物平均排放量分别为</w:t>
      </w:r>
      <w:r>
        <w:rPr>
          <w:rFonts w:hint="eastAsia" w:cs="Times New Roman" w:hAnsiTheme="minorEastAsia"/>
          <w:szCs w:val="24"/>
        </w:rPr>
        <w:t>，</w:t>
      </w:r>
      <w:r>
        <w:rPr>
          <w:rFonts w:cs="Times New Roman"/>
          <w:szCs w:val="24"/>
        </w:rPr>
        <w:t>CO</w:t>
      </w:r>
      <w:r>
        <w:rPr>
          <w:rFonts w:hint="eastAsia" w:cs="Times New Roman"/>
          <w:szCs w:val="24"/>
        </w:rPr>
        <w:t>：</w:t>
      </w:r>
      <w:r>
        <w:rPr>
          <w:rFonts w:cs="Times New Roman"/>
          <w:szCs w:val="24"/>
        </w:rPr>
        <w:t>815.13g/100km</w:t>
      </w:r>
      <w:r>
        <w:rPr>
          <w:rFonts w:cs="Times New Roman" w:hAnsiTheme="minorEastAsia"/>
          <w:szCs w:val="24"/>
        </w:rPr>
        <w:t>，</w:t>
      </w:r>
      <w:r>
        <w:rPr>
          <w:rFonts w:cs="Times New Roman"/>
          <w:szCs w:val="24"/>
        </w:rPr>
        <w:t>NOx</w:t>
      </w:r>
      <w:r>
        <w:rPr>
          <w:rFonts w:hint="eastAsia" w:cs="Times New Roman"/>
          <w:szCs w:val="24"/>
        </w:rPr>
        <w:t>：</w:t>
      </w:r>
      <w:r>
        <w:rPr>
          <w:rFonts w:cs="Times New Roman"/>
          <w:szCs w:val="24"/>
        </w:rPr>
        <w:t>1340.44g/100km</w:t>
      </w:r>
      <w:r>
        <w:rPr>
          <w:rFonts w:cs="Times New Roman" w:hAnsiTheme="minorEastAsia"/>
          <w:szCs w:val="24"/>
        </w:rPr>
        <w:t>，烃类</w:t>
      </w:r>
      <w:r>
        <w:rPr>
          <w:rFonts w:hint="eastAsia" w:cs="Times New Roman" w:hAnsiTheme="minorEastAsia"/>
          <w:szCs w:val="24"/>
        </w:rPr>
        <w:t>：</w:t>
      </w:r>
      <w:r>
        <w:rPr>
          <w:rFonts w:cs="Times New Roman"/>
          <w:szCs w:val="24"/>
        </w:rPr>
        <w:t>134.0g/100km</w:t>
      </w:r>
      <w:r>
        <w:rPr>
          <w:rFonts w:cs="Times New Roman" w:hAnsiTheme="minorEastAsia"/>
          <w:szCs w:val="24"/>
        </w:rPr>
        <w:t>。</w:t>
      </w:r>
    </w:p>
    <w:p>
      <w:pPr>
        <w:pStyle w:val="4"/>
        <w:spacing w:line="360" w:lineRule="auto"/>
        <w:rPr>
          <w:rFonts w:cs="Times New Roman" w:eastAsiaTheme="minorEastAsia"/>
          <w:szCs w:val="24"/>
        </w:rPr>
      </w:pPr>
      <w:r>
        <w:rPr>
          <w:rFonts w:cs="Times New Roman" w:eastAsiaTheme="minorEastAsia"/>
          <w:szCs w:val="24"/>
        </w:rPr>
        <w:t>2.11.1.2</w:t>
      </w:r>
      <w:r>
        <w:rPr>
          <w:rFonts w:cs="Times New Roman" w:hAnsiTheme="minorEastAsia" w:eastAsiaTheme="minorEastAsia"/>
          <w:szCs w:val="24"/>
        </w:rPr>
        <w:t>施工期水污染源</w:t>
      </w:r>
    </w:p>
    <w:p>
      <w:pPr>
        <w:ind w:firstLine="480"/>
        <w:rPr>
          <w:rFonts w:cs="Times New Roman"/>
          <w:szCs w:val="24"/>
        </w:rPr>
      </w:pPr>
      <w:r>
        <w:rPr>
          <w:rFonts w:cs="Times New Roman" w:hAnsiTheme="minorEastAsia"/>
          <w:szCs w:val="24"/>
        </w:rPr>
        <w:t>施工期的水污染主要为工程废水和工地施工人员产生的生活污水。</w:t>
      </w:r>
    </w:p>
    <w:p>
      <w:pPr>
        <w:ind w:firstLine="480"/>
      </w:pPr>
      <w:r>
        <w:t>（1）工程废水</w:t>
      </w:r>
    </w:p>
    <w:p>
      <w:pPr>
        <w:ind w:firstLine="480"/>
        <w:rPr>
          <w:rFonts w:cs="Times New Roman"/>
          <w:szCs w:val="24"/>
        </w:rPr>
      </w:pPr>
      <w:r>
        <w:rPr>
          <w:rFonts w:cs="Times New Roman" w:hAnsiTheme="minorEastAsia"/>
          <w:szCs w:val="24"/>
        </w:rPr>
        <w:t>项目在施工期产生的废水主要为施工过程中产生的工程废水。废水主要来源于修建基础设施时地基的开挖，建筑时砂石料冲洗及混凝土养护等施工过程。项目施工产生的污水中不含有毒物质，主要是泥沙悬浮物含量较大，为此修建沉砂池沉淀后回用于施工过程。</w:t>
      </w:r>
    </w:p>
    <w:p>
      <w:pPr>
        <w:ind w:firstLine="480"/>
      </w:pPr>
      <w:r>
        <w:t>（2）生活污水</w:t>
      </w:r>
    </w:p>
    <w:p>
      <w:pPr>
        <w:ind w:firstLine="480"/>
        <w:rPr>
          <w:rFonts w:cs="Times New Roman"/>
          <w:szCs w:val="24"/>
        </w:rPr>
      </w:pPr>
      <w:r>
        <w:rPr>
          <w:rFonts w:cs="Times New Roman" w:hAnsiTheme="minorEastAsia"/>
          <w:szCs w:val="24"/>
        </w:rPr>
        <w:t>本项目施工人员平时的生活产生的生活污水主要是盥洗水和厕所冲刷水，主要污染物是</w:t>
      </w:r>
      <w:r>
        <w:rPr>
          <w:rFonts w:cs="Times New Roman"/>
          <w:szCs w:val="24"/>
        </w:rPr>
        <w:t>COD</w:t>
      </w:r>
      <w:r>
        <w:rPr>
          <w:rFonts w:hint="eastAsia" w:cs="Times New Roman"/>
          <w:szCs w:val="24"/>
          <w:lang w:val="en-US" w:eastAsia="zh-CN"/>
        </w:rPr>
        <w:t>cr</w:t>
      </w:r>
      <w:r>
        <w:rPr>
          <w:rFonts w:cs="Times New Roman" w:hAnsiTheme="minorEastAsia"/>
          <w:szCs w:val="24"/>
        </w:rPr>
        <w:t>、</w:t>
      </w:r>
      <w:r>
        <w:rPr>
          <w:rFonts w:hint="eastAsia" w:cs="Times New Roman"/>
          <w:szCs w:val="24"/>
          <w:lang w:val="en-US" w:eastAsia="zh-CN"/>
        </w:rPr>
        <w:t>BOD</w:t>
      </w:r>
      <w:r>
        <w:rPr>
          <w:rFonts w:hint="eastAsia" w:cs="Times New Roman"/>
          <w:szCs w:val="24"/>
          <w:vertAlign w:val="subscript"/>
          <w:lang w:val="en-US" w:eastAsia="zh-CN"/>
        </w:rPr>
        <w:t>5</w:t>
      </w:r>
      <w:r>
        <w:rPr>
          <w:rFonts w:hint="eastAsia" w:cs="Times New Roman"/>
          <w:szCs w:val="24"/>
          <w:lang w:val="en-US" w:eastAsia="zh-CN"/>
        </w:rPr>
        <w:t>、</w:t>
      </w:r>
      <w:r>
        <w:rPr>
          <w:rFonts w:cs="Times New Roman"/>
          <w:szCs w:val="24"/>
        </w:rPr>
        <w:t>NH</w:t>
      </w:r>
      <w:r>
        <w:rPr>
          <w:rFonts w:cs="Times New Roman"/>
          <w:szCs w:val="24"/>
          <w:vertAlign w:val="subscript"/>
        </w:rPr>
        <w:t>3</w:t>
      </w:r>
      <w:r>
        <w:rPr>
          <w:rFonts w:cs="Times New Roman"/>
          <w:szCs w:val="24"/>
        </w:rPr>
        <w:t>-N</w:t>
      </w:r>
      <w:r>
        <w:rPr>
          <w:rFonts w:cs="Times New Roman" w:hAnsiTheme="minorEastAsia"/>
          <w:szCs w:val="24"/>
        </w:rPr>
        <w:t>、</w:t>
      </w:r>
      <w:r>
        <w:rPr>
          <w:rFonts w:cs="Times New Roman"/>
          <w:szCs w:val="24"/>
        </w:rPr>
        <w:t>SS</w:t>
      </w:r>
      <w:r>
        <w:rPr>
          <w:rFonts w:cs="Times New Roman" w:hAnsiTheme="minorEastAsia"/>
          <w:szCs w:val="24"/>
        </w:rPr>
        <w:t>等。</w:t>
      </w:r>
    </w:p>
    <w:p>
      <w:pPr>
        <w:ind w:firstLine="480"/>
        <w:rPr>
          <w:rFonts w:cs="Times New Roman" w:hAnsiTheme="minorEastAsia"/>
          <w:szCs w:val="24"/>
        </w:rPr>
      </w:pPr>
      <w:r>
        <w:rPr>
          <w:rFonts w:hint="eastAsia"/>
        </w:rPr>
        <w:t>一期建设时间为2020年3月～</w:t>
      </w:r>
      <w:r>
        <w:t>20</w:t>
      </w:r>
      <w:r>
        <w:rPr>
          <w:rFonts w:hint="eastAsia"/>
        </w:rPr>
        <w:t>20</w:t>
      </w:r>
      <w:r>
        <w:t>年</w:t>
      </w:r>
      <w:r>
        <w:rPr>
          <w:rFonts w:hint="eastAsia"/>
        </w:rPr>
        <w:t>11</w:t>
      </w:r>
      <w:r>
        <w:t>月</w:t>
      </w:r>
      <w:r>
        <w:rPr>
          <w:rFonts w:hint="eastAsia"/>
        </w:rPr>
        <w:t>，</w:t>
      </w:r>
      <w:r>
        <w:t>施工期共计</w:t>
      </w:r>
      <w:r>
        <w:rPr>
          <w:rFonts w:hint="eastAsia"/>
        </w:rPr>
        <w:t>9</w:t>
      </w:r>
      <w:r>
        <w:t>个月</w:t>
      </w:r>
      <w:r>
        <w:rPr>
          <w:rFonts w:hint="eastAsia"/>
        </w:rPr>
        <w:t>；二期建设时间为2021年3月～</w:t>
      </w:r>
      <w:r>
        <w:t>20</w:t>
      </w:r>
      <w:r>
        <w:rPr>
          <w:rFonts w:hint="eastAsia"/>
        </w:rPr>
        <w:t>21</w:t>
      </w:r>
      <w:r>
        <w:t>年</w:t>
      </w:r>
      <w:r>
        <w:rPr>
          <w:rFonts w:hint="eastAsia"/>
        </w:rPr>
        <w:t>6</w:t>
      </w:r>
      <w:r>
        <w:t>月</w:t>
      </w:r>
      <w:r>
        <w:rPr>
          <w:rFonts w:hint="eastAsia"/>
        </w:rPr>
        <w:t>，</w:t>
      </w:r>
      <w:r>
        <w:t>施工期共计</w:t>
      </w:r>
      <w:r>
        <w:rPr>
          <w:rFonts w:hint="eastAsia"/>
        </w:rPr>
        <w:t>4</w:t>
      </w:r>
      <w:r>
        <w:t>个月</w:t>
      </w:r>
      <w:r>
        <w:rPr>
          <w:rFonts w:hint="eastAsia"/>
        </w:rPr>
        <w:t>；三期建设时间为2021年7月～</w:t>
      </w:r>
      <w:r>
        <w:t>20</w:t>
      </w:r>
      <w:r>
        <w:rPr>
          <w:rFonts w:hint="eastAsia"/>
        </w:rPr>
        <w:t>21</w:t>
      </w:r>
      <w:r>
        <w:t>年</w:t>
      </w:r>
      <w:r>
        <w:rPr>
          <w:rFonts w:hint="eastAsia"/>
        </w:rPr>
        <w:t>9</w:t>
      </w:r>
      <w:r>
        <w:t>月</w:t>
      </w:r>
      <w:r>
        <w:rPr>
          <w:rFonts w:hint="eastAsia"/>
        </w:rPr>
        <w:t>，</w:t>
      </w:r>
      <w:r>
        <w:t>施工期共计</w:t>
      </w:r>
      <w:r>
        <w:rPr>
          <w:rFonts w:hint="eastAsia"/>
        </w:rPr>
        <w:t>3</w:t>
      </w:r>
      <w:r>
        <w:t>个月。本项目总工期16个月。</w:t>
      </w:r>
    </w:p>
    <w:p>
      <w:pPr>
        <w:ind w:firstLine="480"/>
        <w:rPr>
          <w:rFonts w:cs="Times New Roman"/>
          <w:szCs w:val="24"/>
        </w:rPr>
      </w:pPr>
      <w:r>
        <w:rPr>
          <w:rFonts w:cs="Times New Roman" w:hAnsiTheme="minorEastAsia"/>
          <w:szCs w:val="24"/>
        </w:rPr>
        <w:t>本项目共有施工人员约</w:t>
      </w:r>
      <w:r>
        <w:rPr>
          <w:rFonts w:hint="eastAsia" w:cs="Times New Roman"/>
          <w:szCs w:val="24"/>
        </w:rPr>
        <w:t>100</w:t>
      </w:r>
      <w:r>
        <w:rPr>
          <w:rFonts w:cs="Times New Roman" w:hAnsiTheme="minorEastAsia"/>
          <w:szCs w:val="24"/>
        </w:rPr>
        <w:t>人，</w:t>
      </w:r>
      <w:r>
        <w:t>根据《新疆维吾尔自治区生活用水定额》，生活用水按</w:t>
      </w:r>
      <w:r>
        <w:rPr>
          <w:rFonts w:hint="eastAsia"/>
        </w:rPr>
        <w:t>北疆天山北坡区城镇居民住宅平房及</w:t>
      </w:r>
      <w:r>
        <w:rPr>
          <w:rFonts w:cs="Times New Roman" w:hAnsiTheme="minorEastAsia"/>
          <w:szCs w:val="24"/>
        </w:rPr>
        <w:t>简易楼房用水</w:t>
      </w:r>
      <w:r>
        <w:rPr>
          <w:rFonts w:hint="eastAsia" w:cs="Times New Roman"/>
          <w:szCs w:val="24"/>
        </w:rPr>
        <w:t>50</w:t>
      </w:r>
      <w:r>
        <w:rPr>
          <w:rFonts w:cs="Times New Roman" w:hAnsiTheme="minorEastAsia"/>
          <w:szCs w:val="24"/>
        </w:rPr>
        <w:t>～</w:t>
      </w:r>
      <w:r>
        <w:rPr>
          <w:rFonts w:hint="eastAsia" w:cs="Times New Roman"/>
          <w:szCs w:val="24"/>
        </w:rPr>
        <w:t>60</w:t>
      </w:r>
      <w:r>
        <w:rPr>
          <w:rFonts w:cs="Times New Roman"/>
          <w:szCs w:val="24"/>
        </w:rPr>
        <w:t>L/</w:t>
      </w:r>
      <w:r>
        <w:rPr>
          <w:rFonts w:cs="Times New Roman" w:hAnsiTheme="minorEastAsia"/>
          <w:szCs w:val="24"/>
        </w:rPr>
        <w:t>人</w:t>
      </w:r>
      <w:r>
        <w:rPr>
          <w:rFonts w:cs="Times New Roman"/>
          <w:szCs w:val="24"/>
        </w:rPr>
        <w:t>•d</w:t>
      </w:r>
      <w:r>
        <w:rPr>
          <w:rFonts w:cs="Times New Roman" w:hAnsiTheme="minorEastAsia"/>
          <w:szCs w:val="24"/>
        </w:rPr>
        <w:t>，用水量取</w:t>
      </w:r>
      <w:r>
        <w:rPr>
          <w:rFonts w:hint="eastAsia" w:cs="Times New Roman"/>
          <w:szCs w:val="24"/>
        </w:rPr>
        <w:t>50</w:t>
      </w:r>
      <w:r>
        <w:rPr>
          <w:rFonts w:cs="Times New Roman"/>
          <w:szCs w:val="24"/>
        </w:rPr>
        <w:t>L/</w:t>
      </w:r>
      <w:r>
        <w:rPr>
          <w:rFonts w:cs="Times New Roman" w:hAnsiTheme="minorEastAsia"/>
          <w:szCs w:val="24"/>
        </w:rPr>
        <w:t>人</w:t>
      </w:r>
      <w:r>
        <w:rPr>
          <w:rFonts w:cs="Times New Roman"/>
          <w:szCs w:val="24"/>
        </w:rPr>
        <w:t>•d</w:t>
      </w:r>
      <w:r>
        <w:rPr>
          <w:rFonts w:cs="Times New Roman" w:hAnsiTheme="minorEastAsia"/>
          <w:szCs w:val="24"/>
        </w:rPr>
        <w:t>，生活用水总量为</w:t>
      </w:r>
      <w:r>
        <w:rPr>
          <w:rFonts w:cs="Times New Roman"/>
          <w:szCs w:val="24"/>
        </w:rPr>
        <w:t>5m</w:t>
      </w:r>
      <w:r>
        <w:rPr>
          <w:rFonts w:cs="Times New Roman"/>
          <w:szCs w:val="24"/>
          <w:vertAlign w:val="superscript"/>
        </w:rPr>
        <w:t>3</w:t>
      </w:r>
      <w:r>
        <w:rPr>
          <w:rFonts w:cs="Times New Roman"/>
          <w:szCs w:val="24"/>
        </w:rPr>
        <w:t>/d</w:t>
      </w:r>
      <w:r>
        <w:rPr>
          <w:rFonts w:cs="Times New Roman" w:hAnsiTheme="minorEastAsia"/>
          <w:szCs w:val="24"/>
        </w:rPr>
        <w:t>，生活污水按用水量的</w:t>
      </w:r>
      <w:r>
        <w:rPr>
          <w:rFonts w:cs="Times New Roman"/>
          <w:szCs w:val="24"/>
        </w:rPr>
        <w:t>80%</w:t>
      </w:r>
      <w:r>
        <w:rPr>
          <w:rFonts w:cs="Times New Roman" w:hAnsiTheme="minorEastAsia"/>
          <w:szCs w:val="24"/>
        </w:rPr>
        <w:t>计，则生活污水的排放量为</w:t>
      </w:r>
      <w:r>
        <w:rPr>
          <w:rFonts w:cs="Times New Roman"/>
          <w:szCs w:val="24"/>
        </w:rPr>
        <w:t>4m</w:t>
      </w:r>
      <w:r>
        <w:rPr>
          <w:rFonts w:cs="Times New Roman"/>
          <w:szCs w:val="24"/>
          <w:vertAlign w:val="superscript"/>
        </w:rPr>
        <w:t>3</w:t>
      </w:r>
      <w:r>
        <w:rPr>
          <w:rFonts w:cs="Times New Roman"/>
          <w:szCs w:val="24"/>
        </w:rPr>
        <w:t>/d</w:t>
      </w:r>
      <w:r>
        <w:rPr>
          <w:rFonts w:cs="Times New Roman" w:hAnsiTheme="minorEastAsia"/>
          <w:szCs w:val="24"/>
        </w:rPr>
        <w:t>。</w:t>
      </w:r>
    </w:p>
    <w:p>
      <w:pPr>
        <w:ind w:firstLine="480"/>
        <w:rPr>
          <w:rFonts w:cs="Times New Roman"/>
          <w:szCs w:val="24"/>
        </w:rPr>
      </w:pPr>
      <w:r>
        <w:rPr>
          <w:rFonts w:cs="Times New Roman" w:hAnsiTheme="minorEastAsia"/>
          <w:szCs w:val="24"/>
        </w:rPr>
        <w:t>经类比分析，此类污水中</w:t>
      </w:r>
      <w:r>
        <w:rPr>
          <w:rFonts w:cs="Times New Roman"/>
          <w:szCs w:val="24"/>
        </w:rPr>
        <w:t>CODcr</w:t>
      </w:r>
      <w:r>
        <w:rPr>
          <w:rFonts w:cs="Times New Roman" w:hAnsiTheme="minorEastAsia"/>
          <w:szCs w:val="24"/>
        </w:rPr>
        <w:t>、</w:t>
      </w:r>
      <w:r>
        <w:rPr>
          <w:rFonts w:cs="Times New Roman"/>
          <w:szCs w:val="24"/>
        </w:rPr>
        <w:t>BOD</w:t>
      </w:r>
      <w:r>
        <w:rPr>
          <w:rFonts w:cs="Times New Roman"/>
          <w:szCs w:val="24"/>
          <w:vertAlign w:val="subscript"/>
        </w:rPr>
        <w:t>5</w:t>
      </w:r>
      <w:r>
        <w:rPr>
          <w:rFonts w:cs="Times New Roman" w:hAnsiTheme="minorEastAsia"/>
          <w:szCs w:val="24"/>
        </w:rPr>
        <w:t>、</w:t>
      </w:r>
      <w:r>
        <w:rPr>
          <w:rFonts w:cs="Times New Roman"/>
          <w:szCs w:val="24"/>
        </w:rPr>
        <w:t>NH</w:t>
      </w:r>
      <w:r>
        <w:rPr>
          <w:rFonts w:cs="Times New Roman"/>
          <w:szCs w:val="24"/>
          <w:vertAlign w:val="subscript"/>
        </w:rPr>
        <w:t>3</w:t>
      </w:r>
      <w:r>
        <w:rPr>
          <w:rFonts w:cs="Times New Roman"/>
          <w:szCs w:val="24"/>
        </w:rPr>
        <w:t>-N</w:t>
      </w:r>
      <w:r>
        <w:rPr>
          <w:rFonts w:cs="Times New Roman" w:hAnsiTheme="minorEastAsia"/>
          <w:szCs w:val="24"/>
        </w:rPr>
        <w:t>、</w:t>
      </w:r>
      <w:r>
        <w:rPr>
          <w:rFonts w:cs="Times New Roman"/>
          <w:szCs w:val="24"/>
        </w:rPr>
        <w:t>SS</w:t>
      </w:r>
      <w:r>
        <w:rPr>
          <w:rFonts w:cs="Times New Roman" w:hAnsiTheme="minorEastAsia"/>
          <w:szCs w:val="24"/>
        </w:rPr>
        <w:t>的浓度一般为</w:t>
      </w:r>
      <w:r>
        <w:rPr>
          <w:rFonts w:cs="Times New Roman"/>
          <w:szCs w:val="24"/>
        </w:rPr>
        <w:t>350mg/L</w:t>
      </w:r>
      <w:r>
        <w:rPr>
          <w:rFonts w:cs="Times New Roman" w:hAnsiTheme="minorEastAsia"/>
          <w:szCs w:val="24"/>
        </w:rPr>
        <w:t>、</w:t>
      </w:r>
      <w:r>
        <w:rPr>
          <w:rFonts w:cs="Times New Roman"/>
          <w:szCs w:val="24"/>
        </w:rPr>
        <w:t>200mg/L</w:t>
      </w:r>
      <w:r>
        <w:rPr>
          <w:rFonts w:cs="Times New Roman" w:hAnsiTheme="minorEastAsia"/>
          <w:szCs w:val="24"/>
        </w:rPr>
        <w:t>、</w:t>
      </w:r>
      <w:r>
        <w:rPr>
          <w:rFonts w:cs="Times New Roman"/>
          <w:szCs w:val="24"/>
        </w:rPr>
        <w:t>30mg/L</w:t>
      </w:r>
      <w:r>
        <w:rPr>
          <w:rFonts w:cs="Times New Roman" w:hAnsiTheme="minorEastAsia"/>
          <w:szCs w:val="24"/>
        </w:rPr>
        <w:t>、</w:t>
      </w:r>
      <w:r>
        <w:rPr>
          <w:rFonts w:cs="Times New Roman"/>
          <w:szCs w:val="24"/>
        </w:rPr>
        <w:t>250mg/L</w:t>
      </w:r>
      <w:r>
        <w:rPr>
          <w:rFonts w:cs="Times New Roman" w:hAnsiTheme="minorEastAsia"/>
          <w:szCs w:val="24"/>
        </w:rPr>
        <w:t>，以此计算，施工期生活污水中</w:t>
      </w:r>
      <w:r>
        <w:rPr>
          <w:rFonts w:cs="Times New Roman"/>
          <w:szCs w:val="24"/>
        </w:rPr>
        <w:t>CODcr</w:t>
      </w:r>
      <w:r>
        <w:rPr>
          <w:rFonts w:cs="Times New Roman" w:hAnsiTheme="minorEastAsia"/>
          <w:szCs w:val="24"/>
        </w:rPr>
        <w:t>产生量为</w:t>
      </w:r>
      <w:r>
        <w:rPr>
          <w:rFonts w:hint="eastAsia" w:cs="Times New Roman"/>
          <w:szCs w:val="24"/>
        </w:rPr>
        <w:t>1.</w:t>
      </w:r>
      <w:r>
        <w:rPr>
          <w:rFonts w:cs="Times New Roman"/>
          <w:szCs w:val="24"/>
        </w:rPr>
        <w:t>4kg/d</w:t>
      </w:r>
      <w:r>
        <w:rPr>
          <w:rFonts w:cs="Times New Roman" w:hAnsiTheme="minorEastAsia"/>
          <w:szCs w:val="24"/>
        </w:rPr>
        <w:t>，</w:t>
      </w:r>
      <w:r>
        <w:rPr>
          <w:rFonts w:cs="Times New Roman"/>
          <w:szCs w:val="24"/>
        </w:rPr>
        <w:t>BOD</w:t>
      </w:r>
      <w:r>
        <w:rPr>
          <w:rFonts w:cs="Times New Roman"/>
          <w:szCs w:val="24"/>
          <w:vertAlign w:val="subscript"/>
        </w:rPr>
        <w:t>5</w:t>
      </w:r>
      <w:r>
        <w:rPr>
          <w:rFonts w:cs="Times New Roman" w:hAnsiTheme="minorEastAsia"/>
          <w:szCs w:val="24"/>
        </w:rPr>
        <w:t>产生量为</w:t>
      </w:r>
      <w:r>
        <w:rPr>
          <w:rFonts w:hint="eastAsia" w:cs="Times New Roman"/>
          <w:szCs w:val="24"/>
        </w:rPr>
        <w:t>0.8</w:t>
      </w:r>
      <w:r>
        <w:rPr>
          <w:rFonts w:cs="Times New Roman"/>
          <w:szCs w:val="24"/>
        </w:rPr>
        <w:t>kg/d</w:t>
      </w:r>
      <w:r>
        <w:rPr>
          <w:rFonts w:cs="Times New Roman" w:hAnsiTheme="minorEastAsia"/>
          <w:szCs w:val="24"/>
        </w:rPr>
        <w:t>，</w:t>
      </w:r>
      <w:r>
        <w:rPr>
          <w:rFonts w:cs="Times New Roman"/>
          <w:szCs w:val="24"/>
        </w:rPr>
        <w:t>NH</w:t>
      </w:r>
      <w:r>
        <w:rPr>
          <w:rFonts w:cs="Times New Roman"/>
          <w:szCs w:val="24"/>
          <w:vertAlign w:val="subscript"/>
        </w:rPr>
        <w:t>3</w:t>
      </w:r>
      <w:r>
        <w:rPr>
          <w:rFonts w:cs="Times New Roman"/>
          <w:szCs w:val="24"/>
        </w:rPr>
        <w:t>-N</w:t>
      </w:r>
      <w:r>
        <w:rPr>
          <w:rFonts w:cs="Times New Roman" w:hAnsiTheme="minorEastAsia"/>
          <w:szCs w:val="24"/>
        </w:rPr>
        <w:t>产生量为</w:t>
      </w:r>
      <w:r>
        <w:rPr>
          <w:rFonts w:cs="Times New Roman"/>
          <w:szCs w:val="24"/>
        </w:rPr>
        <w:t>0.12kg/d</w:t>
      </w:r>
      <w:r>
        <w:rPr>
          <w:rFonts w:cs="Times New Roman" w:hAnsiTheme="minorEastAsia"/>
          <w:szCs w:val="24"/>
        </w:rPr>
        <w:t>，</w:t>
      </w:r>
      <w:r>
        <w:rPr>
          <w:rFonts w:cs="Times New Roman"/>
          <w:szCs w:val="24"/>
        </w:rPr>
        <w:t>SS</w:t>
      </w:r>
      <w:r>
        <w:rPr>
          <w:rFonts w:cs="Times New Roman" w:hAnsiTheme="minorEastAsia"/>
          <w:szCs w:val="24"/>
        </w:rPr>
        <w:t>的产生量为</w:t>
      </w:r>
      <w:r>
        <w:rPr>
          <w:rFonts w:cs="Times New Roman"/>
          <w:szCs w:val="24"/>
        </w:rPr>
        <w:t>1kg/d</w:t>
      </w:r>
      <w:r>
        <w:rPr>
          <w:rFonts w:cs="Times New Roman" w:hAnsiTheme="minorEastAsia"/>
          <w:szCs w:val="24"/>
        </w:rPr>
        <w:t>。</w:t>
      </w:r>
    </w:p>
    <w:p>
      <w:pPr>
        <w:pStyle w:val="76"/>
        <w:ind w:firstLine="480"/>
      </w:pPr>
      <w:r>
        <w:rPr>
          <w:rFonts w:hAnsiTheme="minorEastAsia"/>
        </w:rPr>
        <w:t>表</w:t>
      </w:r>
      <w:r>
        <w:t>2-</w:t>
      </w:r>
      <w:r>
        <w:rPr>
          <w:rFonts w:hint="eastAsia"/>
        </w:rPr>
        <w:t>12</w:t>
      </w:r>
      <w:r>
        <w:t xml:space="preserve">               </w:t>
      </w:r>
      <w:r>
        <w:rPr>
          <w:rFonts w:hAnsiTheme="minorEastAsia"/>
        </w:rPr>
        <w:t>施工期废水源强</w:t>
      </w:r>
      <w:r>
        <w:t>分</w:t>
      </w:r>
      <w:r>
        <w:rPr>
          <w:rFonts w:hAnsiTheme="minorEastAsia"/>
        </w:rPr>
        <w:t>析结果</w:t>
      </w:r>
    </w:p>
    <w:tbl>
      <w:tblPr>
        <w:tblStyle w:val="39"/>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2"/>
        <w:gridCol w:w="1134"/>
        <w:gridCol w:w="850"/>
        <w:gridCol w:w="852"/>
        <w:gridCol w:w="850"/>
        <w:gridCol w:w="567"/>
        <w:gridCol w:w="852"/>
        <w:gridCol w:w="850"/>
        <w:gridCol w:w="850"/>
        <w:gridCol w:w="6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Borders>
              <w:tl2br w:val="nil"/>
              <w:tr2bl w:val="nil"/>
            </w:tcBorders>
            <w:vAlign w:val="center"/>
          </w:tcPr>
          <w:p>
            <w:pPr>
              <w:pStyle w:val="102"/>
            </w:pPr>
            <w:r>
              <w:t>废水种类</w:t>
            </w:r>
          </w:p>
        </w:tc>
        <w:tc>
          <w:tcPr>
            <w:tcW w:w="1986" w:type="dxa"/>
            <w:gridSpan w:val="2"/>
            <w:tcBorders>
              <w:tl2br w:val="nil"/>
              <w:tr2bl w:val="nil"/>
            </w:tcBorders>
            <w:vAlign w:val="center"/>
          </w:tcPr>
          <w:p>
            <w:pPr>
              <w:pStyle w:val="102"/>
            </w:pPr>
            <w:r>
              <w:t>废水产生量（m</w:t>
            </w:r>
            <w:r>
              <w:rPr>
                <w:vertAlign w:val="superscript"/>
              </w:rPr>
              <w:t>3</w:t>
            </w:r>
            <w:r>
              <w:t>/d）</w:t>
            </w:r>
          </w:p>
        </w:tc>
        <w:tc>
          <w:tcPr>
            <w:tcW w:w="3119" w:type="dxa"/>
            <w:gridSpan w:val="4"/>
            <w:tcBorders>
              <w:tl2br w:val="nil"/>
              <w:tr2bl w:val="nil"/>
            </w:tcBorders>
            <w:vAlign w:val="center"/>
          </w:tcPr>
          <w:p>
            <w:pPr>
              <w:pStyle w:val="102"/>
            </w:pPr>
            <w:r>
              <w:t>污染物排放浓度（mg/L）</w:t>
            </w:r>
          </w:p>
        </w:tc>
        <w:tc>
          <w:tcPr>
            <w:tcW w:w="3167" w:type="dxa"/>
            <w:gridSpan w:val="4"/>
            <w:tcBorders>
              <w:tl2br w:val="nil"/>
              <w:tr2bl w:val="nil"/>
            </w:tcBorders>
            <w:vAlign w:val="center"/>
          </w:tcPr>
          <w:p>
            <w:pPr>
              <w:pStyle w:val="102"/>
            </w:pPr>
            <w:r>
              <w:t>排放源强（kg/d）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vAlign w:val="center"/>
          </w:tcPr>
          <w:p>
            <w:pPr>
              <w:pStyle w:val="102"/>
            </w:pPr>
          </w:p>
        </w:tc>
        <w:tc>
          <w:tcPr>
            <w:tcW w:w="852" w:type="dxa"/>
            <w:tcBorders>
              <w:tl2br w:val="nil"/>
              <w:tr2bl w:val="nil"/>
            </w:tcBorders>
            <w:vAlign w:val="center"/>
          </w:tcPr>
          <w:p>
            <w:pPr>
              <w:pStyle w:val="102"/>
            </w:pPr>
            <w:r>
              <w:t>用水量</w:t>
            </w:r>
          </w:p>
        </w:tc>
        <w:tc>
          <w:tcPr>
            <w:tcW w:w="1134" w:type="dxa"/>
            <w:tcBorders>
              <w:tl2br w:val="nil"/>
              <w:tr2bl w:val="nil"/>
            </w:tcBorders>
            <w:vAlign w:val="center"/>
          </w:tcPr>
          <w:p>
            <w:pPr>
              <w:pStyle w:val="102"/>
            </w:pPr>
            <w:r>
              <w:t>废水量</w:t>
            </w:r>
          </w:p>
        </w:tc>
        <w:tc>
          <w:tcPr>
            <w:tcW w:w="850" w:type="dxa"/>
            <w:tcBorders>
              <w:tl2br w:val="nil"/>
              <w:tr2bl w:val="nil"/>
            </w:tcBorders>
            <w:vAlign w:val="center"/>
          </w:tcPr>
          <w:p>
            <w:pPr>
              <w:pStyle w:val="102"/>
            </w:pPr>
            <w:r>
              <w:t>CODcr</w:t>
            </w:r>
          </w:p>
        </w:tc>
        <w:tc>
          <w:tcPr>
            <w:tcW w:w="852" w:type="dxa"/>
            <w:tcBorders>
              <w:tl2br w:val="nil"/>
              <w:tr2bl w:val="nil"/>
            </w:tcBorders>
            <w:vAlign w:val="center"/>
          </w:tcPr>
          <w:p>
            <w:pPr>
              <w:pStyle w:val="102"/>
            </w:pPr>
            <w:r>
              <w:t>BOD</w:t>
            </w:r>
            <w:r>
              <w:rPr>
                <w:vertAlign w:val="subscript"/>
              </w:rPr>
              <w:t>5</w:t>
            </w:r>
          </w:p>
        </w:tc>
        <w:tc>
          <w:tcPr>
            <w:tcW w:w="850" w:type="dxa"/>
            <w:tcBorders>
              <w:tl2br w:val="nil"/>
              <w:tr2bl w:val="nil"/>
            </w:tcBorders>
            <w:vAlign w:val="center"/>
          </w:tcPr>
          <w:p>
            <w:pPr>
              <w:pStyle w:val="102"/>
            </w:pPr>
            <w:r>
              <w:t>NH</w:t>
            </w:r>
            <w:r>
              <w:rPr>
                <w:vertAlign w:val="subscript"/>
              </w:rPr>
              <w:t>3</w:t>
            </w:r>
            <w:r>
              <w:t>-N</w:t>
            </w:r>
          </w:p>
        </w:tc>
        <w:tc>
          <w:tcPr>
            <w:tcW w:w="567" w:type="dxa"/>
            <w:tcBorders>
              <w:tl2br w:val="nil"/>
              <w:tr2bl w:val="nil"/>
            </w:tcBorders>
            <w:vAlign w:val="center"/>
          </w:tcPr>
          <w:p>
            <w:pPr>
              <w:pStyle w:val="102"/>
            </w:pPr>
            <w:r>
              <w:t>SS</w:t>
            </w:r>
          </w:p>
        </w:tc>
        <w:tc>
          <w:tcPr>
            <w:tcW w:w="852" w:type="dxa"/>
            <w:tcBorders>
              <w:tl2br w:val="nil"/>
              <w:tr2bl w:val="nil"/>
            </w:tcBorders>
            <w:vAlign w:val="center"/>
          </w:tcPr>
          <w:p>
            <w:pPr>
              <w:pStyle w:val="102"/>
            </w:pPr>
            <w:r>
              <w:t>CODcr</w:t>
            </w:r>
          </w:p>
        </w:tc>
        <w:tc>
          <w:tcPr>
            <w:tcW w:w="850" w:type="dxa"/>
            <w:tcBorders>
              <w:tl2br w:val="nil"/>
              <w:tr2bl w:val="nil"/>
            </w:tcBorders>
            <w:vAlign w:val="center"/>
          </w:tcPr>
          <w:p>
            <w:pPr>
              <w:pStyle w:val="102"/>
            </w:pPr>
            <w:r>
              <w:t>BOD</w:t>
            </w:r>
            <w:r>
              <w:rPr>
                <w:vertAlign w:val="subscript"/>
              </w:rPr>
              <w:t>5</w:t>
            </w:r>
          </w:p>
        </w:tc>
        <w:tc>
          <w:tcPr>
            <w:tcW w:w="850" w:type="dxa"/>
            <w:tcBorders>
              <w:tl2br w:val="nil"/>
              <w:tr2bl w:val="nil"/>
            </w:tcBorders>
            <w:vAlign w:val="center"/>
          </w:tcPr>
          <w:p>
            <w:pPr>
              <w:pStyle w:val="102"/>
            </w:pPr>
            <w:r>
              <w:t>NH</w:t>
            </w:r>
            <w:r>
              <w:rPr>
                <w:vertAlign w:val="subscript"/>
              </w:rPr>
              <w:t>3</w:t>
            </w:r>
            <w:r>
              <w:t>-N</w:t>
            </w:r>
          </w:p>
        </w:tc>
        <w:tc>
          <w:tcPr>
            <w:tcW w:w="615" w:type="dxa"/>
            <w:tcBorders>
              <w:tl2br w:val="nil"/>
              <w:tr2bl w:val="nil"/>
            </w:tcBorders>
            <w:vAlign w:val="center"/>
          </w:tcPr>
          <w:p>
            <w:pPr>
              <w:pStyle w:val="102"/>
            </w:pPr>
            <w:r>
              <w:t>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Borders>
              <w:tl2br w:val="nil"/>
              <w:tr2bl w:val="nil"/>
            </w:tcBorders>
            <w:vAlign w:val="center"/>
          </w:tcPr>
          <w:p>
            <w:pPr>
              <w:pStyle w:val="102"/>
            </w:pPr>
            <w:r>
              <w:t>生活污水</w:t>
            </w:r>
          </w:p>
        </w:tc>
        <w:tc>
          <w:tcPr>
            <w:tcW w:w="852" w:type="dxa"/>
            <w:tcBorders>
              <w:tl2br w:val="nil"/>
              <w:tr2bl w:val="nil"/>
            </w:tcBorders>
            <w:vAlign w:val="center"/>
          </w:tcPr>
          <w:p>
            <w:pPr>
              <w:pStyle w:val="102"/>
            </w:pPr>
            <w:r>
              <w:t>5</w:t>
            </w:r>
          </w:p>
        </w:tc>
        <w:tc>
          <w:tcPr>
            <w:tcW w:w="1134" w:type="dxa"/>
            <w:tcBorders>
              <w:tl2br w:val="nil"/>
              <w:tr2bl w:val="nil"/>
            </w:tcBorders>
            <w:vAlign w:val="center"/>
          </w:tcPr>
          <w:p>
            <w:pPr>
              <w:pStyle w:val="102"/>
            </w:pPr>
            <w:r>
              <w:t>4</w:t>
            </w:r>
          </w:p>
        </w:tc>
        <w:tc>
          <w:tcPr>
            <w:tcW w:w="850" w:type="dxa"/>
            <w:tcBorders>
              <w:tl2br w:val="nil"/>
              <w:tr2bl w:val="nil"/>
            </w:tcBorders>
            <w:vAlign w:val="center"/>
          </w:tcPr>
          <w:p>
            <w:pPr>
              <w:pStyle w:val="102"/>
            </w:pPr>
            <w:r>
              <w:t>350</w:t>
            </w:r>
          </w:p>
        </w:tc>
        <w:tc>
          <w:tcPr>
            <w:tcW w:w="852" w:type="dxa"/>
            <w:tcBorders>
              <w:tl2br w:val="nil"/>
              <w:tr2bl w:val="nil"/>
            </w:tcBorders>
            <w:vAlign w:val="center"/>
          </w:tcPr>
          <w:p>
            <w:pPr>
              <w:pStyle w:val="102"/>
            </w:pPr>
            <w:r>
              <w:t>200</w:t>
            </w:r>
          </w:p>
        </w:tc>
        <w:tc>
          <w:tcPr>
            <w:tcW w:w="850" w:type="dxa"/>
            <w:tcBorders>
              <w:tl2br w:val="nil"/>
              <w:tr2bl w:val="nil"/>
            </w:tcBorders>
            <w:vAlign w:val="center"/>
          </w:tcPr>
          <w:p>
            <w:pPr>
              <w:pStyle w:val="102"/>
            </w:pPr>
            <w:r>
              <w:t>30</w:t>
            </w:r>
          </w:p>
        </w:tc>
        <w:tc>
          <w:tcPr>
            <w:tcW w:w="567" w:type="dxa"/>
            <w:tcBorders>
              <w:tl2br w:val="nil"/>
              <w:tr2bl w:val="nil"/>
            </w:tcBorders>
            <w:vAlign w:val="center"/>
          </w:tcPr>
          <w:p>
            <w:pPr>
              <w:pStyle w:val="102"/>
            </w:pPr>
            <w:r>
              <w:t>250</w:t>
            </w:r>
          </w:p>
        </w:tc>
        <w:tc>
          <w:tcPr>
            <w:tcW w:w="852" w:type="dxa"/>
            <w:tcBorders>
              <w:tl2br w:val="nil"/>
              <w:tr2bl w:val="nil"/>
            </w:tcBorders>
            <w:vAlign w:val="center"/>
          </w:tcPr>
          <w:p>
            <w:pPr>
              <w:pStyle w:val="102"/>
            </w:pPr>
            <w:r>
              <w:rPr>
                <w:rFonts w:hint="eastAsia"/>
              </w:rPr>
              <w:t>1.</w:t>
            </w:r>
            <w:r>
              <w:t>4</w:t>
            </w:r>
          </w:p>
        </w:tc>
        <w:tc>
          <w:tcPr>
            <w:tcW w:w="850" w:type="dxa"/>
            <w:tcBorders>
              <w:tl2br w:val="nil"/>
              <w:tr2bl w:val="nil"/>
            </w:tcBorders>
            <w:vAlign w:val="center"/>
          </w:tcPr>
          <w:p>
            <w:pPr>
              <w:pStyle w:val="102"/>
            </w:pPr>
            <w:r>
              <w:t>0</w:t>
            </w:r>
            <w:r>
              <w:rPr>
                <w:rFonts w:hint="eastAsia"/>
              </w:rPr>
              <w:t>.</w:t>
            </w:r>
            <w:r>
              <w:t>8</w:t>
            </w:r>
          </w:p>
        </w:tc>
        <w:tc>
          <w:tcPr>
            <w:tcW w:w="850" w:type="dxa"/>
            <w:tcBorders>
              <w:tl2br w:val="nil"/>
              <w:tr2bl w:val="nil"/>
            </w:tcBorders>
            <w:vAlign w:val="center"/>
          </w:tcPr>
          <w:p>
            <w:pPr>
              <w:pStyle w:val="102"/>
            </w:pPr>
            <w:r>
              <w:t>0</w:t>
            </w:r>
            <w:r>
              <w:rPr>
                <w:rFonts w:hint="eastAsia"/>
              </w:rPr>
              <w:t>.</w:t>
            </w:r>
            <w:r>
              <w:t>12</w:t>
            </w:r>
          </w:p>
        </w:tc>
        <w:tc>
          <w:tcPr>
            <w:tcW w:w="615" w:type="dxa"/>
            <w:tcBorders>
              <w:tl2br w:val="nil"/>
              <w:tr2bl w:val="nil"/>
            </w:tcBorders>
            <w:vAlign w:val="center"/>
          </w:tcPr>
          <w:p>
            <w:pPr>
              <w:pStyle w:val="102"/>
            </w:pPr>
            <w:r>
              <w:t>1</w:t>
            </w:r>
          </w:p>
        </w:tc>
      </w:tr>
    </w:tbl>
    <w:p>
      <w:pPr>
        <w:pStyle w:val="4"/>
        <w:spacing w:line="360" w:lineRule="auto"/>
        <w:rPr>
          <w:rFonts w:cs="Times New Roman" w:eastAsiaTheme="minorEastAsia"/>
          <w:szCs w:val="24"/>
        </w:rPr>
      </w:pPr>
      <w:r>
        <w:rPr>
          <w:rFonts w:cs="Times New Roman" w:eastAsiaTheme="minorEastAsia"/>
          <w:szCs w:val="24"/>
        </w:rPr>
        <w:t>2.11.1.3</w:t>
      </w:r>
      <w:r>
        <w:rPr>
          <w:rFonts w:cs="Times New Roman" w:hAnsiTheme="minorEastAsia" w:eastAsiaTheme="minorEastAsia"/>
          <w:szCs w:val="24"/>
        </w:rPr>
        <w:t>施工期噪声污染源</w:t>
      </w:r>
    </w:p>
    <w:p>
      <w:pPr>
        <w:ind w:firstLine="480"/>
      </w:pPr>
      <w:r>
        <w:t>施工噪声主要体现于项目建设过程中的施工机械、设备运转噪声，当多台机械设备同时作业时，产生噪声叠加。</w:t>
      </w:r>
    </w:p>
    <w:p>
      <w:pPr>
        <w:ind w:firstLine="480"/>
        <w:rPr>
          <w:rFonts w:cs="Times New Roman"/>
          <w:szCs w:val="24"/>
        </w:rPr>
      </w:pPr>
      <w:r>
        <w:rPr>
          <w:rFonts w:cs="Times New Roman" w:hAnsiTheme="minorEastAsia"/>
          <w:szCs w:val="24"/>
        </w:rPr>
        <w:t>根据施工期工艺流程，本项目施工分为基础工程、主体工程、装修工程：</w:t>
      </w:r>
    </w:p>
    <w:p>
      <w:pPr>
        <w:ind w:firstLine="480"/>
        <w:rPr>
          <w:rFonts w:cs="Times New Roman"/>
          <w:szCs w:val="24"/>
        </w:rPr>
      </w:pPr>
      <w:r>
        <w:rPr>
          <w:rFonts w:cs="Times New Roman" w:hAnsiTheme="minorEastAsia"/>
          <w:szCs w:val="24"/>
        </w:rPr>
        <w:t>第一阶段即基础工程，主要噪声源是推土机、挖掘机、装载机以及各种车辆，大部分是移动声源，没有明显的指向性。土方阶段主要施工机械的噪声特性见</w:t>
      </w:r>
      <w:r>
        <w:rPr>
          <w:rFonts w:hint="eastAsia" w:cs="Times New Roman" w:hAnsiTheme="minorEastAsia"/>
          <w:szCs w:val="24"/>
        </w:rPr>
        <w:t>下表</w:t>
      </w:r>
    </w:p>
    <w:p>
      <w:pPr>
        <w:pStyle w:val="76"/>
        <w:ind w:firstLine="480"/>
      </w:pPr>
      <w:r>
        <w:rPr>
          <w:rFonts w:hAnsiTheme="minorEastAsia"/>
        </w:rPr>
        <w:t>表</w:t>
      </w:r>
      <w:r>
        <w:t>2-</w:t>
      </w:r>
      <w:r>
        <w:rPr>
          <w:rFonts w:hint="eastAsia"/>
        </w:rPr>
        <w:t>13</w:t>
      </w:r>
      <w:r>
        <w:t xml:space="preserve">             </w:t>
      </w:r>
      <w:r>
        <w:rPr>
          <w:rFonts w:hAnsiTheme="minorEastAsia"/>
        </w:rPr>
        <w:t>土方阶段主要施工机械的噪声特性</w:t>
      </w:r>
    </w:p>
    <w:tbl>
      <w:tblPr>
        <w:tblStyle w:val="39"/>
        <w:tblW w:w="89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639"/>
        <w:gridCol w:w="2454"/>
        <w:gridCol w:w="2448"/>
        <w:gridCol w:w="24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39" w:type="dxa"/>
            <w:vAlign w:val="center"/>
          </w:tcPr>
          <w:p>
            <w:pPr>
              <w:pStyle w:val="102"/>
            </w:pPr>
            <w:r>
              <w:t>设备类型</w:t>
            </w:r>
          </w:p>
        </w:tc>
        <w:tc>
          <w:tcPr>
            <w:tcW w:w="2454" w:type="dxa"/>
            <w:vAlign w:val="center"/>
          </w:tcPr>
          <w:p>
            <w:pPr>
              <w:pStyle w:val="102"/>
            </w:pPr>
            <w:r>
              <w:t>声级/距离（dB/m）</w:t>
            </w:r>
          </w:p>
        </w:tc>
        <w:tc>
          <w:tcPr>
            <w:tcW w:w="2448" w:type="dxa"/>
            <w:vAlign w:val="center"/>
          </w:tcPr>
          <w:p>
            <w:pPr>
              <w:pStyle w:val="102"/>
            </w:pPr>
            <w:r>
              <w:t>声功率级(dB)</w:t>
            </w:r>
          </w:p>
        </w:tc>
        <w:tc>
          <w:tcPr>
            <w:tcW w:w="2446" w:type="dxa"/>
          </w:tcPr>
          <w:p>
            <w:pPr>
              <w:pStyle w:val="102"/>
            </w:pPr>
            <w:r>
              <w:t>迭加后声级（dB）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39" w:type="dxa"/>
            <w:vAlign w:val="center"/>
          </w:tcPr>
          <w:p>
            <w:pPr>
              <w:pStyle w:val="102"/>
            </w:pPr>
            <w:r>
              <w:t>运输车辆</w:t>
            </w:r>
          </w:p>
        </w:tc>
        <w:tc>
          <w:tcPr>
            <w:tcW w:w="2454" w:type="dxa"/>
            <w:vAlign w:val="center"/>
          </w:tcPr>
          <w:p>
            <w:pPr>
              <w:pStyle w:val="102"/>
            </w:pPr>
            <w:r>
              <w:t>83.0/3～88.0/3</w:t>
            </w:r>
          </w:p>
        </w:tc>
        <w:tc>
          <w:tcPr>
            <w:tcW w:w="2448" w:type="dxa"/>
            <w:vAlign w:val="center"/>
          </w:tcPr>
          <w:p>
            <w:pPr>
              <w:pStyle w:val="102"/>
            </w:pPr>
            <w:r>
              <w:t>103.6～106.3</w:t>
            </w:r>
          </w:p>
        </w:tc>
        <w:tc>
          <w:tcPr>
            <w:tcW w:w="2446" w:type="dxa"/>
            <w:vMerge w:val="restart"/>
            <w:vAlign w:val="center"/>
          </w:tcPr>
          <w:p>
            <w:pPr>
              <w:pStyle w:val="102"/>
            </w:pPr>
            <w:r>
              <w:t>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39" w:type="dxa"/>
            <w:vAlign w:val="center"/>
          </w:tcPr>
          <w:p>
            <w:pPr>
              <w:pStyle w:val="102"/>
            </w:pPr>
            <w:r>
              <w:t>装载机</w:t>
            </w:r>
          </w:p>
        </w:tc>
        <w:tc>
          <w:tcPr>
            <w:tcW w:w="2454" w:type="dxa"/>
            <w:vAlign w:val="center"/>
          </w:tcPr>
          <w:p>
            <w:pPr>
              <w:pStyle w:val="102"/>
            </w:pPr>
            <w:r>
              <w:t>85.7/5</w:t>
            </w:r>
          </w:p>
        </w:tc>
        <w:tc>
          <w:tcPr>
            <w:tcW w:w="2448" w:type="dxa"/>
            <w:vAlign w:val="center"/>
          </w:tcPr>
          <w:p>
            <w:pPr>
              <w:pStyle w:val="102"/>
            </w:pPr>
            <w:r>
              <w:t>105.7</w:t>
            </w:r>
          </w:p>
        </w:tc>
        <w:tc>
          <w:tcPr>
            <w:tcW w:w="2446" w:type="dxa"/>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39" w:type="dxa"/>
            <w:vAlign w:val="center"/>
          </w:tcPr>
          <w:p>
            <w:pPr>
              <w:pStyle w:val="102"/>
            </w:pPr>
            <w:r>
              <w:t>推土机</w:t>
            </w:r>
          </w:p>
        </w:tc>
        <w:tc>
          <w:tcPr>
            <w:tcW w:w="2454" w:type="dxa"/>
            <w:vAlign w:val="center"/>
          </w:tcPr>
          <w:p>
            <w:pPr>
              <w:pStyle w:val="102"/>
            </w:pPr>
            <w:r>
              <w:t>84.0/5～92.9/5</w:t>
            </w:r>
          </w:p>
        </w:tc>
        <w:tc>
          <w:tcPr>
            <w:tcW w:w="2448" w:type="dxa"/>
            <w:vAlign w:val="center"/>
          </w:tcPr>
          <w:p>
            <w:pPr>
              <w:pStyle w:val="102"/>
            </w:pPr>
            <w:r>
              <w:t>105.5～115.7</w:t>
            </w:r>
          </w:p>
        </w:tc>
        <w:tc>
          <w:tcPr>
            <w:tcW w:w="2446" w:type="dxa"/>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39" w:type="dxa"/>
            <w:vAlign w:val="center"/>
          </w:tcPr>
          <w:p>
            <w:pPr>
              <w:pStyle w:val="102"/>
            </w:pPr>
            <w:r>
              <w:t>挖掘机</w:t>
            </w:r>
          </w:p>
        </w:tc>
        <w:tc>
          <w:tcPr>
            <w:tcW w:w="2454" w:type="dxa"/>
            <w:vAlign w:val="center"/>
          </w:tcPr>
          <w:p>
            <w:pPr>
              <w:pStyle w:val="102"/>
            </w:pPr>
            <w:r>
              <w:t>75.5/5～86.0/5</w:t>
            </w:r>
          </w:p>
        </w:tc>
        <w:tc>
          <w:tcPr>
            <w:tcW w:w="2448" w:type="dxa"/>
            <w:vAlign w:val="center"/>
          </w:tcPr>
          <w:p>
            <w:pPr>
              <w:pStyle w:val="102"/>
            </w:pPr>
            <w:r>
              <w:t>99.0～108.5</w:t>
            </w:r>
          </w:p>
        </w:tc>
        <w:tc>
          <w:tcPr>
            <w:tcW w:w="2446" w:type="dxa"/>
            <w:vMerge w:val="continue"/>
          </w:tcPr>
          <w:p>
            <w:pPr>
              <w:pStyle w:val="102"/>
            </w:pPr>
          </w:p>
        </w:tc>
      </w:tr>
    </w:tbl>
    <w:p>
      <w:pPr>
        <w:ind w:firstLine="480"/>
      </w:pPr>
      <w:r>
        <w:t>第二阶段即主体工程，主要产噪设备有吊车、振捣棒、电锯等，其中还包括一些物料装卸碰撞撞击噪声。结构阶段施工机械的噪声特性见</w:t>
      </w:r>
      <w:r>
        <w:rPr>
          <w:rFonts w:hint="eastAsia"/>
        </w:rPr>
        <w:t>下表</w:t>
      </w:r>
      <w:r>
        <w:t>。</w:t>
      </w:r>
    </w:p>
    <w:p>
      <w:pPr>
        <w:pStyle w:val="76"/>
        <w:ind w:firstLine="480"/>
      </w:pPr>
      <w:r>
        <w:rPr>
          <w:rFonts w:hAnsiTheme="minorEastAsia"/>
        </w:rPr>
        <w:t>表</w:t>
      </w:r>
      <w:r>
        <w:t>2-</w:t>
      </w:r>
      <w:r>
        <w:rPr>
          <w:rFonts w:hint="eastAsia"/>
        </w:rPr>
        <w:t>14</w:t>
      </w:r>
      <w:r>
        <w:t xml:space="preserve">              </w:t>
      </w:r>
      <w:r>
        <w:rPr>
          <w:rFonts w:hAnsiTheme="minorEastAsia"/>
        </w:rPr>
        <w:t>结构阶段主要设备的噪声特性</w:t>
      </w:r>
    </w:p>
    <w:tbl>
      <w:tblPr>
        <w:tblStyle w:val="39"/>
        <w:tblW w:w="89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952"/>
        <w:gridCol w:w="2348"/>
        <w:gridCol w:w="2343"/>
        <w:gridCol w:w="2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52" w:type="dxa"/>
            <w:vAlign w:val="center"/>
          </w:tcPr>
          <w:p>
            <w:pPr>
              <w:pStyle w:val="102"/>
            </w:pPr>
            <w:r>
              <w:t>设备类型</w:t>
            </w:r>
          </w:p>
        </w:tc>
        <w:tc>
          <w:tcPr>
            <w:tcW w:w="2348" w:type="dxa"/>
            <w:vAlign w:val="center"/>
          </w:tcPr>
          <w:p>
            <w:pPr>
              <w:pStyle w:val="102"/>
            </w:pPr>
            <w:r>
              <w:t>声级/距离(dB/m)</w:t>
            </w:r>
          </w:p>
        </w:tc>
        <w:tc>
          <w:tcPr>
            <w:tcW w:w="2343" w:type="dxa"/>
            <w:vAlign w:val="center"/>
          </w:tcPr>
          <w:p>
            <w:pPr>
              <w:pStyle w:val="102"/>
            </w:pPr>
            <w:r>
              <w:t>声功率级(dB)</w:t>
            </w:r>
          </w:p>
        </w:tc>
        <w:tc>
          <w:tcPr>
            <w:tcW w:w="2344" w:type="dxa"/>
          </w:tcPr>
          <w:p>
            <w:pPr>
              <w:pStyle w:val="102"/>
            </w:pPr>
            <w:r>
              <w:rPr>
                <w:rFonts w:hint="eastAsia"/>
              </w:rPr>
              <w:t>叠</w:t>
            </w:r>
            <w:r>
              <w:t>加后声级（dB）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52" w:type="dxa"/>
            <w:vAlign w:val="center"/>
          </w:tcPr>
          <w:p>
            <w:pPr>
              <w:pStyle w:val="102"/>
            </w:pPr>
            <w:r>
              <w:t>汽车吊车</w:t>
            </w:r>
          </w:p>
        </w:tc>
        <w:tc>
          <w:tcPr>
            <w:tcW w:w="2348" w:type="dxa"/>
            <w:vAlign w:val="center"/>
          </w:tcPr>
          <w:p>
            <w:pPr>
              <w:pStyle w:val="102"/>
            </w:pPr>
            <w:r>
              <w:t>81/5</w:t>
            </w:r>
          </w:p>
        </w:tc>
        <w:tc>
          <w:tcPr>
            <w:tcW w:w="2343" w:type="dxa"/>
            <w:vAlign w:val="center"/>
          </w:tcPr>
          <w:p>
            <w:pPr>
              <w:pStyle w:val="102"/>
            </w:pPr>
            <w:r>
              <w:t>103.0</w:t>
            </w:r>
          </w:p>
        </w:tc>
        <w:tc>
          <w:tcPr>
            <w:tcW w:w="2344" w:type="dxa"/>
            <w:vMerge w:val="restart"/>
            <w:vAlign w:val="center"/>
          </w:tcPr>
          <w:p>
            <w:pPr>
              <w:pStyle w:val="102"/>
            </w:pPr>
            <w:r>
              <w:t>111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52" w:type="dxa"/>
            <w:vAlign w:val="center"/>
          </w:tcPr>
          <w:p>
            <w:pPr>
              <w:pStyle w:val="102"/>
            </w:pPr>
            <w:r>
              <w:t>振捣棒</w:t>
            </w:r>
          </w:p>
        </w:tc>
        <w:tc>
          <w:tcPr>
            <w:tcW w:w="2348" w:type="dxa"/>
            <w:vAlign w:val="center"/>
          </w:tcPr>
          <w:p>
            <w:pPr>
              <w:pStyle w:val="102"/>
            </w:pPr>
            <w:r>
              <w:t>79/5</w:t>
            </w:r>
          </w:p>
        </w:tc>
        <w:tc>
          <w:tcPr>
            <w:tcW w:w="2343" w:type="dxa"/>
            <w:vAlign w:val="center"/>
          </w:tcPr>
          <w:p>
            <w:pPr>
              <w:pStyle w:val="102"/>
            </w:pPr>
            <w:r>
              <w:t>101.0</w:t>
            </w:r>
          </w:p>
        </w:tc>
        <w:tc>
          <w:tcPr>
            <w:tcW w:w="2344" w:type="dxa"/>
            <w:vMerge w:val="continue"/>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52" w:type="dxa"/>
            <w:vAlign w:val="center"/>
          </w:tcPr>
          <w:p>
            <w:pPr>
              <w:pStyle w:val="102"/>
            </w:pPr>
            <w:r>
              <w:t>电锯</w:t>
            </w:r>
          </w:p>
        </w:tc>
        <w:tc>
          <w:tcPr>
            <w:tcW w:w="2348" w:type="dxa"/>
            <w:vAlign w:val="center"/>
          </w:tcPr>
          <w:p>
            <w:pPr>
              <w:pStyle w:val="102"/>
            </w:pPr>
            <w:r>
              <w:t>89/5</w:t>
            </w:r>
          </w:p>
        </w:tc>
        <w:tc>
          <w:tcPr>
            <w:tcW w:w="2343" w:type="dxa"/>
            <w:vAlign w:val="center"/>
          </w:tcPr>
          <w:p>
            <w:pPr>
              <w:pStyle w:val="102"/>
            </w:pPr>
            <w:r>
              <w:t>111.0</w:t>
            </w:r>
          </w:p>
        </w:tc>
        <w:tc>
          <w:tcPr>
            <w:tcW w:w="2344" w:type="dxa"/>
            <w:vMerge w:val="continue"/>
          </w:tcPr>
          <w:p>
            <w:pPr>
              <w:pStyle w:val="102"/>
            </w:pPr>
          </w:p>
        </w:tc>
      </w:tr>
    </w:tbl>
    <w:p>
      <w:pPr>
        <w:ind w:firstLine="480"/>
      </w:pPr>
      <w:r>
        <w:t>第三阶段为装修工程，主要产噪设备有砂轮锯、切割机、卷扬机等。装修阶段施工机械的噪声特性见</w:t>
      </w:r>
      <w:r>
        <w:rPr>
          <w:rFonts w:hint="eastAsia"/>
        </w:rPr>
        <w:t>下表</w:t>
      </w:r>
      <w:r>
        <w:t>。</w:t>
      </w:r>
    </w:p>
    <w:p>
      <w:pPr>
        <w:pStyle w:val="76"/>
        <w:ind w:firstLine="480"/>
      </w:pPr>
      <w:r>
        <w:t>表2-</w:t>
      </w:r>
      <w:r>
        <w:rPr>
          <w:rFonts w:hint="eastAsia"/>
        </w:rPr>
        <w:t>15</w:t>
      </w:r>
      <w:r>
        <w:t xml:space="preserve">          装修阶段主要施工机械的噪声特性</w:t>
      </w:r>
    </w:p>
    <w:tbl>
      <w:tblPr>
        <w:tblStyle w:val="39"/>
        <w:tblW w:w="89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721"/>
        <w:gridCol w:w="2422"/>
        <w:gridCol w:w="2422"/>
        <w:gridCol w:w="24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21" w:type="dxa"/>
            <w:vAlign w:val="center"/>
          </w:tcPr>
          <w:p>
            <w:pPr>
              <w:pStyle w:val="102"/>
            </w:pPr>
            <w:r>
              <w:t>设备类型</w:t>
            </w:r>
          </w:p>
        </w:tc>
        <w:tc>
          <w:tcPr>
            <w:tcW w:w="2422" w:type="dxa"/>
            <w:vAlign w:val="center"/>
          </w:tcPr>
          <w:p>
            <w:pPr>
              <w:pStyle w:val="102"/>
            </w:pPr>
            <w:r>
              <w:t>声级/距离(dB/m)</w:t>
            </w:r>
          </w:p>
        </w:tc>
        <w:tc>
          <w:tcPr>
            <w:tcW w:w="2422" w:type="dxa"/>
            <w:vAlign w:val="center"/>
          </w:tcPr>
          <w:p>
            <w:pPr>
              <w:pStyle w:val="102"/>
            </w:pPr>
            <w:r>
              <w:t>声功率级(dB)</w:t>
            </w:r>
          </w:p>
        </w:tc>
        <w:tc>
          <w:tcPr>
            <w:tcW w:w="2422" w:type="dxa"/>
          </w:tcPr>
          <w:p>
            <w:pPr>
              <w:pStyle w:val="102"/>
            </w:pPr>
            <w:r>
              <w:rPr>
                <w:rFonts w:hint="eastAsia"/>
              </w:rPr>
              <w:t>叠加</w:t>
            </w:r>
            <w:r>
              <w:t>后声级（dB）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21" w:type="dxa"/>
            <w:vAlign w:val="center"/>
          </w:tcPr>
          <w:p>
            <w:pPr>
              <w:pStyle w:val="102"/>
            </w:pPr>
            <w:r>
              <w:t>砂轮锯</w:t>
            </w:r>
          </w:p>
        </w:tc>
        <w:tc>
          <w:tcPr>
            <w:tcW w:w="2422" w:type="dxa"/>
            <w:vAlign w:val="center"/>
          </w:tcPr>
          <w:p>
            <w:pPr>
              <w:pStyle w:val="102"/>
            </w:pPr>
            <w:r>
              <w:t>82/5</w:t>
            </w:r>
          </w:p>
        </w:tc>
        <w:tc>
          <w:tcPr>
            <w:tcW w:w="2422" w:type="dxa"/>
            <w:vAlign w:val="center"/>
          </w:tcPr>
          <w:p>
            <w:pPr>
              <w:pStyle w:val="102"/>
            </w:pPr>
            <w:r>
              <w:t>104.0</w:t>
            </w:r>
          </w:p>
        </w:tc>
        <w:tc>
          <w:tcPr>
            <w:tcW w:w="2422" w:type="dxa"/>
            <w:vMerge w:val="restart"/>
            <w:vAlign w:val="center"/>
          </w:tcPr>
          <w:p>
            <w:pPr>
              <w:pStyle w:val="102"/>
            </w:pPr>
            <w: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21" w:type="dxa"/>
            <w:vAlign w:val="center"/>
          </w:tcPr>
          <w:p>
            <w:pPr>
              <w:pStyle w:val="102"/>
            </w:pPr>
            <w:r>
              <w:t>切割机</w:t>
            </w:r>
          </w:p>
        </w:tc>
        <w:tc>
          <w:tcPr>
            <w:tcW w:w="2422" w:type="dxa"/>
            <w:vAlign w:val="center"/>
          </w:tcPr>
          <w:p>
            <w:pPr>
              <w:pStyle w:val="102"/>
            </w:pPr>
            <w:r>
              <w:t>75/5</w:t>
            </w:r>
          </w:p>
        </w:tc>
        <w:tc>
          <w:tcPr>
            <w:tcW w:w="2422" w:type="dxa"/>
            <w:vAlign w:val="center"/>
          </w:tcPr>
          <w:p>
            <w:pPr>
              <w:pStyle w:val="102"/>
            </w:pPr>
            <w:r>
              <w:t>96.0</w:t>
            </w:r>
          </w:p>
        </w:tc>
        <w:tc>
          <w:tcPr>
            <w:tcW w:w="2422" w:type="dxa"/>
            <w:vMerge w:val="continue"/>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21" w:type="dxa"/>
            <w:vAlign w:val="center"/>
          </w:tcPr>
          <w:p>
            <w:pPr>
              <w:pStyle w:val="102"/>
            </w:pPr>
            <w:r>
              <w:t>磨石机</w:t>
            </w:r>
          </w:p>
        </w:tc>
        <w:tc>
          <w:tcPr>
            <w:tcW w:w="2422" w:type="dxa"/>
            <w:vAlign w:val="center"/>
          </w:tcPr>
          <w:p>
            <w:pPr>
              <w:pStyle w:val="102"/>
            </w:pPr>
            <w:r>
              <w:t>69.5/5</w:t>
            </w:r>
          </w:p>
        </w:tc>
        <w:tc>
          <w:tcPr>
            <w:tcW w:w="2422" w:type="dxa"/>
            <w:vAlign w:val="center"/>
          </w:tcPr>
          <w:p>
            <w:pPr>
              <w:pStyle w:val="102"/>
            </w:pPr>
            <w:r>
              <w:t>90.5</w:t>
            </w:r>
          </w:p>
        </w:tc>
        <w:tc>
          <w:tcPr>
            <w:tcW w:w="2422" w:type="dxa"/>
            <w:vMerge w:val="continue"/>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21" w:type="dxa"/>
            <w:vAlign w:val="center"/>
          </w:tcPr>
          <w:p>
            <w:pPr>
              <w:pStyle w:val="102"/>
            </w:pPr>
            <w:r>
              <w:t>电动卷扬机</w:t>
            </w:r>
          </w:p>
        </w:tc>
        <w:tc>
          <w:tcPr>
            <w:tcW w:w="2422" w:type="dxa"/>
            <w:vAlign w:val="center"/>
          </w:tcPr>
          <w:p>
            <w:pPr>
              <w:pStyle w:val="102"/>
            </w:pPr>
            <w:r>
              <w:t>64/5</w:t>
            </w:r>
          </w:p>
        </w:tc>
        <w:tc>
          <w:tcPr>
            <w:tcW w:w="2422" w:type="dxa"/>
            <w:vAlign w:val="center"/>
          </w:tcPr>
          <w:p>
            <w:pPr>
              <w:pStyle w:val="102"/>
            </w:pPr>
            <w:r>
              <w:t>85.0</w:t>
            </w:r>
          </w:p>
        </w:tc>
        <w:tc>
          <w:tcPr>
            <w:tcW w:w="2422" w:type="dxa"/>
            <w:vMerge w:val="continue"/>
          </w:tcPr>
          <w:p>
            <w:pPr>
              <w:pStyle w:val="102"/>
            </w:pPr>
          </w:p>
        </w:tc>
      </w:tr>
    </w:tbl>
    <w:p>
      <w:pPr>
        <w:pStyle w:val="4"/>
        <w:spacing w:line="360" w:lineRule="auto"/>
        <w:rPr>
          <w:rFonts w:cs="Times New Roman" w:eastAsiaTheme="minorEastAsia"/>
          <w:szCs w:val="24"/>
        </w:rPr>
      </w:pPr>
      <w:r>
        <w:rPr>
          <w:rFonts w:cs="Times New Roman" w:eastAsiaTheme="minorEastAsia"/>
          <w:szCs w:val="24"/>
        </w:rPr>
        <w:t>2.11.1.4</w:t>
      </w:r>
      <w:r>
        <w:rPr>
          <w:rFonts w:cs="Times New Roman" w:hAnsiTheme="minorEastAsia" w:eastAsiaTheme="minorEastAsia"/>
          <w:szCs w:val="24"/>
        </w:rPr>
        <w:t>施工期固体废物</w:t>
      </w:r>
    </w:p>
    <w:p>
      <w:pPr>
        <w:ind w:firstLine="480"/>
        <w:rPr>
          <w:rFonts w:cs="Times New Roman" w:hAnsiTheme="minorEastAsia"/>
          <w:szCs w:val="24"/>
        </w:rPr>
      </w:pPr>
      <w:r>
        <w:rPr>
          <w:rFonts w:cs="Times New Roman" w:hAnsiTheme="minorEastAsia"/>
          <w:szCs w:val="24"/>
        </w:rPr>
        <w:t>施工期会产生弃土、建筑垃圾、生活垃圾等固体废物。基础工程挖土方量与回填土方量工程弃土在场内周转，可用于就地平整和绿化。建筑垃圾主要包括砂石、石块、碎砖瓦、废木料、废金属、废钢筋等杂物，收集后堆放于指定地点，由施工方统一清运。</w:t>
      </w:r>
    </w:p>
    <w:p>
      <w:pPr>
        <w:ind w:firstLine="480"/>
        <w:rPr>
          <w:rFonts w:cs="Times New Roman" w:hAnsiTheme="minorEastAsia"/>
          <w:szCs w:val="24"/>
        </w:rPr>
      </w:pPr>
      <w:r>
        <w:rPr>
          <w:rFonts w:hint="eastAsia" w:cs="Times New Roman" w:hAnsiTheme="minorEastAsia"/>
          <w:szCs w:val="24"/>
        </w:rPr>
        <w:t>（1）</w:t>
      </w:r>
      <w:r>
        <w:rPr>
          <w:rFonts w:cs="Times New Roman" w:hAnsiTheme="minorEastAsia"/>
          <w:szCs w:val="24"/>
        </w:rPr>
        <w:t>生活垃圾</w:t>
      </w:r>
    </w:p>
    <w:p>
      <w:pPr>
        <w:ind w:firstLine="480"/>
        <w:rPr>
          <w:rFonts w:cs="Times New Roman" w:hAnsiTheme="minorEastAsia"/>
          <w:szCs w:val="24"/>
        </w:rPr>
      </w:pPr>
      <w:r>
        <w:rPr>
          <w:rFonts w:cs="Times New Roman" w:hAnsiTheme="minorEastAsia"/>
          <w:szCs w:val="24"/>
        </w:rPr>
        <w:t>生活垃圾主要包括废弃的各种生活用品以及饮食垃圾。根据《环境统计手册》提供的系数，每人每天平均产生1kg生活垃圾。</w:t>
      </w:r>
    </w:p>
    <w:p>
      <w:pPr>
        <w:ind w:firstLine="480"/>
        <w:rPr>
          <w:rFonts w:cs="Times New Roman" w:hAnsiTheme="minorEastAsia"/>
          <w:szCs w:val="24"/>
        </w:rPr>
      </w:pPr>
      <w:r>
        <w:rPr>
          <w:rFonts w:cs="Times New Roman" w:hAnsiTheme="minorEastAsia"/>
          <w:szCs w:val="24"/>
        </w:rPr>
        <w:t>主体工程施工人员平均按照</w:t>
      </w:r>
      <w:r>
        <w:rPr>
          <w:rFonts w:hint="eastAsia" w:cs="Times New Roman" w:hAnsiTheme="minorEastAsia"/>
          <w:szCs w:val="24"/>
        </w:rPr>
        <w:t>100</w:t>
      </w:r>
      <w:r>
        <w:rPr>
          <w:rFonts w:cs="Times New Roman" w:hAnsiTheme="minorEastAsia"/>
          <w:szCs w:val="24"/>
        </w:rPr>
        <w:t>人计，施工期按照</w:t>
      </w:r>
      <w:r>
        <w:rPr>
          <w:rFonts w:hint="eastAsia" w:cs="Times New Roman" w:hAnsiTheme="minorEastAsia"/>
          <w:szCs w:val="24"/>
        </w:rPr>
        <w:t>480</w:t>
      </w:r>
      <w:r>
        <w:rPr>
          <w:rFonts w:cs="Times New Roman" w:hAnsiTheme="minorEastAsia"/>
          <w:szCs w:val="24"/>
        </w:rPr>
        <w:t>d计，施工期合计产生生活垃圾固废：</w:t>
      </w:r>
      <w:r>
        <w:rPr>
          <w:rFonts w:hint="eastAsia" w:cs="Times New Roman" w:hAnsiTheme="minorEastAsia"/>
          <w:szCs w:val="24"/>
        </w:rPr>
        <w:t>100</w:t>
      </w:r>
      <w:r>
        <w:rPr>
          <w:rFonts w:cs="Times New Roman" w:hAnsiTheme="minorEastAsia"/>
          <w:szCs w:val="24"/>
        </w:rPr>
        <w:t>人×</w:t>
      </w:r>
      <w:r>
        <w:rPr>
          <w:rFonts w:hint="eastAsia" w:cs="Times New Roman" w:hAnsiTheme="minorEastAsia"/>
          <w:szCs w:val="24"/>
        </w:rPr>
        <w:t>480</w:t>
      </w:r>
      <w:r>
        <w:rPr>
          <w:rFonts w:cs="Times New Roman" w:hAnsiTheme="minorEastAsia"/>
          <w:szCs w:val="24"/>
        </w:rPr>
        <w:t>d×1kg×10</w:t>
      </w:r>
      <w:r>
        <w:rPr>
          <w:rFonts w:cs="Times New Roman" w:hAnsiTheme="minorEastAsia"/>
          <w:szCs w:val="24"/>
          <w:vertAlign w:val="superscript"/>
        </w:rPr>
        <w:t>-3</w:t>
      </w:r>
      <w:r>
        <w:rPr>
          <w:rFonts w:cs="Times New Roman" w:hAnsiTheme="minorEastAsia"/>
          <w:szCs w:val="24"/>
        </w:rPr>
        <w:t>=</w:t>
      </w:r>
      <w:r>
        <w:rPr>
          <w:rFonts w:hint="eastAsia" w:cs="Times New Roman" w:hAnsiTheme="minorEastAsia"/>
          <w:szCs w:val="24"/>
        </w:rPr>
        <w:t>48</w:t>
      </w:r>
      <w:r>
        <w:rPr>
          <w:rFonts w:cs="Times New Roman" w:hAnsiTheme="minorEastAsia"/>
          <w:szCs w:val="24"/>
        </w:rPr>
        <w:t>t。</w:t>
      </w:r>
    </w:p>
    <w:p>
      <w:pPr>
        <w:ind w:firstLine="480"/>
        <w:rPr>
          <w:rFonts w:cs="Times New Roman" w:hAnsiTheme="minorEastAsia"/>
          <w:szCs w:val="24"/>
        </w:rPr>
      </w:pPr>
      <w:r>
        <w:rPr>
          <w:rFonts w:cs="Times New Roman" w:hAnsiTheme="minorEastAsia"/>
          <w:szCs w:val="24"/>
        </w:rPr>
        <w:t>（2）建筑施工垃圾</w:t>
      </w:r>
    </w:p>
    <w:p>
      <w:pPr>
        <w:ind w:firstLine="480"/>
        <w:rPr>
          <w:rFonts w:cs="Times New Roman" w:hAnsiTheme="minorEastAsia"/>
          <w:szCs w:val="24"/>
        </w:rPr>
      </w:pPr>
      <w:r>
        <w:rPr>
          <w:rFonts w:cs="Times New Roman" w:hAnsiTheme="minorEastAsia"/>
          <w:szCs w:val="24"/>
        </w:rPr>
        <w:t>建筑施工垃圾的成分有：土、渣土、废钢筋、废铁丝和各种废钢配件、金属管线废料、木屑、刨花、各种装饰材料的包装箱。包装袋、散落的砂浆和混凝土、碎砖和碎混凝土块、搬运过程中散落的黄沙、石子和块石等。</w:t>
      </w:r>
    </w:p>
    <w:p>
      <w:pPr>
        <w:pStyle w:val="76"/>
        <w:ind w:firstLine="480"/>
      </w:pPr>
      <w:r>
        <w:t>表</w:t>
      </w:r>
      <w:r>
        <w:rPr>
          <w:rFonts w:hint="eastAsia"/>
        </w:rPr>
        <w:t>2-16</w:t>
      </w:r>
      <w:r>
        <w:t xml:space="preserve">                建筑施工垃圾的数量及组成表（%）</w:t>
      </w:r>
    </w:p>
    <w:tbl>
      <w:tblPr>
        <w:tblStyle w:val="39"/>
        <w:tblW w:w="89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1175"/>
        <w:gridCol w:w="1150"/>
        <w:gridCol w:w="1850"/>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479" w:type="dxa"/>
            <w:vMerge w:val="restart"/>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垃圾组成</w:t>
            </w:r>
          </w:p>
        </w:tc>
        <w:tc>
          <w:tcPr>
            <w:tcW w:w="4175" w:type="dxa"/>
            <w:gridSpan w:val="3"/>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施工垃圾组成比例</w:t>
            </w:r>
          </w:p>
        </w:tc>
        <w:tc>
          <w:tcPr>
            <w:tcW w:w="2334" w:type="dxa"/>
            <w:vMerge w:val="restart"/>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施工垃圾主要组成部分占其材料购买量的比例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479" w:type="dxa"/>
            <w:vMerge w:val="continue"/>
            <w:tcBorders>
              <w:tl2br w:val="nil"/>
              <w:tr2bl w:val="nil"/>
            </w:tcBorders>
            <w:vAlign w:val="center"/>
          </w:tcPr>
          <w:p>
            <w:pPr>
              <w:spacing w:line="240" w:lineRule="auto"/>
              <w:ind w:firstLine="0" w:firstLineChars="0"/>
              <w:jc w:val="center"/>
              <w:rPr>
                <w:rFonts w:cs="Times New Roman" w:hAnsiTheme="minorEastAsia"/>
                <w:sz w:val="21"/>
                <w:szCs w:val="21"/>
              </w:rPr>
            </w:pPr>
          </w:p>
        </w:tc>
        <w:tc>
          <w:tcPr>
            <w:tcW w:w="1175"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砖混结构</w:t>
            </w:r>
          </w:p>
        </w:tc>
        <w:tc>
          <w:tcPr>
            <w:tcW w:w="11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框架结构</w:t>
            </w:r>
          </w:p>
        </w:tc>
        <w:tc>
          <w:tcPr>
            <w:tcW w:w="18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框架-剪力墙结构</w:t>
            </w:r>
          </w:p>
        </w:tc>
        <w:tc>
          <w:tcPr>
            <w:tcW w:w="2334" w:type="dxa"/>
            <w:vMerge w:val="continue"/>
            <w:tcBorders>
              <w:tl2br w:val="nil"/>
              <w:tr2bl w:val="nil"/>
            </w:tcBorders>
            <w:vAlign w:val="center"/>
          </w:tcPr>
          <w:p>
            <w:pPr>
              <w:spacing w:line="240" w:lineRule="auto"/>
              <w:ind w:firstLine="0" w:firstLineChars="0"/>
              <w:jc w:val="center"/>
              <w:rPr>
                <w:rFonts w:cs="Times New Roman" w:hAnsi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479"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碎砖（碎砌砖）</w:t>
            </w:r>
          </w:p>
        </w:tc>
        <w:tc>
          <w:tcPr>
            <w:tcW w:w="1175"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30～50</w:t>
            </w:r>
          </w:p>
        </w:tc>
        <w:tc>
          <w:tcPr>
            <w:tcW w:w="11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15～30</w:t>
            </w:r>
          </w:p>
        </w:tc>
        <w:tc>
          <w:tcPr>
            <w:tcW w:w="18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10～20</w:t>
            </w:r>
          </w:p>
        </w:tc>
        <w:tc>
          <w:tcPr>
            <w:tcW w:w="2334"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3～12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479"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砂浆</w:t>
            </w:r>
          </w:p>
        </w:tc>
        <w:tc>
          <w:tcPr>
            <w:tcW w:w="1175"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8～15</w:t>
            </w:r>
          </w:p>
        </w:tc>
        <w:tc>
          <w:tcPr>
            <w:tcW w:w="11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10～20</w:t>
            </w:r>
          </w:p>
        </w:tc>
        <w:tc>
          <w:tcPr>
            <w:tcW w:w="18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10～20</w:t>
            </w:r>
          </w:p>
        </w:tc>
        <w:tc>
          <w:tcPr>
            <w:tcW w:w="2334"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479"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混凝土</w:t>
            </w:r>
          </w:p>
        </w:tc>
        <w:tc>
          <w:tcPr>
            <w:tcW w:w="1175"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8～15</w:t>
            </w:r>
          </w:p>
        </w:tc>
        <w:tc>
          <w:tcPr>
            <w:tcW w:w="11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15～30</w:t>
            </w:r>
          </w:p>
        </w:tc>
        <w:tc>
          <w:tcPr>
            <w:tcW w:w="18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15～35</w:t>
            </w:r>
          </w:p>
        </w:tc>
        <w:tc>
          <w:tcPr>
            <w:tcW w:w="2334"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479"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桩头</w:t>
            </w:r>
          </w:p>
        </w:tc>
        <w:tc>
          <w:tcPr>
            <w:tcW w:w="1175"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w:t>
            </w:r>
          </w:p>
        </w:tc>
        <w:tc>
          <w:tcPr>
            <w:tcW w:w="11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8～15</w:t>
            </w:r>
          </w:p>
        </w:tc>
        <w:tc>
          <w:tcPr>
            <w:tcW w:w="18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8～20</w:t>
            </w:r>
          </w:p>
        </w:tc>
        <w:tc>
          <w:tcPr>
            <w:tcW w:w="2334"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5～15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479"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包装材料</w:t>
            </w:r>
          </w:p>
        </w:tc>
        <w:tc>
          <w:tcPr>
            <w:tcW w:w="1175"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5～15</w:t>
            </w:r>
          </w:p>
        </w:tc>
        <w:tc>
          <w:tcPr>
            <w:tcW w:w="11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5～20</w:t>
            </w:r>
          </w:p>
        </w:tc>
        <w:tc>
          <w:tcPr>
            <w:tcW w:w="18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10～20</w:t>
            </w:r>
          </w:p>
        </w:tc>
        <w:tc>
          <w:tcPr>
            <w:tcW w:w="2334"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479"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屋面材料</w:t>
            </w:r>
          </w:p>
        </w:tc>
        <w:tc>
          <w:tcPr>
            <w:tcW w:w="1175"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2～5</w:t>
            </w:r>
          </w:p>
        </w:tc>
        <w:tc>
          <w:tcPr>
            <w:tcW w:w="11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2～5</w:t>
            </w:r>
          </w:p>
        </w:tc>
        <w:tc>
          <w:tcPr>
            <w:tcW w:w="18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2～5</w:t>
            </w:r>
          </w:p>
        </w:tc>
        <w:tc>
          <w:tcPr>
            <w:tcW w:w="2334"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479"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钢材</w:t>
            </w:r>
          </w:p>
        </w:tc>
        <w:tc>
          <w:tcPr>
            <w:tcW w:w="1175"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1～5</w:t>
            </w:r>
          </w:p>
        </w:tc>
        <w:tc>
          <w:tcPr>
            <w:tcW w:w="11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2～8</w:t>
            </w:r>
          </w:p>
        </w:tc>
        <w:tc>
          <w:tcPr>
            <w:tcW w:w="18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2～8</w:t>
            </w:r>
          </w:p>
        </w:tc>
        <w:tc>
          <w:tcPr>
            <w:tcW w:w="2334"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479"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木材</w:t>
            </w:r>
          </w:p>
        </w:tc>
        <w:tc>
          <w:tcPr>
            <w:tcW w:w="1175"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1～5</w:t>
            </w:r>
          </w:p>
        </w:tc>
        <w:tc>
          <w:tcPr>
            <w:tcW w:w="11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1～5</w:t>
            </w:r>
          </w:p>
        </w:tc>
        <w:tc>
          <w:tcPr>
            <w:tcW w:w="18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1～5</w:t>
            </w:r>
          </w:p>
        </w:tc>
        <w:tc>
          <w:tcPr>
            <w:tcW w:w="2334"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479"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其他</w:t>
            </w:r>
          </w:p>
        </w:tc>
        <w:tc>
          <w:tcPr>
            <w:tcW w:w="1175"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10～20</w:t>
            </w:r>
          </w:p>
        </w:tc>
        <w:tc>
          <w:tcPr>
            <w:tcW w:w="11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10～20</w:t>
            </w:r>
          </w:p>
        </w:tc>
        <w:tc>
          <w:tcPr>
            <w:tcW w:w="18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10～20</w:t>
            </w:r>
          </w:p>
        </w:tc>
        <w:tc>
          <w:tcPr>
            <w:tcW w:w="2334"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479"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合计</w:t>
            </w:r>
          </w:p>
        </w:tc>
        <w:tc>
          <w:tcPr>
            <w:tcW w:w="1175"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100</w:t>
            </w:r>
          </w:p>
        </w:tc>
        <w:tc>
          <w:tcPr>
            <w:tcW w:w="11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100</w:t>
            </w:r>
          </w:p>
        </w:tc>
        <w:tc>
          <w:tcPr>
            <w:tcW w:w="18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100</w:t>
            </w:r>
          </w:p>
        </w:tc>
        <w:tc>
          <w:tcPr>
            <w:tcW w:w="2334"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79"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垃圾产生量（kg/m</w:t>
            </w:r>
            <w:r>
              <w:rPr>
                <w:rFonts w:cs="Times New Roman" w:hAnsiTheme="minorEastAsia"/>
                <w:sz w:val="21"/>
                <w:szCs w:val="21"/>
                <w:vertAlign w:val="superscript"/>
              </w:rPr>
              <w:t>2</w:t>
            </w:r>
            <w:r>
              <w:rPr>
                <w:rFonts w:cs="Times New Roman" w:hAnsiTheme="minorEastAsia"/>
                <w:sz w:val="21"/>
                <w:szCs w:val="21"/>
              </w:rPr>
              <w:t>）</w:t>
            </w:r>
          </w:p>
        </w:tc>
        <w:tc>
          <w:tcPr>
            <w:tcW w:w="1175"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50～200</w:t>
            </w:r>
          </w:p>
        </w:tc>
        <w:tc>
          <w:tcPr>
            <w:tcW w:w="11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45～145</w:t>
            </w:r>
          </w:p>
        </w:tc>
        <w:tc>
          <w:tcPr>
            <w:tcW w:w="1850"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40～150</w:t>
            </w:r>
          </w:p>
        </w:tc>
        <w:tc>
          <w:tcPr>
            <w:tcW w:w="2334" w:type="dxa"/>
            <w:tcBorders>
              <w:tl2br w:val="nil"/>
              <w:tr2bl w:val="nil"/>
            </w:tcBorders>
            <w:vAlign w:val="center"/>
          </w:tcPr>
          <w:p>
            <w:pPr>
              <w:spacing w:line="240" w:lineRule="auto"/>
              <w:ind w:firstLine="0" w:firstLineChars="0"/>
              <w:jc w:val="center"/>
              <w:rPr>
                <w:rFonts w:cs="Times New Roman" w:hAnsiTheme="minorEastAsia"/>
                <w:sz w:val="21"/>
                <w:szCs w:val="21"/>
              </w:rPr>
            </w:pPr>
            <w:r>
              <w:rPr>
                <w:rFonts w:cs="Times New Roman" w:hAnsiTheme="minorEastAsia"/>
                <w:sz w:val="21"/>
                <w:szCs w:val="21"/>
              </w:rPr>
              <w:t>--</w:t>
            </w:r>
          </w:p>
        </w:tc>
      </w:tr>
    </w:tbl>
    <w:p>
      <w:pPr>
        <w:ind w:firstLine="480"/>
        <w:rPr>
          <w:rFonts w:cs="Times New Roman" w:hAnsiTheme="minorEastAsia"/>
          <w:szCs w:val="24"/>
        </w:rPr>
      </w:pPr>
      <w:r>
        <w:rPr>
          <w:rFonts w:cs="Times New Roman" w:hAnsiTheme="minorEastAsia"/>
          <w:szCs w:val="24"/>
        </w:rPr>
        <w:t>本项目建筑面积</w:t>
      </w:r>
      <w:r>
        <w:rPr>
          <w:rFonts w:cs="Times New Roman"/>
        </w:rPr>
        <w:t>306936m</w:t>
      </w:r>
      <w:r>
        <w:rPr>
          <w:rFonts w:cs="Times New Roman"/>
          <w:vertAlign w:val="superscript"/>
        </w:rPr>
        <w:t>2</w:t>
      </w:r>
      <w:r>
        <w:rPr>
          <w:rFonts w:cs="Times New Roman" w:hAnsiTheme="minorEastAsia"/>
          <w:szCs w:val="24"/>
        </w:rPr>
        <w:t>，为框架和剪力墙结构，垃圾产生量为95kg/m</w:t>
      </w:r>
      <w:r>
        <w:rPr>
          <w:rFonts w:cs="Times New Roman" w:hAnsiTheme="minorEastAsia"/>
          <w:szCs w:val="24"/>
          <w:vertAlign w:val="superscript"/>
        </w:rPr>
        <w:t>2</w:t>
      </w:r>
      <w:r>
        <w:rPr>
          <w:rFonts w:cs="Times New Roman" w:hAnsiTheme="minorEastAsia"/>
          <w:szCs w:val="24"/>
        </w:rPr>
        <w:t>，该项目施工期建筑施工垃圾产生量为：（</w:t>
      </w:r>
      <w:r>
        <w:rPr>
          <w:rFonts w:cs="Times New Roman"/>
        </w:rPr>
        <w:t>306936m</w:t>
      </w:r>
      <w:r>
        <w:rPr>
          <w:rFonts w:cs="Times New Roman"/>
          <w:vertAlign w:val="superscript"/>
        </w:rPr>
        <w:t>2</w:t>
      </w:r>
      <w:r>
        <w:rPr>
          <w:rFonts w:cs="Times New Roman" w:hAnsiTheme="minorEastAsia"/>
          <w:szCs w:val="24"/>
        </w:rPr>
        <w:t>×95kg/m</w:t>
      </w:r>
      <w:r>
        <w:rPr>
          <w:rFonts w:cs="Times New Roman" w:hAnsiTheme="minorEastAsia"/>
          <w:szCs w:val="24"/>
          <w:vertAlign w:val="superscript"/>
        </w:rPr>
        <w:t>2</w:t>
      </w:r>
      <w:r>
        <w:rPr>
          <w:rFonts w:cs="Times New Roman" w:hAnsiTheme="minorEastAsia"/>
          <w:szCs w:val="24"/>
        </w:rPr>
        <w:t>）×10</w:t>
      </w:r>
      <w:r>
        <w:rPr>
          <w:rFonts w:cs="Times New Roman" w:hAnsiTheme="minorEastAsia"/>
          <w:szCs w:val="24"/>
          <w:vertAlign w:val="superscript"/>
        </w:rPr>
        <w:t>-3</w:t>
      </w:r>
      <w:r>
        <w:rPr>
          <w:rFonts w:cs="Times New Roman" w:hAnsiTheme="minorEastAsia"/>
          <w:szCs w:val="24"/>
        </w:rPr>
        <w:t>t=</w:t>
      </w:r>
      <w:r>
        <w:rPr>
          <w:rFonts w:hint="eastAsia" w:cs="Times New Roman" w:hAnsiTheme="minorEastAsia"/>
          <w:szCs w:val="24"/>
        </w:rPr>
        <w:t>29158.92‬</w:t>
      </w:r>
      <w:r>
        <w:rPr>
          <w:rFonts w:cs="Times New Roman" w:hAnsiTheme="minorEastAsia"/>
          <w:szCs w:val="24"/>
        </w:rPr>
        <w:t>t。</w:t>
      </w:r>
    </w:p>
    <w:p>
      <w:pPr>
        <w:pStyle w:val="4"/>
        <w:spacing w:line="360" w:lineRule="auto"/>
        <w:rPr>
          <w:rFonts w:cs="Times New Roman" w:eastAsiaTheme="minorEastAsia"/>
          <w:szCs w:val="24"/>
        </w:rPr>
      </w:pPr>
      <w:r>
        <w:rPr>
          <w:rFonts w:cs="Times New Roman" w:eastAsiaTheme="minorEastAsia"/>
          <w:szCs w:val="24"/>
        </w:rPr>
        <w:t>2.11.1.5</w:t>
      </w:r>
      <w:r>
        <w:rPr>
          <w:rFonts w:cs="Times New Roman" w:hAnsiTheme="minorEastAsia" w:eastAsiaTheme="minorEastAsia"/>
          <w:szCs w:val="24"/>
        </w:rPr>
        <w:t>施工期生态环境影响</w:t>
      </w:r>
    </w:p>
    <w:p>
      <w:pPr>
        <w:ind w:firstLine="480"/>
        <w:rPr>
          <w:rFonts w:cs="Times New Roman"/>
          <w:szCs w:val="24"/>
        </w:rPr>
      </w:pPr>
      <w:r>
        <w:rPr>
          <w:rFonts w:cs="Times New Roman" w:hAnsiTheme="minorEastAsia"/>
          <w:szCs w:val="24"/>
        </w:rPr>
        <w:t>（</w:t>
      </w:r>
      <w:r>
        <w:rPr>
          <w:rFonts w:cs="Times New Roman"/>
          <w:szCs w:val="24"/>
        </w:rPr>
        <w:t>1</w:t>
      </w:r>
      <w:r>
        <w:rPr>
          <w:rFonts w:cs="Times New Roman" w:hAnsiTheme="minorEastAsia"/>
          <w:szCs w:val="24"/>
        </w:rPr>
        <w:t>）工程对植被及动植物种类的影响</w:t>
      </w:r>
    </w:p>
    <w:p>
      <w:pPr>
        <w:ind w:firstLine="480"/>
        <w:rPr>
          <w:rFonts w:cs="Times New Roman"/>
          <w:szCs w:val="24"/>
        </w:rPr>
      </w:pPr>
      <w:r>
        <w:rPr>
          <w:rFonts w:cs="Times New Roman" w:hAnsiTheme="minorEastAsia"/>
          <w:szCs w:val="24"/>
        </w:rPr>
        <w:t>施工对植被及动植物种类的影响主要为项目施工期间，将破坏施工区域内的地表植被和土壤，并对施工区域内的植物种类造成破坏。土地的占用及施工人员的活动，将影响区域内的野生动物。但因项目所处区域为人为活动较频繁的区域，区内的野生动植物的种类和数量都较少。</w:t>
      </w:r>
    </w:p>
    <w:p>
      <w:pPr>
        <w:ind w:firstLine="480"/>
      </w:pPr>
      <w:r>
        <w:t>（2）水土流失的影响</w:t>
      </w:r>
    </w:p>
    <w:p>
      <w:pPr>
        <w:ind w:firstLine="480"/>
        <w:rPr>
          <w:rFonts w:cs="Times New Roman"/>
          <w:szCs w:val="24"/>
        </w:rPr>
      </w:pPr>
      <w:r>
        <w:rPr>
          <w:rFonts w:cs="Times New Roman" w:hAnsiTheme="minorEastAsia"/>
          <w:szCs w:val="24"/>
        </w:rPr>
        <w:t>工程施工过程中将产生开挖土石方，土石方的堆放占地将破坏地表植被；且在堆放过程中，若不加强管理易产生水土流失影响。</w:t>
      </w:r>
    </w:p>
    <w:p>
      <w:pPr>
        <w:pStyle w:val="7"/>
        <w:rPr>
          <w:rFonts w:cs="Times New Roman" w:hAnsiTheme="minorEastAsia" w:eastAsiaTheme="minorEastAsia"/>
          <w:szCs w:val="28"/>
        </w:rPr>
      </w:pPr>
      <w:bookmarkStart w:id="170" w:name="_Toc508790049"/>
      <w:bookmarkStart w:id="171" w:name="_Toc17964"/>
      <w:r>
        <w:rPr>
          <w:rFonts w:cs="Times New Roman" w:eastAsiaTheme="minorEastAsia"/>
          <w:szCs w:val="28"/>
        </w:rPr>
        <w:t>2.11.2</w:t>
      </w:r>
      <w:r>
        <w:rPr>
          <w:rFonts w:cs="Times New Roman" w:hAnsiTheme="minorEastAsia" w:eastAsiaTheme="minorEastAsia"/>
          <w:szCs w:val="28"/>
        </w:rPr>
        <w:t>运营期污染物源强分析</w:t>
      </w:r>
      <w:bookmarkEnd w:id="170"/>
      <w:bookmarkEnd w:id="171"/>
    </w:p>
    <w:p>
      <w:pPr>
        <w:ind w:firstLine="480"/>
        <w:rPr>
          <w:rFonts w:cs="Times New Roman" w:hAnsiTheme="minorEastAsia"/>
          <w:szCs w:val="28"/>
        </w:rPr>
      </w:pPr>
      <w:r>
        <w:rPr>
          <w:rFonts w:hint="eastAsia" w:cs="Times New Roman" w:hAnsiTheme="minorEastAsia"/>
          <w:szCs w:val="28"/>
        </w:rPr>
        <w:t>本项目一期、二期、三期生产线建设内容及规模均相同。本次污染物评价以一期建设项目为主进行分析。</w:t>
      </w:r>
    </w:p>
    <w:p>
      <w:pPr>
        <w:pStyle w:val="4"/>
        <w:spacing w:line="360" w:lineRule="auto"/>
        <w:rPr>
          <w:rFonts w:cs="Times New Roman" w:eastAsiaTheme="minorEastAsia"/>
          <w:szCs w:val="24"/>
        </w:rPr>
      </w:pPr>
      <w:r>
        <w:rPr>
          <w:rFonts w:cs="Times New Roman" w:eastAsiaTheme="minorEastAsia"/>
          <w:szCs w:val="24"/>
        </w:rPr>
        <w:t>2.11.2.1</w:t>
      </w:r>
      <w:r>
        <w:rPr>
          <w:rFonts w:cs="Times New Roman" w:hAnsiTheme="minorEastAsia" w:eastAsiaTheme="minorEastAsia"/>
          <w:szCs w:val="24"/>
        </w:rPr>
        <w:t>运营期大气污染源</w:t>
      </w:r>
    </w:p>
    <w:p>
      <w:pPr>
        <w:ind w:firstLine="480"/>
      </w:pPr>
      <w:r>
        <w:t>（1）</w:t>
      </w:r>
      <w:r>
        <w:rPr>
          <w:rFonts w:hint="eastAsia"/>
        </w:rPr>
        <w:t>熔化废气</w:t>
      </w:r>
    </w:p>
    <w:p>
      <w:pPr>
        <w:ind w:firstLine="480"/>
      </w:pPr>
      <w:r>
        <w:rPr>
          <w:rFonts w:hint="eastAsia"/>
        </w:rPr>
        <w:t>本项目采用4台8t的电炉熔化对铁水进行加热，电炉在加料和出液体炉料过程中会产生含尘烟气。根据《第一次全国污染源普查工业污染源排污系数手册》（第九分册）钢铁铸件制造业产排污系数表，感应炉烟尘产生系数为0.5kg/t-产品，工业废气流量产污系数为1000m</w:t>
      </w:r>
      <w:r>
        <w:rPr>
          <w:rFonts w:hint="eastAsia"/>
          <w:vertAlign w:val="superscript"/>
        </w:rPr>
        <w:t>3</w:t>
      </w:r>
      <w:r>
        <w:rPr>
          <w:rFonts w:hint="eastAsia"/>
        </w:rPr>
        <w:t>/t-产品。</w:t>
      </w:r>
    </w:p>
    <w:p>
      <w:pPr>
        <w:ind w:firstLine="480"/>
      </w:pPr>
      <w:r>
        <w:rPr>
          <w:rFonts w:hint="eastAsia"/>
        </w:rPr>
        <w:t>本项目一期铸铁件产量为10万t，共分为2个车间进行加工。每个车间加工5万t铸件。每个车间中频炉熔炼产生的烟尘为25t/a（0.09t/d），废气量为15432.1m</w:t>
      </w:r>
      <w:r>
        <w:rPr>
          <w:rFonts w:hint="eastAsia"/>
          <w:vertAlign w:val="superscript"/>
        </w:rPr>
        <w:t>3</w:t>
      </w:r>
      <w:r>
        <w:rPr>
          <w:rFonts w:hint="eastAsia"/>
        </w:rPr>
        <w:t>/h，烟尘产生浓度为500mg/m</w:t>
      </w:r>
      <w:r>
        <w:rPr>
          <w:rFonts w:hint="eastAsia"/>
          <w:vertAlign w:val="superscript"/>
        </w:rPr>
        <w:t>3</w:t>
      </w:r>
      <w:r>
        <w:rPr>
          <w:rFonts w:hint="eastAsia"/>
        </w:rPr>
        <w:t>。</w:t>
      </w:r>
      <w:r>
        <w:t>环评要求密闭熔化车间，</w:t>
      </w:r>
      <w:r>
        <w:rPr>
          <w:rFonts w:hint="eastAsia"/>
        </w:rPr>
        <w:t>在中频炉上方安装吸气集气罩，将熔炼炉熔炼过程中产生的热烟废气及时收集，送入脉冲布袋除尘器进行处理，处理后经20m高的排气筒排放。项目</w:t>
      </w:r>
      <w:r>
        <w:t>集尘罩</w:t>
      </w:r>
      <w:r>
        <w:rPr>
          <w:rFonts w:hint="eastAsia"/>
        </w:rPr>
        <w:t>收集率为90%，除尘效率可达99%。因此，经处理后烟尘排放量为0.225t/a，排放浓度5mg/m</w:t>
      </w:r>
      <w:r>
        <w:rPr>
          <w:rFonts w:hint="eastAsia"/>
          <w:vertAlign w:val="superscript"/>
        </w:rPr>
        <w:t>3</w:t>
      </w:r>
      <w:r>
        <w:rPr>
          <w:rFonts w:hint="eastAsia"/>
        </w:rPr>
        <w:t>。无组织排放量为2.5t/a（0.009/d）。</w:t>
      </w:r>
    </w:p>
    <w:p>
      <w:pPr>
        <w:ind w:firstLine="480"/>
      </w:pPr>
      <w:r>
        <w:rPr>
          <w:rFonts w:hint="eastAsia"/>
        </w:rPr>
        <w:t>2个中频炉熔炼车间共产生烟尘为50t/a（0.19t/d），烟尘产生浓度为500mg/m</w:t>
      </w:r>
      <w:r>
        <w:rPr>
          <w:rFonts w:hint="eastAsia"/>
          <w:vertAlign w:val="superscript"/>
        </w:rPr>
        <w:t>3</w:t>
      </w:r>
      <w:r>
        <w:rPr>
          <w:rFonts w:hint="eastAsia"/>
        </w:rPr>
        <w:t>。经处理后烟尘排放量为0.45t/a，排放浓度5mg/m</w:t>
      </w:r>
      <w:r>
        <w:rPr>
          <w:rFonts w:hint="eastAsia"/>
          <w:vertAlign w:val="superscript"/>
        </w:rPr>
        <w:t>3</w:t>
      </w:r>
      <w:r>
        <w:rPr>
          <w:rFonts w:hint="eastAsia"/>
        </w:rPr>
        <w:t>。无组织排放量共计为5t/a（0.018/d）。</w:t>
      </w:r>
    </w:p>
    <w:p>
      <w:pPr>
        <w:ind w:firstLine="480"/>
      </w:pPr>
      <w:r>
        <w:rPr>
          <w:rFonts w:hint="eastAsia"/>
        </w:rPr>
        <w:t>二期、三期均于一期建设规模相同，因此，废气产生量与一期相同。</w:t>
      </w:r>
    </w:p>
    <w:p>
      <w:pPr>
        <w:ind w:firstLine="480"/>
        <w:rPr>
          <w:rFonts w:eastAsia="宋体"/>
        </w:rPr>
      </w:pPr>
      <w:r>
        <w:rPr>
          <w:rFonts w:hint="eastAsia"/>
        </w:rPr>
        <w:t>（2）落砂、清砂、混砂粉尘</w:t>
      </w:r>
    </w:p>
    <w:p>
      <w:pPr>
        <w:ind w:firstLine="480"/>
        <w:rPr>
          <w:rFonts w:eastAsia="宋体"/>
        </w:rPr>
      </w:pPr>
      <w:r>
        <w:rPr>
          <w:rFonts w:hint="eastAsia"/>
        </w:rPr>
        <w:t>本项目选用的通过式抛丸机进行落砂，清砂是把滚筒清理与抛丸清理结合起来，处理过程中产生一定量的粉尘，此外，项目选用全封闭混砂车间，防止砂尘扩散。落砂、清砂及混砂工段均为全封闭式，因此无无组织粉尘排放。</w:t>
      </w:r>
    </w:p>
    <w:p>
      <w:pPr>
        <w:ind w:firstLine="480"/>
      </w:pPr>
      <w:r>
        <w:rPr>
          <w:rFonts w:hint="eastAsia"/>
        </w:rPr>
        <w:t>根据《第一次全国污染源普查工业污染源排污系数手册》（第九分册）钢铁铸件制造业产排污系数表，工业粉尘产生系数为30kg/t-产品，工业废气量为3700m</w:t>
      </w:r>
      <w:r>
        <w:rPr>
          <w:rFonts w:hint="eastAsia"/>
          <w:vertAlign w:val="superscript"/>
        </w:rPr>
        <w:t>3</w:t>
      </w:r>
      <w:r>
        <w:rPr>
          <w:rFonts w:hint="eastAsia"/>
        </w:rPr>
        <w:t>/t。</w:t>
      </w:r>
    </w:p>
    <w:p>
      <w:pPr>
        <w:ind w:firstLine="480"/>
      </w:pPr>
      <w:r>
        <w:rPr>
          <w:rFonts w:hint="eastAsia"/>
        </w:rPr>
        <w:t>本项目一期铸铁件产量为10万t，共分为2个车间进行加工。每个车间加工5万t铸件。每个车间粉尘产生量为1500t/a（5.56t/d），废气量为57098.77m</w:t>
      </w:r>
      <w:r>
        <w:rPr>
          <w:rFonts w:hint="eastAsia"/>
          <w:vertAlign w:val="superscript"/>
        </w:rPr>
        <w:t>3</w:t>
      </w:r>
      <w:r>
        <w:rPr>
          <w:rFonts w:hint="eastAsia"/>
        </w:rPr>
        <w:t>/h，烟尘产生浓度为8108.1mg/m</w:t>
      </w:r>
      <w:r>
        <w:rPr>
          <w:rFonts w:hint="eastAsia"/>
          <w:vertAlign w:val="superscript"/>
        </w:rPr>
        <w:t>3</w:t>
      </w:r>
      <w:r>
        <w:rPr>
          <w:rFonts w:hint="eastAsia"/>
        </w:rPr>
        <w:t>。项目产生的粉尘需通过旋风除尘（97%）和袋式除尘器处理（99%），处理后经20m高的排气筒排放。本项目处理后的粉尘排放量为0.45t/a（0.002t/d），排放浓度为2.43mg/m</w:t>
      </w:r>
      <w:r>
        <w:rPr>
          <w:rFonts w:hint="eastAsia"/>
          <w:vertAlign w:val="superscript"/>
        </w:rPr>
        <w:t>3</w:t>
      </w:r>
      <w:r>
        <w:rPr>
          <w:rFonts w:hint="eastAsia" w:cs="Times New Roman"/>
          <w:szCs w:val="24"/>
        </w:rPr>
        <w:t>。</w:t>
      </w:r>
    </w:p>
    <w:p>
      <w:pPr>
        <w:ind w:firstLine="480"/>
        <w:rPr>
          <w:rFonts w:cs="Times New Roman"/>
          <w:szCs w:val="24"/>
        </w:rPr>
      </w:pPr>
      <w:r>
        <w:rPr>
          <w:rFonts w:hint="eastAsia"/>
        </w:rPr>
        <w:t>2个车间粉尘产生量为3000t/a（11.11t/d），烟尘产生浓度为8108.1mg/m</w:t>
      </w:r>
      <w:r>
        <w:rPr>
          <w:rFonts w:hint="eastAsia"/>
          <w:vertAlign w:val="superscript"/>
        </w:rPr>
        <w:t>3</w:t>
      </w:r>
      <w:r>
        <w:rPr>
          <w:rFonts w:hint="eastAsia"/>
        </w:rPr>
        <w:t>。经处理后的粉尘排放量为0.9t/a（0.003t/d），排放浓度为2.43mg/m</w:t>
      </w:r>
      <w:r>
        <w:rPr>
          <w:rFonts w:hint="eastAsia"/>
          <w:vertAlign w:val="superscript"/>
        </w:rPr>
        <w:t>3</w:t>
      </w:r>
      <w:r>
        <w:rPr>
          <w:rFonts w:hint="eastAsia" w:cs="Times New Roman"/>
          <w:szCs w:val="24"/>
        </w:rPr>
        <w:t>。</w:t>
      </w:r>
    </w:p>
    <w:p>
      <w:pPr>
        <w:ind w:firstLine="480"/>
      </w:pPr>
      <w:r>
        <w:rPr>
          <w:rFonts w:hint="eastAsia"/>
        </w:rPr>
        <w:t>二期、三期粉尘产生量与一期相同。</w:t>
      </w:r>
    </w:p>
    <w:p>
      <w:pPr>
        <w:ind w:firstLine="480"/>
      </w:pPr>
      <w:r>
        <w:rPr>
          <w:rFonts w:hint="eastAsia"/>
        </w:rPr>
        <w:t>（3）消失模铸造废气</w:t>
      </w:r>
    </w:p>
    <w:p>
      <w:pPr>
        <w:ind w:firstLine="480"/>
      </w:pPr>
      <w:r>
        <w:rPr>
          <w:rFonts w:hint="eastAsia"/>
        </w:rPr>
        <w:t>在浇铸过程中，泡塑模具消失，金属代其位置。再此过程中主要产生有机物非甲烷总烃。</w:t>
      </w:r>
    </w:p>
    <w:p>
      <w:pPr>
        <w:ind w:firstLine="480"/>
        <w:rPr>
          <w:rFonts w:hint="default"/>
          <w:color w:val="C00000"/>
          <w:lang w:val="en-US" w:eastAsia="zh-CN"/>
        </w:rPr>
      </w:pPr>
      <w:r>
        <w:rPr>
          <w:rFonts w:hint="eastAsia"/>
        </w:rPr>
        <w:t>本项目一期泡塑模具使用量为33.3m</w:t>
      </w:r>
      <w:r>
        <w:rPr>
          <w:rFonts w:hint="eastAsia"/>
          <w:vertAlign w:val="superscript"/>
        </w:rPr>
        <w:t>3</w:t>
      </w:r>
      <w:r>
        <w:rPr>
          <w:rFonts w:hint="eastAsia"/>
        </w:rPr>
        <w:t>（</w:t>
      </w:r>
      <w:r>
        <w:rPr>
          <w:rFonts w:hint="eastAsia"/>
          <w:lang w:val="en-US" w:eastAsia="zh-CN"/>
        </w:rPr>
        <w:t>0.67</w:t>
      </w:r>
      <w:r>
        <w:rPr>
          <w:rFonts w:hint="eastAsia"/>
        </w:rPr>
        <w:t>t），共分为2个车间进行加工。</w:t>
      </w:r>
      <w:r>
        <w:rPr>
          <w:rFonts w:hint="eastAsia"/>
          <w:color w:val="C00000"/>
          <w:lang w:val="en-US" w:eastAsia="zh-CN"/>
        </w:rPr>
        <w:t>根据《空气污染物排放和控制手册》（美国国家环保局），非甲烷总烃的排放系数为0.35kg/t树脂原料，则本项目一期车间非甲烷总烃产生量为0.24kg/a。本项目一期非甲烷总烃产生量较少，对环境的影响较小。</w:t>
      </w:r>
    </w:p>
    <w:p>
      <w:pPr>
        <w:ind w:firstLine="480"/>
        <w:rPr>
          <w:color w:val="C00000"/>
        </w:rPr>
      </w:pPr>
      <w:r>
        <w:rPr>
          <w:rFonts w:hint="eastAsia"/>
          <w:color w:val="C00000"/>
        </w:rPr>
        <w:t>二期、三期非甲烷总烃产生量与一期相同。</w:t>
      </w:r>
    </w:p>
    <w:p>
      <w:pPr>
        <w:ind w:firstLine="480"/>
      </w:pPr>
      <w:r>
        <w:rPr>
          <w:rFonts w:hint="eastAsia"/>
        </w:rPr>
        <w:t>（4）砂再生粉尘</w:t>
      </w:r>
    </w:p>
    <w:p>
      <w:pPr>
        <w:ind w:firstLine="480"/>
      </w:pPr>
      <w:r>
        <w:rPr>
          <w:rFonts w:hint="eastAsia"/>
        </w:rPr>
        <w:t>本项目砂再生回用系统，粉尘产生环节主要为混合、破碎及筛分，根据类比调查，粉尘产生量为原料用量的1～5</w:t>
      </w:r>
      <w:r>
        <w:rPr>
          <w:rFonts w:cs="Times New Roman"/>
        </w:rPr>
        <w:t>‰</w:t>
      </w:r>
      <w:r>
        <w:rPr>
          <w:rFonts w:hint="eastAsia"/>
        </w:rPr>
        <w:t>，本项目粉尘产生系数取平均值3</w:t>
      </w:r>
      <w:r>
        <w:rPr>
          <w:rFonts w:cs="Times New Roman"/>
        </w:rPr>
        <w:t>‰</w:t>
      </w:r>
      <w:r>
        <w:rPr>
          <w:rFonts w:hint="eastAsia" w:cs="Times New Roman"/>
        </w:rPr>
        <w:t>，</w:t>
      </w:r>
      <w:r>
        <w:rPr>
          <w:rFonts w:hint="eastAsia"/>
        </w:rPr>
        <w:t>则砂再生粉尘产生量为12t/a。分2个车间进行砂再生回用，因此每个车间粉尘产生量为6t/a。</w:t>
      </w:r>
    </w:p>
    <w:p>
      <w:pPr>
        <w:ind w:firstLine="480"/>
      </w:pPr>
      <w:r>
        <w:rPr>
          <w:rFonts w:hint="eastAsia"/>
        </w:rPr>
        <w:t>项目破碎筛分环节为封闭车间，在粉尘产生环节上方各设置一个集气罩，集气效率90%，收集到的粉尘经过布袋除尘器（99%）进行处理，处理后经20m高的排气筒排放。则每个车间项目有组织粉尘排放量为0.054t/a，设备风机风量为5000m</w:t>
      </w:r>
      <w:r>
        <w:rPr>
          <w:rFonts w:hint="eastAsia"/>
          <w:vertAlign w:val="superscript"/>
        </w:rPr>
        <w:t>3</w:t>
      </w:r>
      <w:r>
        <w:rPr>
          <w:rFonts w:hint="eastAsia"/>
        </w:rPr>
        <w:t>/h，粉尘产生浓度为6.79mg/m</w:t>
      </w:r>
      <w:r>
        <w:rPr>
          <w:rFonts w:hint="eastAsia"/>
          <w:vertAlign w:val="superscript"/>
        </w:rPr>
        <w:t>3</w:t>
      </w:r>
      <w:r>
        <w:rPr>
          <w:rFonts w:hint="eastAsia"/>
        </w:rPr>
        <w:t>。无组织排放量为0.6t/a。</w:t>
      </w:r>
    </w:p>
    <w:p>
      <w:pPr>
        <w:ind w:firstLine="480"/>
      </w:pPr>
      <w:r>
        <w:rPr>
          <w:rFonts w:hint="eastAsia"/>
        </w:rPr>
        <w:t>2个车间再生粉尘产生量为12t/a，处理后有组织粉尘排放量为0.11t/a，设备风机风量为5000m</w:t>
      </w:r>
      <w:r>
        <w:rPr>
          <w:rFonts w:hint="eastAsia"/>
          <w:vertAlign w:val="superscript"/>
        </w:rPr>
        <w:t>3</w:t>
      </w:r>
      <w:r>
        <w:rPr>
          <w:rFonts w:hint="eastAsia"/>
        </w:rPr>
        <w:t>/h，粉尘产生浓度为6.79mg/m</w:t>
      </w:r>
      <w:r>
        <w:rPr>
          <w:rFonts w:hint="eastAsia"/>
          <w:vertAlign w:val="superscript"/>
        </w:rPr>
        <w:t>3</w:t>
      </w:r>
      <w:r>
        <w:rPr>
          <w:rFonts w:hint="eastAsia"/>
        </w:rPr>
        <w:t>。无组织排放量为1.2t/a。</w:t>
      </w:r>
    </w:p>
    <w:p>
      <w:pPr>
        <w:ind w:firstLine="480"/>
      </w:pPr>
      <w:r>
        <w:rPr>
          <w:rFonts w:hint="eastAsia"/>
        </w:rPr>
        <w:t>二期、三期粉尘产生量与一期相同。</w:t>
      </w:r>
    </w:p>
    <w:p>
      <w:pPr>
        <w:pStyle w:val="76"/>
        <w:ind w:firstLine="480"/>
        <w:rPr>
          <w:lang w:val="en-GB"/>
        </w:rPr>
      </w:pPr>
      <w:r>
        <w:rPr>
          <w:rFonts w:hAnsiTheme="minorEastAsia"/>
          <w:lang w:val="en-GB"/>
        </w:rPr>
        <w:t>表</w:t>
      </w:r>
      <w:r>
        <w:rPr>
          <w:lang w:val="en-GB"/>
        </w:rPr>
        <w:t>2-1</w:t>
      </w:r>
      <w:r>
        <w:rPr>
          <w:rFonts w:hint="eastAsia"/>
        </w:rPr>
        <w:t>7</w:t>
      </w:r>
      <w:r>
        <w:rPr>
          <w:lang w:val="en-GB"/>
        </w:rPr>
        <w:t xml:space="preserve">             </w:t>
      </w:r>
      <w:r>
        <w:rPr>
          <w:rFonts w:hAnsiTheme="minorEastAsia"/>
          <w:lang w:val="en-GB"/>
        </w:rPr>
        <w:t>项目</w:t>
      </w:r>
      <w:r>
        <w:rPr>
          <w:rFonts w:hint="eastAsia" w:hAnsiTheme="minorEastAsia"/>
          <w:lang w:val="en-GB"/>
        </w:rPr>
        <w:t>（</w:t>
      </w:r>
      <w:r>
        <w:rPr>
          <w:rFonts w:hint="eastAsia" w:hAnsiTheme="minorEastAsia"/>
        </w:rPr>
        <w:t>单个车间</w:t>
      </w:r>
      <w:r>
        <w:rPr>
          <w:rFonts w:hint="eastAsia" w:hAnsiTheme="minorEastAsia"/>
          <w:lang w:val="en-GB"/>
        </w:rPr>
        <w:t>）</w:t>
      </w:r>
      <w:r>
        <w:rPr>
          <w:rFonts w:hint="eastAsia" w:hAnsiTheme="minorEastAsia"/>
        </w:rPr>
        <w:t>废气有组织</w:t>
      </w:r>
      <w:r>
        <w:rPr>
          <w:rFonts w:hAnsiTheme="minorEastAsia"/>
          <w:lang w:val="en-GB"/>
        </w:rPr>
        <w:t>排放情况</w:t>
      </w:r>
    </w:p>
    <w:tbl>
      <w:tblPr>
        <w:tblStyle w:val="39"/>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954"/>
        <w:gridCol w:w="1051"/>
        <w:gridCol w:w="1065"/>
        <w:gridCol w:w="845"/>
        <w:gridCol w:w="832"/>
        <w:gridCol w:w="817"/>
        <w:gridCol w:w="1132"/>
        <w:gridCol w:w="9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1" w:type="pct"/>
            <w:tcBorders>
              <w:tl2br w:val="nil"/>
              <w:tr2bl w:val="nil"/>
            </w:tcBorders>
            <w:shd w:val="clear" w:color="auto" w:fill="auto"/>
            <w:vAlign w:val="center"/>
          </w:tcPr>
          <w:p>
            <w:pPr>
              <w:pStyle w:val="102"/>
              <w:rPr>
                <w:szCs w:val="21"/>
              </w:rPr>
            </w:pPr>
            <w:r>
              <w:rPr>
                <w:rFonts w:hint="eastAsia"/>
                <w:szCs w:val="21"/>
              </w:rPr>
              <w:t>污染环节</w:t>
            </w:r>
          </w:p>
        </w:tc>
        <w:tc>
          <w:tcPr>
            <w:tcW w:w="533" w:type="pct"/>
            <w:tcBorders>
              <w:tl2br w:val="nil"/>
              <w:tr2bl w:val="nil"/>
            </w:tcBorders>
            <w:shd w:val="clear" w:color="auto" w:fill="auto"/>
            <w:vAlign w:val="center"/>
          </w:tcPr>
          <w:p>
            <w:pPr>
              <w:pStyle w:val="102"/>
              <w:rPr>
                <w:szCs w:val="21"/>
              </w:rPr>
            </w:pPr>
            <w:r>
              <w:rPr>
                <w:szCs w:val="21"/>
              </w:rPr>
              <w:t>污染物</w:t>
            </w:r>
            <w:r>
              <w:rPr>
                <w:rFonts w:hint="eastAsia"/>
                <w:szCs w:val="21"/>
              </w:rPr>
              <w:t>名称</w:t>
            </w:r>
          </w:p>
        </w:tc>
        <w:tc>
          <w:tcPr>
            <w:tcW w:w="587" w:type="pct"/>
            <w:tcBorders>
              <w:tl2br w:val="nil"/>
              <w:tr2bl w:val="nil"/>
            </w:tcBorders>
            <w:shd w:val="clear" w:color="auto" w:fill="auto"/>
            <w:vAlign w:val="center"/>
          </w:tcPr>
          <w:p>
            <w:pPr>
              <w:pStyle w:val="102"/>
              <w:rPr>
                <w:szCs w:val="21"/>
              </w:rPr>
            </w:pPr>
            <w:r>
              <w:rPr>
                <w:szCs w:val="21"/>
              </w:rPr>
              <w:t>产生量</w:t>
            </w:r>
            <w:r>
              <w:rPr>
                <w:rFonts w:hint="eastAsia"/>
                <w:szCs w:val="21"/>
              </w:rPr>
              <w:t>(</w:t>
            </w:r>
            <w:r>
              <w:rPr>
                <w:szCs w:val="21"/>
              </w:rPr>
              <w:t>t/</w:t>
            </w:r>
            <w:r>
              <w:rPr>
                <w:rFonts w:hint="eastAsia"/>
                <w:szCs w:val="21"/>
              </w:rPr>
              <w:t>a)</w:t>
            </w:r>
          </w:p>
        </w:tc>
        <w:tc>
          <w:tcPr>
            <w:tcW w:w="595" w:type="pct"/>
            <w:tcBorders>
              <w:tl2br w:val="nil"/>
              <w:tr2bl w:val="nil"/>
            </w:tcBorders>
            <w:shd w:val="clear" w:color="auto" w:fill="auto"/>
            <w:vAlign w:val="center"/>
          </w:tcPr>
          <w:p>
            <w:pPr>
              <w:pStyle w:val="102"/>
              <w:rPr>
                <w:szCs w:val="21"/>
              </w:rPr>
            </w:pPr>
            <w:r>
              <w:rPr>
                <w:rFonts w:hint="eastAsia"/>
                <w:szCs w:val="21"/>
              </w:rPr>
              <w:t>产生浓度(mg/m</w:t>
            </w:r>
            <w:r>
              <w:rPr>
                <w:rFonts w:hint="eastAsia"/>
                <w:szCs w:val="21"/>
                <w:vertAlign w:val="superscript"/>
              </w:rPr>
              <w:t>3</w:t>
            </w:r>
            <w:r>
              <w:rPr>
                <w:rFonts w:hint="eastAsia"/>
                <w:szCs w:val="21"/>
              </w:rPr>
              <w:t>)</w:t>
            </w:r>
          </w:p>
        </w:tc>
        <w:tc>
          <w:tcPr>
            <w:tcW w:w="472" w:type="pct"/>
            <w:tcBorders>
              <w:tl2br w:val="nil"/>
              <w:tr2bl w:val="nil"/>
            </w:tcBorders>
            <w:shd w:val="clear" w:color="auto" w:fill="auto"/>
            <w:vAlign w:val="center"/>
          </w:tcPr>
          <w:p>
            <w:pPr>
              <w:pStyle w:val="102"/>
              <w:rPr>
                <w:szCs w:val="21"/>
              </w:rPr>
            </w:pPr>
            <w:r>
              <w:rPr>
                <w:rFonts w:hint="eastAsia"/>
                <w:szCs w:val="21"/>
              </w:rPr>
              <w:t>收集率%</w:t>
            </w:r>
          </w:p>
        </w:tc>
        <w:tc>
          <w:tcPr>
            <w:tcW w:w="465" w:type="pct"/>
            <w:tcBorders>
              <w:tl2br w:val="nil"/>
              <w:tr2bl w:val="nil"/>
            </w:tcBorders>
            <w:shd w:val="clear" w:color="auto" w:fill="auto"/>
            <w:vAlign w:val="center"/>
          </w:tcPr>
          <w:p>
            <w:pPr>
              <w:pStyle w:val="102"/>
              <w:rPr>
                <w:szCs w:val="21"/>
              </w:rPr>
            </w:pPr>
            <w:r>
              <w:rPr>
                <w:rFonts w:hint="eastAsia"/>
                <w:szCs w:val="21"/>
              </w:rPr>
              <w:t>去除率%</w:t>
            </w:r>
          </w:p>
        </w:tc>
        <w:tc>
          <w:tcPr>
            <w:tcW w:w="456" w:type="pct"/>
            <w:tcBorders>
              <w:tl2br w:val="nil"/>
              <w:tr2bl w:val="nil"/>
            </w:tcBorders>
            <w:shd w:val="clear" w:color="auto" w:fill="auto"/>
            <w:vAlign w:val="center"/>
          </w:tcPr>
          <w:p>
            <w:pPr>
              <w:pStyle w:val="102"/>
              <w:rPr>
                <w:szCs w:val="21"/>
              </w:rPr>
            </w:pPr>
            <w:r>
              <w:rPr>
                <w:rFonts w:hint="eastAsia"/>
                <w:szCs w:val="21"/>
              </w:rPr>
              <w:t>排放</w:t>
            </w:r>
            <w:r>
              <w:rPr>
                <w:szCs w:val="21"/>
              </w:rPr>
              <w:t>量</w:t>
            </w:r>
            <w:r>
              <w:rPr>
                <w:rFonts w:hint="eastAsia"/>
                <w:szCs w:val="21"/>
              </w:rPr>
              <w:t>(</w:t>
            </w:r>
            <w:r>
              <w:rPr>
                <w:szCs w:val="21"/>
              </w:rPr>
              <w:t>t/</w:t>
            </w:r>
            <w:r>
              <w:rPr>
                <w:rFonts w:hint="eastAsia"/>
                <w:szCs w:val="21"/>
              </w:rPr>
              <w:t>a)</w:t>
            </w:r>
          </w:p>
        </w:tc>
        <w:tc>
          <w:tcPr>
            <w:tcW w:w="633" w:type="pct"/>
            <w:tcBorders>
              <w:tl2br w:val="nil"/>
              <w:tr2bl w:val="nil"/>
            </w:tcBorders>
            <w:shd w:val="clear" w:color="auto" w:fill="auto"/>
            <w:vAlign w:val="center"/>
          </w:tcPr>
          <w:p>
            <w:pPr>
              <w:pStyle w:val="102"/>
              <w:rPr>
                <w:szCs w:val="21"/>
              </w:rPr>
            </w:pPr>
            <w:r>
              <w:rPr>
                <w:rFonts w:hint="eastAsia"/>
                <w:szCs w:val="21"/>
              </w:rPr>
              <w:t>排放浓度(mg/m</w:t>
            </w:r>
            <w:r>
              <w:rPr>
                <w:rFonts w:hint="eastAsia"/>
                <w:szCs w:val="21"/>
                <w:vertAlign w:val="superscript"/>
              </w:rPr>
              <w:t>3</w:t>
            </w:r>
            <w:r>
              <w:rPr>
                <w:rFonts w:hint="eastAsia"/>
                <w:szCs w:val="21"/>
              </w:rPr>
              <w:t>)</w:t>
            </w:r>
          </w:p>
        </w:tc>
        <w:tc>
          <w:tcPr>
            <w:tcW w:w="544" w:type="pct"/>
            <w:tcBorders>
              <w:tl2br w:val="nil"/>
              <w:tr2bl w:val="nil"/>
            </w:tcBorders>
            <w:shd w:val="clear" w:color="auto" w:fill="auto"/>
            <w:vAlign w:val="center"/>
          </w:tcPr>
          <w:p>
            <w:pPr>
              <w:pStyle w:val="102"/>
              <w:rPr>
                <w:szCs w:val="21"/>
              </w:rPr>
            </w:pPr>
            <w:r>
              <w:rPr>
                <w:rFonts w:hint="eastAsia"/>
                <w:szCs w:val="21"/>
              </w:rPr>
              <w:t>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1" w:type="pct"/>
            <w:tcBorders>
              <w:tl2br w:val="nil"/>
              <w:tr2bl w:val="nil"/>
            </w:tcBorders>
            <w:shd w:val="clear" w:color="auto" w:fill="auto"/>
            <w:vAlign w:val="center"/>
          </w:tcPr>
          <w:p>
            <w:pPr>
              <w:pStyle w:val="102"/>
              <w:rPr>
                <w:szCs w:val="21"/>
              </w:rPr>
            </w:pPr>
            <w:r>
              <w:rPr>
                <w:rFonts w:hint="eastAsia"/>
                <w:szCs w:val="21"/>
              </w:rPr>
              <w:t>熔化废气</w:t>
            </w:r>
          </w:p>
        </w:tc>
        <w:tc>
          <w:tcPr>
            <w:tcW w:w="533" w:type="pct"/>
            <w:tcBorders>
              <w:tl2br w:val="nil"/>
              <w:tr2bl w:val="nil"/>
            </w:tcBorders>
            <w:shd w:val="clear" w:color="auto" w:fill="auto"/>
            <w:vAlign w:val="center"/>
          </w:tcPr>
          <w:p>
            <w:pPr>
              <w:pStyle w:val="102"/>
              <w:rPr>
                <w:szCs w:val="21"/>
              </w:rPr>
            </w:pPr>
            <w:r>
              <w:rPr>
                <w:rFonts w:hint="eastAsia"/>
                <w:szCs w:val="21"/>
              </w:rPr>
              <w:t>烟尘</w:t>
            </w:r>
          </w:p>
        </w:tc>
        <w:tc>
          <w:tcPr>
            <w:tcW w:w="587" w:type="pct"/>
            <w:tcBorders>
              <w:tl2br w:val="nil"/>
              <w:tr2bl w:val="nil"/>
            </w:tcBorders>
            <w:shd w:val="clear" w:color="auto" w:fill="auto"/>
            <w:vAlign w:val="center"/>
          </w:tcPr>
          <w:p>
            <w:pPr>
              <w:widowControl/>
              <w:spacing w:line="240" w:lineRule="auto"/>
              <w:ind w:firstLine="0" w:firstLineChars="0"/>
              <w:jc w:val="center"/>
              <w:textAlignment w:val="center"/>
              <w:rPr>
                <w:sz w:val="21"/>
                <w:szCs w:val="21"/>
              </w:rPr>
            </w:pPr>
            <w:r>
              <w:rPr>
                <w:rFonts w:hint="eastAsia"/>
                <w:sz w:val="21"/>
                <w:szCs w:val="21"/>
              </w:rPr>
              <w:t>25</w:t>
            </w:r>
          </w:p>
        </w:tc>
        <w:tc>
          <w:tcPr>
            <w:tcW w:w="595"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500</w:t>
            </w:r>
          </w:p>
        </w:tc>
        <w:tc>
          <w:tcPr>
            <w:tcW w:w="472"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90</w:t>
            </w:r>
          </w:p>
        </w:tc>
        <w:tc>
          <w:tcPr>
            <w:tcW w:w="465"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99</w:t>
            </w:r>
          </w:p>
        </w:tc>
        <w:tc>
          <w:tcPr>
            <w:tcW w:w="456"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0.225</w:t>
            </w:r>
          </w:p>
        </w:tc>
        <w:tc>
          <w:tcPr>
            <w:tcW w:w="633"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5</w:t>
            </w:r>
          </w:p>
        </w:tc>
        <w:tc>
          <w:tcPr>
            <w:tcW w:w="544"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0.069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1" w:type="pct"/>
            <w:tcBorders>
              <w:tl2br w:val="nil"/>
              <w:tr2bl w:val="nil"/>
            </w:tcBorders>
            <w:shd w:val="clear" w:color="auto" w:fill="auto"/>
            <w:vAlign w:val="center"/>
          </w:tcPr>
          <w:p>
            <w:pPr>
              <w:pStyle w:val="102"/>
              <w:rPr>
                <w:szCs w:val="21"/>
              </w:rPr>
            </w:pPr>
            <w:r>
              <w:rPr>
                <w:rFonts w:hint="eastAsia"/>
                <w:szCs w:val="21"/>
              </w:rPr>
              <w:t>落砂、清砂、混砂粉尘</w:t>
            </w:r>
          </w:p>
        </w:tc>
        <w:tc>
          <w:tcPr>
            <w:tcW w:w="533" w:type="pct"/>
            <w:tcBorders>
              <w:tl2br w:val="nil"/>
              <w:tr2bl w:val="nil"/>
            </w:tcBorders>
            <w:shd w:val="clear" w:color="auto" w:fill="auto"/>
            <w:vAlign w:val="center"/>
          </w:tcPr>
          <w:p>
            <w:pPr>
              <w:pStyle w:val="102"/>
              <w:rPr>
                <w:szCs w:val="21"/>
              </w:rPr>
            </w:pPr>
            <w:r>
              <w:rPr>
                <w:rFonts w:hint="eastAsia"/>
                <w:szCs w:val="21"/>
              </w:rPr>
              <w:t>粉尘</w:t>
            </w:r>
          </w:p>
        </w:tc>
        <w:tc>
          <w:tcPr>
            <w:tcW w:w="587" w:type="pct"/>
            <w:tcBorders>
              <w:tl2br w:val="nil"/>
              <w:tr2bl w:val="nil"/>
            </w:tcBorders>
            <w:shd w:val="clear" w:color="auto" w:fill="auto"/>
            <w:vAlign w:val="center"/>
          </w:tcPr>
          <w:p>
            <w:pPr>
              <w:widowControl/>
              <w:spacing w:line="240" w:lineRule="auto"/>
              <w:ind w:firstLine="0" w:firstLineChars="0"/>
              <w:jc w:val="center"/>
              <w:textAlignment w:val="center"/>
              <w:rPr>
                <w:sz w:val="21"/>
                <w:szCs w:val="21"/>
              </w:rPr>
            </w:pPr>
            <w:r>
              <w:rPr>
                <w:rFonts w:hint="eastAsia"/>
                <w:sz w:val="21"/>
                <w:szCs w:val="21"/>
              </w:rPr>
              <w:t>1500</w:t>
            </w:r>
          </w:p>
        </w:tc>
        <w:tc>
          <w:tcPr>
            <w:tcW w:w="595"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8108.1</w:t>
            </w:r>
          </w:p>
        </w:tc>
        <w:tc>
          <w:tcPr>
            <w:tcW w:w="472"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100</w:t>
            </w:r>
          </w:p>
        </w:tc>
        <w:tc>
          <w:tcPr>
            <w:tcW w:w="465"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99</w:t>
            </w:r>
          </w:p>
        </w:tc>
        <w:tc>
          <w:tcPr>
            <w:tcW w:w="456"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0.45</w:t>
            </w:r>
          </w:p>
        </w:tc>
        <w:tc>
          <w:tcPr>
            <w:tcW w:w="633"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81.08</w:t>
            </w:r>
          </w:p>
        </w:tc>
        <w:tc>
          <w:tcPr>
            <w:tcW w:w="544"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1" w:type="pct"/>
            <w:tcBorders>
              <w:tl2br w:val="nil"/>
              <w:tr2bl w:val="nil"/>
            </w:tcBorders>
            <w:shd w:val="clear" w:color="auto" w:fill="auto"/>
            <w:vAlign w:val="center"/>
          </w:tcPr>
          <w:p>
            <w:pPr>
              <w:pStyle w:val="102"/>
              <w:rPr>
                <w:szCs w:val="21"/>
              </w:rPr>
            </w:pPr>
            <w:r>
              <w:rPr>
                <w:rFonts w:hint="eastAsia"/>
                <w:szCs w:val="21"/>
              </w:rPr>
              <w:t>砂再生粉尘</w:t>
            </w:r>
          </w:p>
        </w:tc>
        <w:tc>
          <w:tcPr>
            <w:tcW w:w="533" w:type="pct"/>
            <w:tcBorders>
              <w:tl2br w:val="nil"/>
              <w:tr2bl w:val="nil"/>
            </w:tcBorders>
            <w:shd w:val="clear" w:color="auto" w:fill="auto"/>
            <w:vAlign w:val="center"/>
          </w:tcPr>
          <w:p>
            <w:pPr>
              <w:pStyle w:val="102"/>
              <w:rPr>
                <w:szCs w:val="21"/>
              </w:rPr>
            </w:pPr>
            <w:r>
              <w:rPr>
                <w:rFonts w:hint="eastAsia"/>
                <w:szCs w:val="21"/>
              </w:rPr>
              <w:t>粉尘</w:t>
            </w:r>
          </w:p>
        </w:tc>
        <w:tc>
          <w:tcPr>
            <w:tcW w:w="587"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6</w:t>
            </w:r>
          </w:p>
        </w:tc>
        <w:tc>
          <w:tcPr>
            <w:tcW w:w="595" w:type="pct"/>
            <w:tcBorders>
              <w:tl2br w:val="nil"/>
              <w:tr2bl w:val="nil"/>
            </w:tcBorders>
            <w:shd w:val="clear" w:color="auto" w:fill="auto"/>
            <w:vAlign w:val="center"/>
          </w:tcPr>
          <w:p>
            <w:pPr>
              <w:pStyle w:val="102"/>
              <w:rPr>
                <w:szCs w:val="21"/>
              </w:rPr>
            </w:pPr>
            <w:r>
              <w:rPr>
                <w:rFonts w:hint="eastAsia"/>
                <w:szCs w:val="21"/>
              </w:rPr>
              <w:t>679</w:t>
            </w:r>
          </w:p>
        </w:tc>
        <w:tc>
          <w:tcPr>
            <w:tcW w:w="472" w:type="pct"/>
            <w:tcBorders>
              <w:tl2br w:val="nil"/>
              <w:tr2bl w:val="nil"/>
            </w:tcBorders>
            <w:shd w:val="clear" w:color="auto" w:fill="auto"/>
            <w:vAlign w:val="center"/>
          </w:tcPr>
          <w:p>
            <w:pPr>
              <w:pStyle w:val="102"/>
              <w:rPr>
                <w:szCs w:val="21"/>
              </w:rPr>
            </w:pPr>
            <w:r>
              <w:rPr>
                <w:rFonts w:hint="eastAsia"/>
                <w:szCs w:val="21"/>
              </w:rPr>
              <w:t>90</w:t>
            </w:r>
          </w:p>
        </w:tc>
        <w:tc>
          <w:tcPr>
            <w:tcW w:w="465" w:type="pct"/>
            <w:tcBorders>
              <w:tl2br w:val="nil"/>
              <w:tr2bl w:val="nil"/>
            </w:tcBorders>
            <w:shd w:val="clear" w:color="auto" w:fill="auto"/>
            <w:vAlign w:val="center"/>
          </w:tcPr>
          <w:p>
            <w:pPr>
              <w:pStyle w:val="102"/>
              <w:rPr>
                <w:szCs w:val="21"/>
              </w:rPr>
            </w:pPr>
            <w:r>
              <w:rPr>
                <w:rFonts w:hint="eastAsia"/>
                <w:szCs w:val="21"/>
              </w:rPr>
              <w:t>99</w:t>
            </w:r>
          </w:p>
        </w:tc>
        <w:tc>
          <w:tcPr>
            <w:tcW w:w="456"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0.054</w:t>
            </w:r>
          </w:p>
        </w:tc>
        <w:tc>
          <w:tcPr>
            <w:tcW w:w="633"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6.79</w:t>
            </w:r>
          </w:p>
        </w:tc>
        <w:tc>
          <w:tcPr>
            <w:tcW w:w="544"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0.017</w:t>
            </w:r>
          </w:p>
        </w:tc>
      </w:tr>
    </w:tbl>
    <w:p>
      <w:pPr>
        <w:pStyle w:val="76"/>
        <w:ind w:firstLine="480"/>
        <w:rPr>
          <w:lang w:val="en-GB"/>
        </w:rPr>
      </w:pPr>
      <w:r>
        <w:rPr>
          <w:rFonts w:hAnsiTheme="minorEastAsia"/>
          <w:lang w:val="en-GB"/>
        </w:rPr>
        <w:t>表</w:t>
      </w:r>
      <w:r>
        <w:rPr>
          <w:lang w:val="en-GB"/>
        </w:rPr>
        <w:t>2-1</w:t>
      </w:r>
      <w:r>
        <w:rPr>
          <w:rFonts w:hint="eastAsia"/>
        </w:rPr>
        <w:t>8</w:t>
      </w:r>
      <w:r>
        <w:rPr>
          <w:lang w:val="en-GB"/>
        </w:rPr>
        <w:t xml:space="preserve">             </w:t>
      </w:r>
      <w:r>
        <w:rPr>
          <w:rFonts w:hAnsiTheme="minorEastAsia"/>
          <w:lang w:val="en-GB"/>
        </w:rPr>
        <w:t>项目</w:t>
      </w:r>
      <w:r>
        <w:rPr>
          <w:rFonts w:hint="eastAsia" w:hAnsiTheme="minorEastAsia"/>
          <w:lang w:val="en-GB"/>
        </w:rPr>
        <w:t>（</w:t>
      </w:r>
      <w:r>
        <w:rPr>
          <w:rFonts w:hint="eastAsia" w:hAnsiTheme="minorEastAsia"/>
        </w:rPr>
        <w:t>一期</w:t>
      </w:r>
      <w:r>
        <w:rPr>
          <w:rFonts w:hint="eastAsia" w:hAnsiTheme="minorEastAsia"/>
          <w:lang w:val="en-GB"/>
        </w:rPr>
        <w:t>）</w:t>
      </w:r>
      <w:r>
        <w:rPr>
          <w:rFonts w:hint="eastAsia" w:hAnsiTheme="minorEastAsia"/>
        </w:rPr>
        <w:t>废气有组织</w:t>
      </w:r>
      <w:r>
        <w:rPr>
          <w:rFonts w:hAnsiTheme="minorEastAsia"/>
          <w:lang w:val="en-GB"/>
        </w:rPr>
        <w:t>排放情况</w:t>
      </w:r>
    </w:p>
    <w:tbl>
      <w:tblPr>
        <w:tblStyle w:val="39"/>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954"/>
        <w:gridCol w:w="1051"/>
        <w:gridCol w:w="1065"/>
        <w:gridCol w:w="845"/>
        <w:gridCol w:w="832"/>
        <w:gridCol w:w="817"/>
        <w:gridCol w:w="1132"/>
        <w:gridCol w:w="9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1" w:type="pct"/>
            <w:tcBorders>
              <w:tl2br w:val="nil"/>
              <w:tr2bl w:val="nil"/>
            </w:tcBorders>
            <w:shd w:val="clear" w:color="auto" w:fill="auto"/>
            <w:vAlign w:val="center"/>
          </w:tcPr>
          <w:p>
            <w:pPr>
              <w:pStyle w:val="102"/>
              <w:rPr>
                <w:szCs w:val="21"/>
              </w:rPr>
            </w:pPr>
            <w:r>
              <w:rPr>
                <w:rFonts w:hint="eastAsia"/>
                <w:szCs w:val="21"/>
              </w:rPr>
              <w:t>污染环节</w:t>
            </w:r>
          </w:p>
        </w:tc>
        <w:tc>
          <w:tcPr>
            <w:tcW w:w="533" w:type="pct"/>
            <w:tcBorders>
              <w:tl2br w:val="nil"/>
              <w:tr2bl w:val="nil"/>
            </w:tcBorders>
            <w:shd w:val="clear" w:color="auto" w:fill="auto"/>
            <w:vAlign w:val="center"/>
          </w:tcPr>
          <w:p>
            <w:pPr>
              <w:pStyle w:val="102"/>
              <w:rPr>
                <w:szCs w:val="21"/>
              </w:rPr>
            </w:pPr>
            <w:r>
              <w:rPr>
                <w:szCs w:val="21"/>
              </w:rPr>
              <w:t>污染物</w:t>
            </w:r>
            <w:r>
              <w:rPr>
                <w:rFonts w:hint="eastAsia"/>
                <w:szCs w:val="21"/>
              </w:rPr>
              <w:t>名称</w:t>
            </w:r>
          </w:p>
        </w:tc>
        <w:tc>
          <w:tcPr>
            <w:tcW w:w="587" w:type="pct"/>
            <w:tcBorders>
              <w:tl2br w:val="nil"/>
              <w:tr2bl w:val="nil"/>
            </w:tcBorders>
            <w:shd w:val="clear" w:color="auto" w:fill="auto"/>
            <w:vAlign w:val="center"/>
          </w:tcPr>
          <w:p>
            <w:pPr>
              <w:pStyle w:val="102"/>
              <w:rPr>
                <w:szCs w:val="21"/>
              </w:rPr>
            </w:pPr>
            <w:r>
              <w:rPr>
                <w:szCs w:val="21"/>
              </w:rPr>
              <w:t>产生量</w:t>
            </w:r>
            <w:r>
              <w:rPr>
                <w:rFonts w:hint="eastAsia"/>
                <w:szCs w:val="21"/>
              </w:rPr>
              <w:t>(</w:t>
            </w:r>
            <w:r>
              <w:rPr>
                <w:szCs w:val="21"/>
              </w:rPr>
              <w:t>t/</w:t>
            </w:r>
            <w:r>
              <w:rPr>
                <w:rFonts w:hint="eastAsia"/>
                <w:szCs w:val="21"/>
              </w:rPr>
              <w:t>a)</w:t>
            </w:r>
          </w:p>
        </w:tc>
        <w:tc>
          <w:tcPr>
            <w:tcW w:w="595" w:type="pct"/>
            <w:tcBorders>
              <w:tl2br w:val="nil"/>
              <w:tr2bl w:val="nil"/>
            </w:tcBorders>
            <w:shd w:val="clear" w:color="auto" w:fill="auto"/>
            <w:vAlign w:val="center"/>
          </w:tcPr>
          <w:p>
            <w:pPr>
              <w:pStyle w:val="102"/>
              <w:rPr>
                <w:szCs w:val="21"/>
              </w:rPr>
            </w:pPr>
            <w:r>
              <w:rPr>
                <w:rFonts w:hint="eastAsia"/>
                <w:szCs w:val="21"/>
              </w:rPr>
              <w:t>产生浓度(mg/m</w:t>
            </w:r>
            <w:r>
              <w:rPr>
                <w:rFonts w:hint="eastAsia"/>
                <w:szCs w:val="21"/>
                <w:vertAlign w:val="superscript"/>
              </w:rPr>
              <w:t>3</w:t>
            </w:r>
            <w:r>
              <w:rPr>
                <w:rFonts w:hint="eastAsia"/>
                <w:szCs w:val="21"/>
              </w:rPr>
              <w:t>)</w:t>
            </w:r>
          </w:p>
        </w:tc>
        <w:tc>
          <w:tcPr>
            <w:tcW w:w="472" w:type="pct"/>
            <w:tcBorders>
              <w:tl2br w:val="nil"/>
              <w:tr2bl w:val="nil"/>
            </w:tcBorders>
            <w:shd w:val="clear" w:color="auto" w:fill="auto"/>
            <w:vAlign w:val="center"/>
          </w:tcPr>
          <w:p>
            <w:pPr>
              <w:pStyle w:val="102"/>
              <w:rPr>
                <w:szCs w:val="21"/>
              </w:rPr>
            </w:pPr>
            <w:r>
              <w:rPr>
                <w:rFonts w:hint="eastAsia"/>
                <w:szCs w:val="21"/>
              </w:rPr>
              <w:t>收集率%</w:t>
            </w:r>
          </w:p>
        </w:tc>
        <w:tc>
          <w:tcPr>
            <w:tcW w:w="465" w:type="pct"/>
            <w:tcBorders>
              <w:tl2br w:val="nil"/>
              <w:tr2bl w:val="nil"/>
            </w:tcBorders>
            <w:shd w:val="clear" w:color="auto" w:fill="auto"/>
            <w:vAlign w:val="center"/>
          </w:tcPr>
          <w:p>
            <w:pPr>
              <w:pStyle w:val="102"/>
              <w:rPr>
                <w:szCs w:val="21"/>
              </w:rPr>
            </w:pPr>
            <w:r>
              <w:rPr>
                <w:rFonts w:hint="eastAsia"/>
                <w:szCs w:val="21"/>
              </w:rPr>
              <w:t>去除率%</w:t>
            </w:r>
          </w:p>
        </w:tc>
        <w:tc>
          <w:tcPr>
            <w:tcW w:w="456" w:type="pct"/>
            <w:tcBorders>
              <w:tl2br w:val="nil"/>
              <w:tr2bl w:val="nil"/>
            </w:tcBorders>
            <w:shd w:val="clear" w:color="auto" w:fill="auto"/>
            <w:vAlign w:val="center"/>
          </w:tcPr>
          <w:p>
            <w:pPr>
              <w:pStyle w:val="102"/>
              <w:rPr>
                <w:szCs w:val="21"/>
              </w:rPr>
            </w:pPr>
            <w:r>
              <w:rPr>
                <w:rFonts w:hint="eastAsia"/>
                <w:szCs w:val="21"/>
              </w:rPr>
              <w:t>排放</w:t>
            </w:r>
            <w:r>
              <w:rPr>
                <w:szCs w:val="21"/>
              </w:rPr>
              <w:t>量</w:t>
            </w:r>
            <w:r>
              <w:rPr>
                <w:rFonts w:hint="eastAsia"/>
                <w:szCs w:val="21"/>
              </w:rPr>
              <w:t>(</w:t>
            </w:r>
            <w:r>
              <w:rPr>
                <w:szCs w:val="21"/>
              </w:rPr>
              <w:t>t/</w:t>
            </w:r>
            <w:r>
              <w:rPr>
                <w:rFonts w:hint="eastAsia"/>
                <w:szCs w:val="21"/>
              </w:rPr>
              <w:t>a)</w:t>
            </w:r>
          </w:p>
        </w:tc>
        <w:tc>
          <w:tcPr>
            <w:tcW w:w="633" w:type="pct"/>
            <w:tcBorders>
              <w:tl2br w:val="nil"/>
              <w:tr2bl w:val="nil"/>
            </w:tcBorders>
            <w:shd w:val="clear" w:color="auto" w:fill="auto"/>
            <w:vAlign w:val="center"/>
          </w:tcPr>
          <w:p>
            <w:pPr>
              <w:pStyle w:val="102"/>
              <w:rPr>
                <w:szCs w:val="21"/>
              </w:rPr>
            </w:pPr>
            <w:r>
              <w:rPr>
                <w:rFonts w:hint="eastAsia"/>
                <w:szCs w:val="21"/>
              </w:rPr>
              <w:t>排放浓度(mg/m</w:t>
            </w:r>
            <w:r>
              <w:rPr>
                <w:rFonts w:hint="eastAsia"/>
                <w:szCs w:val="21"/>
                <w:vertAlign w:val="superscript"/>
              </w:rPr>
              <w:t>3</w:t>
            </w:r>
            <w:r>
              <w:rPr>
                <w:rFonts w:hint="eastAsia"/>
                <w:szCs w:val="21"/>
              </w:rPr>
              <w:t>)</w:t>
            </w:r>
          </w:p>
        </w:tc>
        <w:tc>
          <w:tcPr>
            <w:tcW w:w="544" w:type="pct"/>
            <w:tcBorders>
              <w:tl2br w:val="nil"/>
              <w:tr2bl w:val="nil"/>
            </w:tcBorders>
            <w:shd w:val="clear" w:color="auto" w:fill="auto"/>
            <w:vAlign w:val="center"/>
          </w:tcPr>
          <w:p>
            <w:pPr>
              <w:pStyle w:val="102"/>
              <w:rPr>
                <w:szCs w:val="21"/>
              </w:rPr>
            </w:pPr>
            <w:r>
              <w:rPr>
                <w:rFonts w:hint="eastAsia"/>
                <w:szCs w:val="21"/>
              </w:rPr>
              <w:t>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1" w:type="pct"/>
            <w:tcBorders>
              <w:tl2br w:val="nil"/>
              <w:tr2bl w:val="nil"/>
            </w:tcBorders>
            <w:shd w:val="clear" w:color="auto" w:fill="auto"/>
            <w:vAlign w:val="center"/>
          </w:tcPr>
          <w:p>
            <w:pPr>
              <w:pStyle w:val="102"/>
              <w:rPr>
                <w:szCs w:val="21"/>
              </w:rPr>
            </w:pPr>
            <w:r>
              <w:rPr>
                <w:rFonts w:hint="eastAsia"/>
                <w:szCs w:val="21"/>
              </w:rPr>
              <w:t>熔化废气</w:t>
            </w:r>
          </w:p>
        </w:tc>
        <w:tc>
          <w:tcPr>
            <w:tcW w:w="533" w:type="pct"/>
            <w:tcBorders>
              <w:tl2br w:val="nil"/>
              <w:tr2bl w:val="nil"/>
            </w:tcBorders>
            <w:shd w:val="clear" w:color="auto" w:fill="auto"/>
            <w:vAlign w:val="center"/>
          </w:tcPr>
          <w:p>
            <w:pPr>
              <w:pStyle w:val="102"/>
              <w:rPr>
                <w:szCs w:val="21"/>
              </w:rPr>
            </w:pPr>
            <w:r>
              <w:rPr>
                <w:rFonts w:hint="eastAsia"/>
                <w:szCs w:val="21"/>
              </w:rPr>
              <w:t>烟尘</w:t>
            </w:r>
          </w:p>
        </w:tc>
        <w:tc>
          <w:tcPr>
            <w:tcW w:w="587" w:type="pct"/>
            <w:tcBorders>
              <w:tl2br w:val="nil"/>
              <w:tr2bl w:val="nil"/>
            </w:tcBorders>
            <w:shd w:val="clear" w:color="auto" w:fill="auto"/>
            <w:vAlign w:val="center"/>
          </w:tcPr>
          <w:p>
            <w:pPr>
              <w:widowControl/>
              <w:spacing w:line="240" w:lineRule="auto"/>
              <w:ind w:firstLine="0" w:firstLineChars="0"/>
              <w:jc w:val="center"/>
              <w:textAlignment w:val="center"/>
              <w:rPr>
                <w:sz w:val="21"/>
                <w:szCs w:val="21"/>
              </w:rPr>
            </w:pPr>
            <w:r>
              <w:rPr>
                <w:rFonts w:hint="eastAsia"/>
                <w:sz w:val="21"/>
                <w:szCs w:val="21"/>
              </w:rPr>
              <w:t>50</w:t>
            </w:r>
          </w:p>
        </w:tc>
        <w:tc>
          <w:tcPr>
            <w:tcW w:w="595"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500</w:t>
            </w:r>
          </w:p>
        </w:tc>
        <w:tc>
          <w:tcPr>
            <w:tcW w:w="472"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90</w:t>
            </w:r>
          </w:p>
        </w:tc>
        <w:tc>
          <w:tcPr>
            <w:tcW w:w="465"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99</w:t>
            </w:r>
          </w:p>
        </w:tc>
        <w:tc>
          <w:tcPr>
            <w:tcW w:w="456"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0.45</w:t>
            </w:r>
          </w:p>
        </w:tc>
        <w:tc>
          <w:tcPr>
            <w:tcW w:w="633"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5</w:t>
            </w:r>
          </w:p>
        </w:tc>
        <w:tc>
          <w:tcPr>
            <w:tcW w:w="544"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0.139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1" w:type="pct"/>
            <w:tcBorders>
              <w:tl2br w:val="nil"/>
              <w:tr2bl w:val="nil"/>
            </w:tcBorders>
            <w:shd w:val="clear" w:color="auto" w:fill="auto"/>
            <w:vAlign w:val="center"/>
          </w:tcPr>
          <w:p>
            <w:pPr>
              <w:pStyle w:val="102"/>
              <w:rPr>
                <w:szCs w:val="21"/>
              </w:rPr>
            </w:pPr>
            <w:r>
              <w:rPr>
                <w:rFonts w:hint="eastAsia"/>
                <w:szCs w:val="21"/>
              </w:rPr>
              <w:t>落砂、清砂、混砂粉尘</w:t>
            </w:r>
          </w:p>
        </w:tc>
        <w:tc>
          <w:tcPr>
            <w:tcW w:w="533" w:type="pct"/>
            <w:tcBorders>
              <w:tl2br w:val="nil"/>
              <w:tr2bl w:val="nil"/>
            </w:tcBorders>
            <w:shd w:val="clear" w:color="auto" w:fill="auto"/>
            <w:vAlign w:val="center"/>
          </w:tcPr>
          <w:p>
            <w:pPr>
              <w:pStyle w:val="102"/>
              <w:rPr>
                <w:szCs w:val="21"/>
              </w:rPr>
            </w:pPr>
            <w:r>
              <w:rPr>
                <w:rFonts w:hint="eastAsia"/>
                <w:szCs w:val="21"/>
              </w:rPr>
              <w:t>粉尘</w:t>
            </w:r>
          </w:p>
        </w:tc>
        <w:tc>
          <w:tcPr>
            <w:tcW w:w="587" w:type="pct"/>
            <w:tcBorders>
              <w:tl2br w:val="nil"/>
              <w:tr2bl w:val="nil"/>
            </w:tcBorders>
            <w:shd w:val="clear" w:color="auto" w:fill="auto"/>
            <w:vAlign w:val="center"/>
          </w:tcPr>
          <w:p>
            <w:pPr>
              <w:widowControl/>
              <w:spacing w:line="240" w:lineRule="auto"/>
              <w:ind w:firstLine="0" w:firstLineChars="0"/>
              <w:jc w:val="center"/>
              <w:textAlignment w:val="center"/>
              <w:rPr>
                <w:sz w:val="21"/>
                <w:szCs w:val="21"/>
              </w:rPr>
            </w:pPr>
            <w:r>
              <w:rPr>
                <w:rFonts w:hint="eastAsia"/>
                <w:sz w:val="21"/>
                <w:szCs w:val="21"/>
              </w:rPr>
              <w:t>3000</w:t>
            </w:r>
          </w:p>
        </w:tc>
        <w:tc>
          <w:tcPr>
            <w:tcW w:w="595"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8108.1</w:t>
            </w:r>
          </w:p>
        </w:tc>
        <w:tc>
          <w:tcPr>
            <w:tcW w:w="472"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100</w:t>
            </w:r>
          </w:p>
        </w:tc>
        <w:tc>
          <w:tcPr>
            <w:tcW w:w="465"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99</w:t>
            </w:r>
          </w:p>
        </w:tc>
        <w:tc>
          <w:tcPr>
            <w:tcW w:w="456"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35</w:t>
            </w:r>
          </w:p>
        </w:tc>
        <w:tc>
          <w:tcPr>
            <w:tcW w:w="633"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81.08</w:t>
            </w:r>
          </w:p>
        </w:tc>
        <w:tc>
          <w:tcPr>
            <w:tcW w:w="544"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1" w:type="pct"/>
            <w:tcBorders>
              <w:tl2br w:val="nil"/>
              <w:tr2bl w:val="nil"/>
            </w:tcBorders>
            <w:shd w:val="clear" w:color="auto" w:fill="auto"/>
            <w:vAlign w:val="center"/>
          </w:tcPr>
          <w:p>
            <w:pPr>
              <w:pStyle w:val="102"/>
              <w:rPr>
                <w:szCs w:val="21"/>
              </w:rPr>
            </w:pPr>
            <w:r>
              <w:rPr>
                <w:rFonts w:hint="eastAsia"/>
                <w:szCs w:val="21"/>
              </w:rPr>
              <w:t>砂再生粉尘</w:t>
            </w:r>
          </w:p>
        </w:tc>
        <w:tc>
          <w:tcPr>
            <w:tcW w:w="533" w:type="pct"/>
            <w:tcBorders>
              <w:tl2br w:val="nil"/>
              <w:tr2bl w:val="nil"/>
            </w:tcBorders>
            <w:shd w:val="clear" w:color="auto" w:fill="auto"/>
            <w:vAlign w:val="center"/>
          </w:tcPr>
          <w:p>
            <w:pPr>
              <w:pStyle w:val="102"/>
              <w:rPr>
                <w:szCs w:val="21"/>
              </w:rPr>
            </w:pPr>
            <w:r>
              <w:rPr>
                <w:rFonts w:hint="eastAsia"/>
                <w:szCs w:val="21"/>
              </w:rPr>
              <w:t>粉尘</w:t>
            </w:r>
          </w:p>
        </w:tc>
        <w:tc>
          <w:tcPr>
            <w:tcW w:w="587"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12</w:t>
            </w:r>
          </w:p>
        </w:tc>
        <w:tc>
          <w:tcPr>
            <w:tcW w:w="595" w:type="pct"/>
            <w:tcBorders>
              <w:tl2br w:val="nil"/>
              <w:tr2bl w:val="nil"/>
            </w:tcBorders>
            <w:shd w:val="clear" w:color="auto" w:fill="auto"/>
            <w:vAlign w:val="center"/>
          </w:tcPr>
          <w:p>
            <w:pPr>
              <w:pStyle w:val="102"/>
              <w:rPr>
                <w:szCs w:val="21"/>
              </w:rPr>
            </w:pPr>
            <w:r>
              <w:rPr>
                <w:rFonts w:hint="eastAsia"/>
                <w:szCs w:val="21"/>
              </w:rPr>
              <w:t>679</w:t>
            </w:r>
          </w:p>
        </w:tc>
        <w:tc>
          <w:tcPr>
            <w:tcW w:w="472" w:type="pct"/>
            <w:tcBorders>
              <w:tl2br w:val="nil"/>
              <w:tr2bl w:val="nil"/>
            </w:tcBorders>
            <w:shd w:val="clear" w:color="auto" w:fill="auto"/>
            <w:vAlign w:val="center"/>
          </w:tcPr>
          <w:p>
            <w:pPr>
              <w:pStyle w:val="102"/>
              <w:rPr>
                <w:szCs w:val="21"/>
              </w:rPr>
            </w:pPr>
            <w:r>
              <w:rPr>
                <w:rFonts w:hint="eastAsia"/>
                <w:szCs w:val="21"/>
              </w:rPr>
              <w:t>90</w:t>
            </w:r>
          </w:p>
        </w:tc>
        <w:tc>
          <w:tcPr>
            <w:tcW w:w="465" w:type="pct"/>
            <w:tcBorders>
              <w:tl2br w:val="nil"/>
              <w:tr2bl w:val="nil"/>
            </w:tcBorders>
            <w:shd w:val="clear" w:color="auto" w:fill="auto"/>
            <w:vAlign w:val="center"/>
          </w:tcPr>
          <w:p>
            <w:pPr>
              <w:pStyle w:val="102"/>
              <w:rPr>
                <w:szCs w:val="21"/>
              </w:rPr>
            </w:pPr>
            <w:r>
              <w:rPr>
                <w:rFonts w:hint="eastAsia"/>
                <w:szCs w:val="21"/>
              </w:rPr>
              <w:t>99</w:t>
            </w:r>
          </w:p>
        </w:tc>
        <w:tc>
          <w:tcPr>
            <w:tcW w:w="456"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0.11</w:t>
            </w:r>
          </w:p>
        </w:tc>
        <w:tc>
          <w:tcPr>
            <w:tcW w:w="633"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6.79</w:t>
            </w:r>
          </w:p>
        </w:tc>
        <w:tc>
          <w:tcPr>
            <w:tcW w:w="544"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0.034</w:t>
            </w:r>
          </w:p>
        </w:tc>
      </w:tr>
    </w:tbl>
    <w:p>
      <w:pPr>
        <w:pStyle w:val="76"/>
        <w:ind w:firstLine="480"/>
        <w:rPr>
          <w:lang w:val="en-GB"/>
        </w:rPr>
      </w:pPr>
      <w:r>
        <w:rPr>
          <w:rFonts w:hAnsiTheme="minorEastAsia"/>
          <w:lang w:val="en-GB"/>
        </w:rPr>
        <w:t>表</w:t>
      </w:r>
      <w:r>
        <w:rPr>
          <w:lang w:val="en-GB"/>
        </w:rPr>
        <w:t>2-1</w:t>
      </w:r>
      <w:r>
        <w:rPr>
          <w:rFonts w:hint="eastAsia"/>
        </w:rPr>
        <w:t>9</w:t>
      </w:r>
      <w:r>
        <w:rPr>
          <w:lang w:val="en-GB"/>
        </w:rPr>
        <w:t xml:space="preserve">             </w:t>
      </w:r>
      <w:r>
        <w:rPr>
          <w:rFonts w:hAnsiTheme="minorEastAsia"/>
          <w:lang w:val="en-GB"/>
        </w:rPr>
        <w:t>项目</w:t>
      </w:r>
      <w:r>
        <w:rPr>
          <w:rFonts w:hint="eastAsia" w:hAnsiTheme="minorEastAsia"/>
          <w:lang w:val="en-GB"/>
        </w:rPr>
        <w:t>（</w:t>
      </w:r>
      <w:r>
        <w:rPr>
          <w:rFonts w:hint="eastAsia" w:hAnsiTheme="minorEastAsia"/>
        </w:rPr>
        <w:t>一期</w:t>
      </w:r>
      <w:r>
        <w:rPr>
          <w:rFonts w:hint="eastAsia" w:hAnsiTheme="minorEastAsia"/>
          <w:lang w:val="en-GB"/>
        </w:rPr>
        <w:t>）</w:t>
      </w:r>
      <w:r>
        <w:rPr>
          <w:rFonts w:hint="eastAsia" w:hAnsiTheme="minorEastAsia"/>
        </w:rPr>
        <w:t>废气无组织</w:t>
      </w:r>
      <w:r>
        <w:rPr>
          <w:rFonts w:hAnsiTheme="minorEastAsia"/>
          <w:lang w:val="en-GB"/>
        </w:rPr>
        <w:t>排放情况</w:t>
      </w:r>
    </w:p>
    <w:tbl>
      <w:tblPr>
        <w:tblStyle w:val="3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317"/>
        <w:gridCol w:w="1317"/>
        <w:gridCol w:w="1798"/>
        <w:gridCol w:w="1496"/>
        <w:gridCol w:w="16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86" w:type="pct"/>
            <w:tcBorders>
              <w:tl2br w:val="nil"/>
              <w:tr2bl w:val="nil"/>
            </w:tcBorders>
            <w:shd w:val="clear" w:color="auto" w:fill="auto"/>
            <w:vAlign w:val="center"/>
          </w:tcPr>
          <w:p>
            <w:pPr>
              <w:pStyle w:val="102"/>
              <w:rPr>
                <w:szCs w:val="21"/>
              </w:rPr>
            </w:pPr>
            <w:r>
              <w:rPr>
                <w:rFonts w:hint="eastAsia"/>
                <w:szCs w:val="21"/>
              </w:rPr>
              <w:t>污染环节</w:t>
            </w:r>
          </w:p>
        </w:tc>
        <w:tc>
          <w:tcPr>
            <w:tcW w:w="736" w:type="pct"/>
            <w:tcBorders>
              <w:tl2br w:val="nil"/>
              <w:tr2bl w:val="nil"/>
            </w:tcBorders>
            <w:shd w:val="clear" w:color="auto" w:fill="auto"/>
            <w:vAlign w:val="center"/>
          </w:tcPr>
          <w:p>
            <w:pPr>
              <w:pStyle w:val="102"/>
              <w:rPr>
                <w:szCs w:val="21"/>
              </w:rPr>
            </w:pPr>
            <w:r>
              <w:rPr>
                <w:szCs w:val="21"/>
              </w:rPr>
              <w:t>污染物</w:t>
            </w:r>
            <w:r>
              <w:rPr>
                <w:rFonts w:hint="eastAsia"/>
                <w:szCs w:val="21"/>
              </w:rPr>
              <w:t>名称</w:t>
            </w:r>
          </w:p>
        </w:tc>
        <w:tc>
          <w:tcPr>
            <w:tcW w:w="736" w:type="pct"/>
            <w:tcBorders>
              <w:tl2br w:val="nil"/>
              <w:tr2bl w:val="nil"/>
            </w:tcBorders>
            <w:shd w:val="clear" w:color="auto" w:fill="auto"/>
            <w:vAlign w:val="center"/>
          </w:tcPr>
          <w:p>
            <w:pPr>
              <w:pStyle w:val="102"/>
              <w:rPr>
                <w:szCs w:val="21"/>
              </w:rPr>
            </w:pPr>
            <w:r>
              <w:rPr>
                <w:szCs w:val="21"/>
              </w:rPr>
              <w:t>产生量</w:t>
            </w:r>
          </w:p>
        </w:tc>
        <w:tc>
          <w:tcPr>
            <w:tcW w:w="1005" w:type="pct"/>
            <w:tcBorders>
              <w:tl2br w:val="nil"/>
              <w:tr2bl w:val="nil"/>
            </w:tcBorders>
            <w:shd w:val="clear" w:color="auto" w:fill="auto"/>
            <w:vAlign w:val="center"/>
          </w:tcPr>
          <w:p>
            <w:pPr>
              <w:pStyle w:val="102"/>
              <w:rPr>
                <w:szCs w:val="21"/>
              </w:rPr>
            </w:pPr>
            <w:r>
              <w:rPr>
                <w:rFonts w:hint="eastAsia"/>
                <w:szCs w:val="21"/>
              </w:rPr>
              <w:t>产生浓度</w:t>
            </w:r>
          </w:p>
        </w:tc>
        <w:tc>
          <w:tcPr>
            <w:tcW w:w="836" w:type="pct"/>
            <w:tcBorders>
              <w:tl2br w:val="nil"/>
              <w:tr2bl w:val="nil"/>
            </w:tcBorders>
            <w:shd w:val="clear" w:color="auto" w:fill="auto"/>
            <w:vAlign w:val="center"/>
          </w:tcPr>
          <w:p>
            <w:pPr>
              <w:pStyle w:val="102"/>
              <w:rPr>
                <w:szCs w:val="21"/>
              </w:rPr>
            </w:pPr>
            <w:r>
              <w:rPr>
                <w:rFonts w:hint="eastAsia"/>
                <w:szCs w:val="21"/>
              </w:rPr>
              <w:t>无组织排放</w:t>
            </w:r>
            <w:r>
              <w:rPr>
                <w:szCs w:val="21"/>
              </w:rPr>
              <w:t>量</w:t>
            </w:r>
          </w:p>
        </w:tc>
        <w:tc>
          <w:tcPr>
            <w:tcW w:w="898" w:type="pct"/>
            <w:tcBorders>
              <w:tl2br w:val="nil"/>
              <w:tr2bl w:val="nil"/>
            </w:tcBorders>
            <w:shd w:val="clear" w:color="auto" w:fill="auto"/>
            <w:vAlign w:val="center"/>
          </w:tcPr>
          <w:p>
            <w:pPr>
              <w:pStyle w:val="102"/>
              <w:rPr>
                <w:szCs w:val="21"/>
              </w:rPr>
            </w:pPr>
            <w:r>
              <w:rPr>
                <w:rFonts w:hint="eastAsia"/>
                <w:szCs w:val="21"/>
              </w:rPr>
              <w:t>排放速率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6" w:type="pct"/>
            <w:tcBorders>
              <w:tl2br w:val="nil"/>
              <w:tr2bl w:val="nil"/>
            </w:tcBorders>
            <w:shd w:val="clear" w:color="auto" w:fill="auto"/>
            <w:vAlign w:val="center"/>
          </w:tcPr>
          <w:p>
            <w:pPr>
              <w:pStyle w:val="102"/>
              <w:rPr>
                <w:szCs w:val="21"/>
              </w:rPr>
            </w:pPr>
            <w:r>
              <w:rPr>
                <w:rFonts w:hint="eastAsia"/>
                <w:szCs w:val="21"/>
              </w:rPr>
              <w:t>熔化废气</w:t>
            </w:r>
          </w:p>
        </w:tc>
        <w:tc>
          <w:tcPr>
            <w:tcW w:w="736" w:type="pct"/>
            <w:tcBorders>
              <w:tl2br w:val="nil"/>
              <w:tr2bl w:val="nil"/>
            </w:tcBorders>
            <w:shd w:val="clear" w:color="auto" w:fill="auto"/>
            <w:vAlign w:val="center"/>
          </w:tcPr>
          <w:p>
            <w:pPr>
              <w:pStyle w:val="102"/>
              <w:rPr>
                <w:szCs w:val="21"/>
              </w:rPr>
            </w:pPr>
            <w:r>
              <w:rPr>
                <w:rFonts w:hint="eastAsia"/>
                <w:szCs w:val="21"/>
              </w:rPr>
              <w:t>烟尘</w:t>
            </w:r>
          </w:p>
        </w:tc>
        <w:tc>
          <w:tcPr>
            <w:tcW w:w="736" w:type="pct"/>
            <w:tcBorders>
              <w:tl2br w:val="nil"/>
              <w:tr2bl w:val="nil"/>
            </w:tcBorders>
            <w:shd w:val="clear" w:color="auto" w:fill="auto"/>
            <w:vAlign w:val="center"/>
          </w:tcPr>
          <w:p>
            <w:pPr>
              <w:widowControl/>
              <w:spacing w:line="240" w:lineRule="auto"/>
              <w:ind w:firstLine="0" w:firstLineChars="0"/>
              <w:jc w:val="center"/>
              <w:textAlignment w:val="center"/>
              <w:rPr>
                <w:sz w:val="21"/>
                <w:szCs w:val="21"/>
              </w:rPr>
            </w:pPr>
            <w:r>
              <w:rPr>
                <w:rFonts w:hint="eastAsia"/>
                <w:sz w:val="21"/>
                <w:szCs w:val="21"/>
              </w:rPr>
              <w:t>50（t/a）</w:t>
            </w:r>
          </w:p>
        </w:tc>
        <w:tc>
          <w:tcPr>
            <w:tcW w:w="1005"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500（mg/m</w:t>
            </w:r>
            <w:r>
              <w:rPr>
                <w:rFonts w:hint="eastAsia" w:eastAsia="宋体" w:cs="Times New Roman"/>
                <w:kern w:val="0"/>
                <w:sz w:val="21"/>
                <w:szCs w:val="21"/>
                <w:vertAlign w:val="superscript"/>
                <w:lang w:bidi="ar"/>
              </w:rPr>
              <w:t>3</w:t>
            </w:r>
            <w:r>
              <w:rPr>
                <w:rFonts w:hint="eastAsia" w:eastAsia="宋体" w:cs="Times New Roman"/>
                <w:kern w:val="0"/>
                <w:sz w:val="21"/>
                <w:szCs w:val="21"/>
                <w:lang w:bidi="ar"/>
              </w:rPr>
              <w:t>）</w:t>
            </w:r>
          </w:p>
        </w:tc>
        <w:tc>
          <w:tcPr>
            <w:tcW w:w="836"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5（t/a）</w:t>
            </w:r>
          </w:p>
        </w:tc>
        <w:tc>
          <w:tcPr>
            <w:tcW w:w="898"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1.54（kg/h）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86" w:type="pct"/>
            <w:tcBorders>
              <w:tl2br w:val="nil"/>
              <w:tr2bl w:val="nil"/>
            </w:tcBorders>
            <w:shd w:val="clear" w:color="auto" w:fill="auto"/>
            <w:vAlign w:val="center"/>
          </w:tcPr>
          <w:p>
            <w:pPr>
              <w:pStyle w:val="102"/>
              <w:rPr>
                <w:szCs w:val="21"/>
              </w:rPr>
            </w:pPr>
            <w:r>
              <w:rPr>
                <w:rFonts w:hint="eastAsia"/>
                <w:szCs w:val="21"/>
              </w:rPr>
              <w:t>落砂、清砂、混砂粉尘</w:t>
            </w:r>
          </w:p>
        </w:tc>
        <w:tc>
          <w:tcPr>
            <w:tcW w:w="736" w:type="pct"/>
            <w:tcBorders>
              <w:tl2br w:val="nil"/>
              <w:tr2bl w:val="nil"/>
            </w:tcBorders>
            <w:shd w:val="clear" w:color="auto" w:fill="auto"/>
            <w:vAlign w:val="center"/>
          </w:tcPr>
          <w:p>
            <w:pPr>
              <w:pStyle w:val="102"/>
              <w:rPr>
                <w:szCs w:val="21"/>
              </w:rPr>
            </w:pPr>
            <w:r>
              <w:rPr>
                <w:rFonts w:hint="eastAsia"/>
                <w:szCs w:val="21"/>
              </w:rPr>
              <w:t>粉尘</w:t>
            </w:r>
          </w:p>
        </w:tc>
        <w:tc>
          <w:tcPr>
            <w:tcW w:w="736" w:type="pct"/>
            <w:tcBorders>
              <w:tl2br w:val="nil"/>
              <w:tr2bl w:val="nil"/>
            </w:tcBorders>
            <w:shd w:val="clear" w:color="auto" w:fill="auto"/>
            <w:vAlign w:val="center"/>
          </w:tcPr>
          <w:p>
            <w:pPr>
              <w:widowControl/>
              <w:spacing w:line="240" w:lineRule="auto"/>
              <w:ind w:firstLine="0" w:firstLineChars="0"/>
              <w:jc w:val="center"/>
              <w:textAlignment w:val="center"/>
              <w:rPr>
                <w:sz w:val="21"/>
                <w:szCs w:val="21"/>
              </w:rPr>
            </w:pPr>
            <w:r>
              <w:rPr>
                <w:rFonts w:hint="eastAsia"/>
                <w:sz w:val="21"/>
                <w:szCs w:val="21"/>
              </w:rPr>
              <w:t>3000（t/a）</w:t>
            </w:r>
          </w:p>
        </w:tc>
        <w:tc>
          <w:tcPr>
            <w:tcW w:w="1005"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8108.1（mg/m</w:t>
            </w:r>
            <w:r>
              <w:rPr>
                <w:rFonts w:hint="eastAsia" w:eastAsia="宋体" w:cs="Times New Roman"/>
                <w:kern w:val="0"/>
                <w:sz w:val="21"/>
                <w:szCs w:val="21"/>
                <w:vertAlign w:val="superscript"/>
                <w:lang w:bidi="ar"/>
              </w:rPr>
              <w:t>3</w:t>
            </w:r>
            <w:r>
              <w:rPr>
                <w:rFonts w:hint="eastAsia" w:eastAsia="宋体" w:cs="Times New Roman"/>
                <w:kern w:val="0"/>
                <w:sz w:val="21"/>
                <w:szCs w:val="21"/>
                <w:lang w:bidi="ar"/>
              </w:rPr>
              <w:t>）</w:t>
            </w:r>
          </w:p>
        </w:tc>
        <w:tc>
          <w:tcPr>
            <w:tcW w:w="836"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w:t>
            </w:r>
          </w:p>
        </w:tc>
        <w:tc>
          <w:tcPr>
            <w:tcW w:w="898"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6" w:type="pct"/>
            <w:tcBorders>
              <w:tl2br w:val="nil"/>
              <w:tr2bl w:val="nil"/>
            </w:tcBorders>
            <w:shd w:val="clear" w:color="auto" w:fill="auto"/>
            <w:vAlign w:val="center"/>
          </w:tcPr>
          <w:p>
            <w:pPr>
              <w:pStyle w:val="102"/>
              <w:rPr>
                <w:color w:val="C00000"/>
                <w:szCs w:val="21"/>
              </w:rPr>
            </w:pPr>
            <w:r>
              <w:rPr>
                <w:rFonts w:hint="eastAsia"/>
                <w:color w:val="C00000"/>
                <w:szCs w:val="21"/>
              </w:rPr>
              <w:t>消失模铸造废气</w:t>
            </w:r>
          </w:p>
        </w:tc>
        <w:tc>
          <w:tcPr>
            <w:tcW w:w="736" w:type="pct"/>
            <w:tcBorders>
              <w:tl2br w:val="nil"/>
              <w:tr2bl w:val="nil"/>
            </w:tcBorders>
            <w:shd w:val="clear" w:color="auto" w:fill="auto"/>
            <w:vAlign w:val="center"/>
          </w:tcPr>
          <w:p>
            <w:pPr>
              <w:pStyle w:val="102"/>
              <w:rPr>
                <w:color w:val="C00000"/>
                <w:szCs w:val="21"/>
              </w:rPr>
            </w:pPr>
            <w:r>
              <w:rPr>
                <w:rFonts w:hint="eastAsia"/>
                <w:color w:val="C00000"/>
                <w:szCs w:val="21"/>
              </w:rPr>
              <w:t>非甲烷总烃</w:t>
            </w:r>
          </w:p>
        </w:tc>
        <w:tc>
          <w:tcPr>
            <w:tcW w:w="736" w:type="pct"/>
            <w:tcBorders>
              <w:tl2br w:val="nil"/>
              <w:tr2bl w:val="nil"/>
            </w:tcBorders>
            <w:shd w:val="clear" w:color="auto" w:fill="auto"/>
            <w:vAlign w:val="center"/>
          </w:tcPr>
          <w:p>
            <w:pPr>
              <w:widowControl/>
              <w:spacing w:line="240" w:lineRule="auto"/>
              <w:ind w:firstLine="0" w:firstLineChars="0"/>
              <w:jc w:val="center"/>
              <w:textAlignment w:val="center"/>
              <w:rPr>
                <w:rFonts w:hint="default" w:eastAsiaTheme="minorEastAsia"/>
                <w:color w:val="C00000"/>
                <w:sz w:val="21"/>
                <w:szCs w:val="21"/>
                <w:lang w:val="en-US" w:eastAsia="zh-CN"/>
              </w:rPr>
            </w:pPr>
            <w:r>
              <w:rPr>
                <w:rFonts w:hint="eastAsia"/>
                <w:color w:val="C00000"/>
                <w:sz w:val="21"/>
                <w:szCs w:val="21"/>
                <w:lang w:val="en-US" w:eastAsia="zh-CN"/>
              </w:rPr>
              <w:t>0.24（kg/a）</w:t>
            </w:r>
          </w:p>
        </w:tc>
        <w:tc>
          <w:tcPr>
            <w:tcW w:w="1005" w:type="pct"/>
            <w:tcBorders>
              <w:tl2br w:val="nil"/>
              <w:tr2bl w:val="nil"/>
            </w:tcBorders>
            <w:shd w:val="clear" w:color="auto" w:fill="auto"/>
            <w:vAlign w:val="center"/>
          </w:tcPr>
          <w:p>
            <w:pPr>
              <w:pStyle w:val="102"/>
              <w:rPr>
                <w:rFonts w:hint="default" w:eastAsiaTheme="minorEastAsia"/>
                <w:color w:val="C00000"/>
                <w:szCs w:val="21"/>
                <w:lang w:val="en-US" w:eastAsia="zh-CN"/>
              </w:rPr>
            </w:pPr>
            <w:r>
              <w:rPr>
                <w:rFonts w:hint="eastAsia"/>
                <w:color w:val="C00000"/>
                <w:szCs w:val="21"/>
                <w:lang w:val="en-US" w:eastAsia="zh-CN"/>
              </w:rPr>
              <w:t>/</w:t>
            </w:r>
          </w:p>
        </w:tc>
        <w:tc>
          <w:tcPr>
            <w:tcW w:w="836"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color w:val="C00000"/>
                <w:kern w:val="0"/>
                <w:sz w:val="21"/>
                <w:szCs w:val="21"/>
                <w:lang w:bidi="ar"/>
              </w:rPr>
            </w:pPr>
            <w:r>
              <w:rPr>
                <w:rFonts w:hint="eastAsia"/>
                <w:color w:val="C00000"/>
                <w:sz w:val="21"/>
                <w:szCs w:val="21"/>
                <w:lang w:val="en-US" w:eastAsia="zh-CN"/>
              </w:rPr>
              <w:t>0.24（kg/a）</w:t>
            </w:r>
          </w:p>
        </w:tc>
        <w:tc>
          <w:tcPr>
            <w:tcW w:w="89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eastAsia="宋体" w:cs="Times New Roman"/>
                <w:color w:val="C00000"/>
                <w:kern w:val="0"/>
                <w:sz w:val="21"/>
                <w:szCs w:val="21"/>
                <w:lang w:val="en-US" w:eastAsia="zh-CN" w:bidi="ar"/>
              </w:rPr>
            </w:pPr>
            <w:r>
              <w:rPr>
                <w:rFonts w:hint="eastAsia" w:eastAsia="宋体" w:cs="Times New Roman"/>
                <w:color w:val="C00000"/>
                <w:kern w:val="0"/>
                <w:sz w:val="21"/>
                <w:szCs w:val="21"/>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6" w:type="pct"/>
            <w:tcBorders>
              <w:tl2br w:val="nil"/>
              <w:tr2bl w:val="nil"/>
            </w:tcBorders>
            <w:shd w:val="clear" w:color="auto" w:fill="auto"/>
            <w:vAlign w:val="center"/>
          </w:tcPr>
          <w:p>
            <w:pPr>
              <w:pStyle w:val="102"/>
              <w:rPr>
                <w:szCs w:val="21"/>
              </w:rPr>
            </w:pPr>
            <w:r>
              <w:rPr>
                <w:rFonts w:hint="eastAsia"/>
                <w:szCs w:val="21"/>
              </w:rPr>
              <w:t>砂再生粉尘</w:t>
            </w:r>
          </w:p>
        </w:tc>
        <w:tc>
          <w:tcPr>
            <w:tcW w:w="736" w:type="pct"/>
            <w:tcBorders>
              <w:tl2br w:val="nil"/>
              <w:tr2bl w:val="nil"/>
            </w:tcBorders>
            <w:shd w:val="clear" w:color="auto" w:fill="auto"/>
            <w:vAlign w:val="center"/>
          </w:tcPr>
          <w:p>
            <w:pPr>
              <w:pStyle w:val="102"/>
              <w:rPr>
                <w:szCs w:val="21"/>
              </w:rPr>
            </w:pPr>
            <w:r>
              <w:rPr>
                <w:rFonts w:hint="eastAsia"/>
                <w:szCs w:val="21"/>
              </w:rPr>
              <w:t>粉尘</w:t>
            </w:r>
          </w:p>
        </w:tc>
        <w:tc>
          <w:tcPr>
            <w:tcW w:w="736"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12</w:t>
            </w:r>
            <w:r>
              <w:rPr>
                <w:rFonts w:hint="eastAsia"/>
                <w:sz w:val="21"/>
                <w:szCs w:val="21"/>
              </w:rPr>
              <w:t>（t/a）</w:t>
            </w:r>
          </w:p>
        </w:tc>
        <w:tc>
          <w:tcPr>
            <w:tcW w:w="1005" w:type="pct"/>
            <w:tcBorders>
              <w:tl2br w:val="nil"/>
              <w:tr2bl w:val="nil"/>
            </w:tcBorders>
            <w:shd w:val="clear" w:color="auto" w:fill="auto"/>
            <w:vAlign w:val="center"/>
          </w:tcPr>
          <w:p>
            <w:pPr>
              <w:pStyle w:val="102"/>
              <w:rPr>
                <w:szCs w:val="21"/>
              </w:rPr>
            </w:pPr>
            <w:r>
              <w:rPr>
                <w:rFonts w:hint="eastAsia"/>
                <w:szCs w:val="21"/>
              </w:rPr>
              <w:t>679</w:t>
            </w:r>
            <w:r>
              <w:rPr>
                <w:rFonts w:hint="eastAsia" w:eastAsia="宋体" w:cs="Times New Roman"/>
                <w:kern w:val="0"/>
                <w:sz w:val="21"/>
                <w:szCs w:val="21"/>
                <w:lang w:bidi="ar"/>
              </w:rPr>
              <w:t>（mg/m</w:t>
            </w:r>
            <w:r>
              <w:rPr>
                <w:rFonts w:hint="eastAsia" w:eastAsia="宋体" w:cs="Times New Roman"/>
                <w:kern w:val="0"/>
                <w:sz w:val="21"/>
                <w:szCs w:val="21"/>
                <w:vertAlign w:val="superscript"/>
                <w:lang w:bidi="ar"/>
              </w:rPr>
              <w:t>3</w:t>
            </w:r>
            <w:r>
              <w:rPr>
                <w:rFonts w:hint="eastAsia" w:eastAsia="宋体" w:cs="Times New Roman"/>
                <w:kern w:val="0"/>
                <w:sz w:val="21"/>
                <w:szCs w:val="21"/>
                <w:lang w:bidi="ar"/>
              </w:rPr>
              <w:t>）</w:t>
            </w:r>
          </w:p>
        </w:tc>
        <w:tc>
          <w:tcPr>
            <w:tcW w:w="836"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1.2（t/a）</w:t>
            </w:r>
          </w:p>
        </w:tc>
        <w:tc>
          <w:tcPr>
            <w:tcW w:w="898"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0.37（kg/h）</w:t>
            </w:r>
          </w:p>
        </w:tc>
      </w:tr>
    </w:tbl>
    <w:p>
      <w:pPr>
        <w:ind w:firstLine="480"/>
      </w:pPr>
      <w:r>
        <w:rPr>
          <w:rFonts w:hint="eastAsia"/>
        </w:rPr>
        <w:t>项目一期、二期、三期污染物总产物详见下表。项目建成后，污染物产物为一期污染物的3倍。</w:t>
      </w:r>
    </w:p>
    <w:p>
      <w:pPr>
        <w:pStyle w:val="76"/>
        <w:ind w:firstLine="480"/>
        <w:rPr>
          <w:lang w:val="en-GB"/>
        </w:rPr>
      </w:pPr>
      <w:r>
        <w:rPr>
          <w:rFonts w:hAnsiTheme="minorEastAsia"/>
          <w:lang w:val="en-GB"/>
        </w:rPr>
        <w:t>表</w:t>
      </w:r>
      <w:r>
        <w:rPr>
          <w:lang w:val="en-GB"/>
        </w:rPr>
        <w:t>2-</w:t>
      </w:r>
      <w:r>
        <w:rPr>
          <w:rFonts w:hint="eastAsia"/>
        </w:rPr>
        <w:t>20</w:t>
      </w:r>
      <w:r>
        <w:rPr>
          <w:lang w:val="en-GB"/>
        </w:rPr>
        <w:t xml:space="preserve">             </w:t>
      </w:r>
      <w:r>
        <w:rPr>
          <w:rFonts w:hAnsiTheme="minorEastAsia"/>
          <w:lang w:val="en-GB"/>
        </w:rPr>
        <w:t>项目</w:t>
      </w:r>
      <w:r>
        <w:rPr>
          <w:rFonts w:hint="eastAsia" w:hAnsiTheme="minorEastAsia"/>
        </w:rPr>
        <w:t>总废气有组织</w:t>
      </w:r>
      <w:r>
        <w:rPr>
          <w:rFonts w:hAnsiTheme="minorEastAsia"/>
          <w:lang w:val="en-GB"/>
        </w:rPr>
        <w:t>排放情况</w:t>
      </w:r>
    </w:p>
    <w:tbl>
      <w:tblPr>
        <w:tblStyle w:val="39"/>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954"/>
        <w:gridCol w:w="1051"/>
        <w:gridCol w:w="1065"/>
        <w:gridCol w:w="845"/>
        <w:gridCol w:w="832"/>
        <w:gridCol w:w="817"/>
        <w:gridCol w:w="1132"/>
        <w:gridCol w:w="9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1" w:type="pct"/>
            <w:tcBorders>
              <w:tl2br w:val="nil"/>
              <w:tr2bl w:val="nil"/>
            </w:tcBorders>
            <w:shd w:val="clear" w:color="auto" w:fill="auto"/>
            <w:vAlign w:val="center"/>
          </w:tcPr>
          <w:p>
            <w:pPr>
              <w:pStyle w:val="102"/>
              <w:rPr>
                <w:szCs w:val="21"/>
              </w:rPr>
            </w:pPr>
            <w:r>
              <w:rPr>
                <w:rFonts w:hint="eastAsia"/>
                <w:szCs w:val="21"/>
              </w:rPr>
              <w:t>污染环节</w:t>
            </w:r>
          </w:p>
        </w:tc>
        <w:tc>
          <w:tcPr>
            <w:tcW w:w="533" w:type="pct"/>
            <w:tcBorders>
              <w:tl2br w:val="nil"/>
              <w:tr2bl w:val="nil"/>
            </w:tcBorders>
            <w:shd w:val="clear" w:color="auto" w:fill="auto"/>
            <w:vAlign w:val="center"/>
          </w:tcPr>
          <w:p>
            <w:pPr>
              <w:pStyle w:val="102"/>
              <w:rPr>
                <w:szCs w:val="21"/>
              </w:rPr>
            </w:pPr>
            <w:r>
              <w:rPr>
                <w:szCs w:val="21"/>
              </w:rPr>
              <w:t>污染物</w:t>
            </w:r>
            <w:r>
              <w:rPr>
                <w:rFonts w:hint="eastAsia"/>
                <w:szCs w:val="21"/>
              </w:rPr>
              <w:t>名称</w:t>
            </w:r>
          </w:p>
        </w:tc>
        <w:tc>
          <w:tcPr>
            <w:tcW w:w="587" w:type="pct"/>
            <w:tcBorders>
              <w:tl2br w:val="nil"/>
              <w:tr2bl w:val="nil"/>
            </w:tcBorders>
            <w:shd w:val="clear" w:color="auto" w:fill="auto"/>
            <w:vAlign w:val="center"/>
          </w:tcPr>
          <w:p>
            <w:pPr>
              <w:pStyle w:val="102"/>
              <w:rPr>
                <w:szCs w:val="21"/>
              </w:rPr>
            </w:pPr>
            <w:r>
              <w:rPr>
                <w:szCs w:val="21"/>
              </w:rPr>
              <w:t>产生量</w:t>
            </w:r>
            <w:r>
              <w:rPr>
                <w:rFonts w:hint="eastAsia"/>
                <w:szCs w:val="21"/>
              </w:rPr>
              <w:t>(</w:t>
            </w:r>
            <w:r>
              <w:rPr>
                <w:szCs w:val="21"/>
              </w:rPr>
              <w:t>t/</w:t>
            </w:r>
            <w:r>
              <w:rPr>
                <w:rFonts w:hint="eastAsia"/>
                <w:szCs w:val="21"/>
              </w:rPr>
              <w:t>a)</w:t>
            </w:r>
          </w:p>
        </w:tc>
        <w:tc>
          <w:tcPr>
            <w:tcW w:w="595" w:type="pct"/>
            <w:tcBorders>
              <w:tl2br w:val="nil"/>
              <w:tr2bl w:val="nil"/>
            </w:tcBorders>
            <w:shd w:val="clear" w:color="auto" w:fill="auto"/>
            <w:vAlign w:val="center"/>
          </w:tcPr>
          <w:p>
            <w:pPr>
              <w:pStyle w:val="102"/>
              <w:rPr>
                <w:szCs w:val="21"/>
              </w:rPr>
            </w:pPr>
            <w:r>
              <w:rPr>
                <w:rFonts w:hint="eastAsia"/>
                <w:szCs w:val="21"/>
              </w:rPr>
              <w:t>产生浓度(mg/m</w:t>
            </w:r>
            <w:r>
              <w:rPr>
                <w:rFonts w:hint="eastAsia"/>
                <w:szCs w:val="21"/>
                <w:vertAlign w:val="superscript"/>
              </w:rPr>
              <w:t>3</w:t>
            </w:r>
            <w:r>
              <w:rPr>
                <w:rFonts w:hint="eastAsia"/>
                <w:szCs w:val="21"/>
              </w:rPr>
              <w:t>)</w:t>
            </w:r>
          </w:p>
        </w:tc>
        <w:tc>
          <w:tcPr>
            <w:tcW w:w="472" w:type="pct"/>
            <w:tcBorders>
              <w:tl2br w:val="nil"/>
              <w:tr2bl w:val="nil"/>
            </w:tcBorders>
            <w:shd w:val="clear" w:color="auto" w:fill="auto"/>
            <w:vAlign w:val="center"/>
          </w:tcPr>
          <w:p>
            <w:pPr>
              <w:pStyle w:val="102"/>
              <w:rPr>
                <w:szCs w:val="21"/>
              </w:rPr>
            </w:pPr>
            <w:r>
              <w:rPr>
                <w:rFonts w:hint="eastAsia"/>
                <w:szCs w:val="21"/>
              </w:rPr>
              <w:t>收集率%</w:t>
            </w:r>
          </w:p>
        </w:tc>
        <w:tc>
          <w:tcPr>
            <w:tcW w:w="465" w:type="pct"/>
            <w:tcBorders>
              <w:tl2br w:val="nil"/>
              <w:tr2bl w:val="nil"/>
            </w:tcBorders>
            <w:shd w:val="clear" w:color="auto" w:fill="auto"/>
            <w:vAlign w:val="center"/>
          </w:tcPr>
          <w:p>
            <w:pPr>
              <w:pStyle w:val="102"/>
              <w:rPr>
                <w:szCs w:val="21"/>
              </w:rPr>
            </w:pPr>
            <w:r>
              <w:rPr>
                <w:rFonts w:hint="eastAsia"/>
                <w:szCs w:val="21"/>
              </w:rPr>
              <w:t>去除率%</w:t>
            </w:r>
          </w:p>
        </w:tc>
        <w:tc>
          <w:tcPr>
            <w:tcW w:w="456" w:type="pct"/>
            <w:tcBorders>
              <w:tl2br w:val="nil"/>
              <w:tr2bl w:val="nil"/>
            </w:tcBorders>
            <w:shd w:val="clear" w:color="auto" w:fill="auto"/>
            <w:vAlign w:val="center"/>
          </w:tcPr>
          <w:p>
            <w:pPr>
              <w:pStyle w:val="102"/>
              <w:rPr>
                <w:szCs w:val="21"/>
              </w:rPr>
            </w:pPr>
            <w:r>
              <w:rPr>
                <w:rFonts w:hint="eastAsia"/>
                <w:szCs w:val="21"/>
              </w:rPr>
              <w:t>排放</w:t>
            </w:r>
            <w:r>
              <w:rPr>
                <w:szCs w:val="21"/>
              </w:rPr>
              <w:t>量</w:t>
            </w:r>
            <w:r>
              <w:rPr>
                <w:rFonts w:hint="eastAsia"/>
                <w:szCs w:val="21"/>
              </w:rPr>
              <w:t>(</w:t>
            </w:r>
            <w:r>
              <w:rPr>
                <w:szCs w:val="21"/>
              </w:rPr>
              <w:t>t/</w:t>
            </w:r>
            <w:r>
              <w:rPr>
                <w:rFonts w:hint="eastAsia"/>
                <w:szCs w:val="21"/>
              </w:rPr>
              <w:t>a)</w:t>
            </w:r>
          </w:p>
        </w:tc>
        <w:tc>
          <w:tcPr>
            <w:tcW w:w="633" w:type="pct"/>
            <w:tcBorders>
              <w:tl2br w:val="nil"/>
              <w:tr2bl w:val="nil"/>
            </w:tcBorders>
            <w:shd w:val="clear" w:color="auto" w:fill="auto"/>
            <w:vAlign w:val="center"/>
          </w:tcPr>
          <w:p>
            <w:pPr>
              <w:pStyle w:val="102"/>
              <w:rPr>
                <w:szCs w:val="21"/>
              </w:rPr>
            </w:pPr>
            <w:r>
              <w:rPr>
                <w:rFonts w:hint="eastAsia"/>
                <w:szCs w:val="21"/>
              </w:rPr>
              <w:t>排放浓度(mg/m</w:t>
            </w:r>
            <w:r>
              <w:rPr>
                <w:rFonts w:hint="eastAsia"/>
                <w:szCs w:val="21"/>
                <w:vertAlign w:val="superscript"/>
              </w:rPr>
              <w:t>3</w:t>
            </w:r>
            <w:r>
              <w:rPr>
                <w:rFonts w:hint="eastAsia"/>
                <w:szCs w:val="21"/>
              </w:rPr>
              <w:t>)</w:t>
            </w:r>
          </w:p>
        </w:tc>
        <w:tc>
          <w:tcPr>
            <w:tcW w:w="544" w:type="pct"/>
            <w:tcBorders>
              <w:tl2br w:val="nil"/>
              <w:tr2bl w:val="nil"/>
            </w:tcBorders>
            <w:shd w:val="clear" w:color="auto" w:fill="auto"/>
            <w:vAlign w:val="center"/>
          </w:tcPr>
          <w:p>
            <w:pPr>
              <w:pStyle w:val="102"/>
              <w:rPr>
                <w:szCs w:val="21"/>
              </w:rPr>
            </w:pPr>
            <w:r>
              <w:rPr>
                <w:rFonts w:hint="eastAsia"/>
                <w:szCs w:val="21"/>
              </w:rPr>
              <w:t>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1" w:type="pct"/>
            <w:tcBorders>
              <w:tl2br w:val="nil"/>
              <w:tr2bl w:val="nil"/>
            </w:tcBorders>
            <w:shd w:val="clear" w:color="auto" w:fill="auto"/>
            <w:vAlign w:val="center"/>
          </w:tcPr>
          <w:p>
            <w:pPr>
              <w:pStyle w:val="102"/>
              <w:rPr>
                <w:szCs w:val="21"/>
              </w:rPr>
            </w:pPr>
            <w:r>
              <w:rPr>
                <w:rFonts w:hint="eastAsia"/>
                <w:szCs w:val="21"/>
              </w:rPr>
              <w:t>熔化废气</w:t>
            </w:r>
          </w:p>
        </w:tc>
        <w:tc>
          <w:tcPr>
            <w:tcW w:w="533" w:type="pct"/>
            <w:tcBorders>
              <w:tl2br w:val="nil"/>
              <w:tr2bl w:val="nil"/>
            </w:tcBorders>
            <w:shd w:val="clear" w:color="auto" w:fill="auto"/>
            <w:vAlign w:val="center"/>
          </w:tcPr>
          <w:p>
            <w:pPr>
              <w:pStyle w:val="102"/>
              <w:rPr>
                <w:szCs w:val="21"/>
              </w:rPr>
            </w:pPr>
            <w:r>
              <w:rPr>
                <w:rFonts w:hint="eastAsia"/>
                <w:szCs w:val="21"/>
              </w:rPr>
              <w:t>烟尘</w:t>
            </w:r>
          </w:p>
        </w:tc>
        <w:tc>
          <w:tcPr>
            <w:tcW w:w="587" w:type="pct"/>
            <w:tcBorders>
              <w:tl2br w:val="nil"/>
              <w:tr2bl w:val="nil"/>
            </w:tcBorders>
            <w:shd w:val="clear" w:color="auto" w:fill="auto"/>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150</w:t>
            </w:r>
          </w:p>
        </w:tc>
        <w:tc>
          <w:tcPr>
            <w:tcW w:w="595"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500</w:t>
            </w:r>
          </w:p>
        </w:tc>
        <w:tc>
          <w:tcPr>
            <w:tcW w:w="472"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90</w:t>
            </w:r>
          </w:p>
        </w:tc>
        <w:tc>
          <w:tcPr>
            <w:tcW w:w="465"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99</w:t>
            </w:r>
          </w:p>
        </w:tc>
        <w:tc>
          <w:tcPr>
            <w:tcW w:w="456"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1.35</w:t>
            </w:r>
          </w:p>
        </w:tc>
        <w:tc>
          <w:tcPr>
            <w:tcW w:w="633"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5</w:t>
            </w:r>
          </w:p>
        </w:tc>
        <w:tc>
          <w:tcPr>
            <w:tcW w:w="544"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1" w:type="pct"/>
            <w:tcBorders>
              <w:tl2br w:val="nil"/>
              <w:tr2bl w:val="nil"/>
            </w:tcBorders>
            <w:shd w:val="clear" w:color="auto" w:fill="auto"/>
            <w:vAlign w:val="center"/>
          </w:tcPr>
          <w:p>
            <w:pPr>
              <w:pStyle w:val="102"/>
              <w:rPr>
                <w:szCs w:val="21"/>
              </w:rPr>
            </w:pPr>
            <w:r>
              <w:rPr>
                <w:rFonts w:hint="eastAsia"/>
                <w:szCs w:val="21"/>
              </w:rPr>
              <w:t>落砂、清砂、混砂粉尘</w:t>
            </w:r>
          </w:p>
        </w:tc>
        <w:tc>
          <w:tcPr>
            <w:tcW w:w="533" w:type="pct"/>
            <w:tcBorders>
              <w:tl2br w:val="nil"/>
              <w:tr2bl w:val="nil"/>
            </w:tcBorders>
            <w:shd w:val="clear" w:color="auto" w:fill="auto"/>
            <w:vAlign w:val="center"/>
          </w:tcPr>
          <w:p>
            <w:pPr>
              <w:pStyle w:val="102"/>
              <w:rPr>
                <w:szCs w:val="21"/>
              </w:rPr>
            </w:pPr>
            <w:r>
              <w:rPr>
                <w:rFonts w:hint="eastAsia"/>
                <w:szCs w:val="21"/>
              </w:rPr>
              <w:t>粉尘</w:t>
            </w:r>
          </w:p>
        </w:tc>
        <w:tc>
          <w:tcPr>
            <w:tcW w:w="587" w:type="pct"/>
            <w:tcBorders>
              <w:tl2br w:val="nil"/>
              <w:tr2bl w:val="nil"/>
            </w:tcBorders>
            <w:shd w:val="clear" w:color="auto" w:fill="auto"/>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9000</w:t>
            </w:r>
          </w:p>
        </w:tc>
        <w:tc>
          <w:tcPr>
            <w:tcW w:w="595"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8108.1</w:t>
            </w:r>
          </w:p>
        </w:tc>
        <w:tc>
          <w:tcPr>
            <w:tcW w:w="472"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100</w:t>
            </w:r>
          </w:p>
        </w:tc>
        <w:tc>
          <w:tcPr>
            <w:tcW w:w="465"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99</w:t>
            </w:r>
          </w:p>
        </w:tc>
        <w:tc>
          <w:tcPr>
            <w:tcW w:w="456"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105</w:t>
            </w:r>
          </w:p>
        </w:tc>
        <w:tc>
          <w:tcPr>
            <w:tcW w:w="633"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81.08</w:t>
            </w:r>
          </w:p>
        </w:tc>
        <w:tc>
          <w:tcPr>
            <w:tcW w:w="544"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1" w:type="pct"/>
            <w:tcBorders>
              <w:tl2br w:val="nil"/>
              <w:tr2bl w:val="nil"/>
            </w:tcBorders>
            <w:shd w:val="clear" w:color="auto" w:fill="auto"/>
            <w:vAlign w:val="center"/>
          </w:tcPr>
          <w:p>
            <w:pPr>
              <w:pStyle w:val="102"/>
              <w:rPr>
                <w:szCs w:val="21"/>
              </w:rPr>
            </w:pPr>
            <w:r>
              <w:rPr>
                <w:rFonts w:hint="eastAsia"/>
                <w:szCs w:val="21"/>
              </w:rPr>
              <w:t>砂再生粉尘</w:t>
            </w:r>
          </w:p>
        </w:tc>
        <w:tc>
          <w:tcPr>
            <w:tcW w:w="533" w:type="pct"/>
            <w:tcBorders>
              <w:tl2br w:val="nil"/>
              <w:tr2bl w:val="nil"/>
            </w:tcBorders>
            <w:shd w:val="clear" w:color="auto" w:fill="auto"/>
            <w:vAlign w:val="center"/>
          </w:tcPr>
          <w:p>
            <w:pPr>
              <w:pStyle w:val="102"/>
              <w:rPr>
                <w:szCs w:val="21"/>
              </w:rPr>
            </w:pPr>
            <w:r>
              <w:rPr>
                <w:rFonts w:hint="eastAsia"/>
                <w:szCs w:val="21"/>
              </w:rPr>
              <w:t>粉尘</w:t>
            </w:r>
          </w:p>
        </w:tc>
        <w:tc>
          <w:tcPr>
            <w:tcW w:w="587"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36</w:t>
            </w:r>
          </w:p>
        </w:tc>
        <w:tc>
          <w:tcPr>
            <w:tcW w:w="595" w:type="pct"/>
            <w:tcBorders>
              <w:tl2br w:val="nil"/>
              <w:tr2bl w:val="nil"/>
            </w:tcBorders>
            <w:shd w:val="clear" w:color="auto" w:fill="auto"/>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679</w:t>
            </w:r>
          </w:p>
        </w:tc>
        <w:tc>
          <w:tcPr>
            <w:tcW w:w="472" w:type="pct"/>
            <w:tcBorders>
              <w:tl2br w:val="nil"/>
              <w:tr2bl w:val="nil"/>
            </w:tcBorders>
            <w:shd w:val="clear" w:color="auto" w:fill="auto"/>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90</w:t>
            </w:r>
          </w:p>
        </w:tc>
        <w:tc>
          <w:tcPr>
            <w:tcW w:w="465" w:type="pct"/>
            <w:tcBorders>
              <w:tl2br w:val="nil"/>
              <w:tr2bl w:val="nil"/>
            </w:tcBorders>
            <w:shd w:val="clear" w:color="auto" w:fill="auto"/>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99</w:t>
            </w:r>
          </w:p>
        </w:tc>
        <w:tc>
          <w:tcPr>
            <w:tcW w:w="456"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0.33</w:t>
            </w:r>
          </w:p>
        </w:tc>
        <w:tc>
          <w:tcPr>
            <w:tcW w:w="633"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6.79</w:t>
            </w:r>
          </w:p>
        </w:tc>
        <w:tc>
          <w:tcPr>
            <w:tcW w:w="544" w:type="pct"/>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0.034</w:t>
            </w:r>
          </w:p>
        </w:tc>
      </w:tr>
    </w:tbl>
    <w:p>
      <w:pPr>
        <w:pStyle w:val="76"/>
        <w:ind w:firstLine="480"/>
        <w:rPr>
          <w:lang w:val="en-GB"/>
        </w:rPr>
      </w:pPr>
      <w:r>
        <w:rPr>
          <w:rFonts w:hAnsiTheme="minorEastAsia"/>
          <w:lang w:val="en-GB"/>
        </w:rPr>
        <w:t>表</w:t>
      </w:r>
      <w:r>
        <w:rPr>
          <w:lang w:val="en-GB"/>
        </w:rPr>
        <w:t>2-</w:t>
      </w:r>
      <w:r>
        <w:rPr>
          <w:rFonts w:hint="eastAsia"/>
        </w:rPr>
        <w:t>21</w:t>
      </w:r>
      <w:r>
        <w:rPr>
          <w:lang w:val="en-GB"/>
        </w:rPr>
        <w:t xml:space="preserve">             </w:t>
      </w:r>
      <w:r>
        <w:rPr>
          <w:rFonts w:hAnsiTheme="minorEastAsia"/>
          <w:lang w:val="en-GB"/>
        </w:rPr>
        <w:t>项目</w:t>
      </w:r>
      <w:r>
        <w:rPr>
          <w:rFonts w:hint="eastAsia" w:hAnsiTheme="minorEastAsia"/>
        </w:rPr>
        <w:t>总废气无组织</w:t>
      </w:r>
      <w:r>
        <w:rPr>
          <w:rFonts w:hAnsiTheme="minorEastAsia"/>
          <w:lang w:val="en-GB"/>
        </w:rPr>
        <w:t>排放情况</w:t>
      </w:r>
    </w:p>
    <w:tbl>
      <w:tblPr>
        <w:tblStyle w:val="3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317"/>
        <w:gridCol w:w="1317"/>
        <w:gridCol w:w="1798"/>
        <w:gridCol w:w="1496"/>
        <w:gridCol w:w="16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86" w:type="pct"/>
            <w:tcBorders>
              <w:tl2br w:val="nil"/>
              <w:tr2bl w:val="nil"/>
            </w:tcBorders>
            <w:shd w:val="clear" w:color="auto" w:fill="auto"/>
            <w:vAlign w:val="center"/>
          </w:tcPr>
          <w:p>
            <w:pPr>
              <w:pStyle w:val="102"/>
              <w:rPr>
                <w:szCs w:val="21"/>
              </w:rPr>
            </w:pPr>
            <w:r>
              <w:rPr>
                <w:rFonts w:hint="eastAsia"/>
                <w:szCs w:val="21"/>
              </w:rPr>
              <w:t>污染环节</w:t>
            </w:r>
          </w:p>
        </w:tc>
        <w:tc>
          <w:tcPr>
            <w:tcW w:w="736" w:type="pct"/>
            <w:tcBorders>
              <w:tl2br w:val="nil"/>
              <w:tr2bl w:val="nil"/>
            </w:tcBorders>
            <w:shd w:val="clear" w:color="auto" w:fill="auto"/>
            <w:vAlign w:val="center"/>
          </w:tcPr>
          <w:p>
            <w:pPr>
              <w:pStyle w:val="102"/>
              <w:rPr>
                <w:szCs w:val="21"/>
              </w:rPr>
            </w:pPr>
            <w:r>
              <w:rPr>
                <w:szCs w:val="21"/>
              </w:rPr>
              <w:t>污染物</w:t>
            </w:r>
            <w:r>
              <w:rPr>
                <w:rFonts w:hint="eastAsia"/>
                <w:szCs w:val="21"/>
              </w:rPr>
              <w:t>名称</w:t>
            </w:r>
          </w:p>
        </w:tc>
        <w:tc>
          <w:tcPr>
            <w:tcW w:w="736" w:type="pct"/>
            <w:tcBorders>
              <w:tl2br w:val="nil"/>
              <w:tr2bl w:val="nil"/>
            </w:tcBorders>
            <w:shd w:val="clear" w:color="auto" w:fill="auto"/>
            <w:vAlign w:val="center"/>
          </w:tcPr>
          <w:p>
            <w:pPr>
              <w:pStyle w:val="102"/>
              <w:rPr>
                <w:szCs w:val="21"/>
              </w:rPr>
            </w:pPr>
            <w:r>
              <w:rPr>
                <w:szCs w:val="21"/>
              </w:rPr>
              <w:t>产生量</w:t>
            </w:r>
          </w:p>
        </w:tc>
        <w:tc>
          <w:tcPr>
            <w:tcW w:w="1005" w:type="pct"/>
            <w:tcBorders>
              <w:tl2br w:val="nil"/>
              <w:tr2bl w:val="nil"/>
            </w:tcBorders>
            <w:shd w:val="clear" w:color="auto" w:fill="auto"/>
            <w:vAlign w:val="center"/>
          </w:tcPr>
          <w:p>
            <w:pPr>
              <w:pStyle w:val="102"/>
              <w:rPr>
                <w:szCs w:val="21"/>
              </w:rPr>
            </w:pPr>
            <w:r>
              <w:rPr>
                <w:rFonts w:hint="eastAsia"/>
                <w:szCs w:val="21"/>
              </w:rPr>
              <w:t>产生浓度</w:t>
            </w:r>
          </w:p>
        </w:tc>
        <w:tc>
          <w:tcPr>
            <w:tcW w:w="836" w:type="pct"/>
            <w:tcBorders>
              <w:tl2br w:val="nil"/>
              <w:tr2bl w:val="nil"/>
            </w:tcBorders>
            <w:shd w:val="clear" w:color="auto" w:fill="auto"/>
            <w:vAlign w:val="center"/>
          </w:tcPr>
          <w:p>
            <w:pPr>
              <w:pStyle w:val="102"/>
              <w:rPr>
                <w:szCs w:val="21"/>
              </w:rPr>
            </w:pPr>
            <w:r>
              <w:rPr>
                <w:rFonts w:hint="eastAsia"/>
                <w:szCs w:val="21"/>
              </w:rPr>
              <w:t>无组织排放</w:t>
            </w:r>
            <w:r>
              <w:rPr>
                <w:szCs w:val="21"/>
              </w:rPr>
              <w:t>量</w:t>
            </w:r>
          </w:p>
        </w:tc>
        <w:tc>
          <w:tcPr>
            <w:tcW w:w="898" w:type="pct"/>
            <w:tcBorders>
              <w:tl2br w:val="nil"/>
              <w:tr2bl w:val="nil"/>
            </w:tcBorders>
            <w:shd w:val="clear" w:color="auto" w:fill="auto"/>
            <w:vAlign w:val="center"/>
          </w:tcPr>
          <w:p>
            <w:pPr>
              <w:pStyle w:val="102"/>
              <w:rPr>
                <w:szCs w:val="21"/>
              </w:rPr>
            </w:pPr>
            <w:r>
              <w:rPr>
                <w:rFonts w:hint="eastAsia"/>
                <w:szCs w:val="21"/>
              </w:rPr>
              <w:t>排放速率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6" w:type="pct"/>
            <w:tcBorders>
              <w:tl2br w:val="nil"/>
              <w:tr2bl w:val="nil"/>
            </w:tcBorders>
            <w:shd w:val="clear" w:color="auto" w:fill="auto"/>
            <w:vAlign w:val="center"/>
          </w:tcPr>
          <w:p>
            <w:pPr>
              <w:pStyle w:val="102"/>
              <w:rPr>
                <w:szCs w:val="21"/>
              </w:rPr>
            </w:pPr>
            <w:r>
              <w:rPr>
                <w:rFonts w:hint="eastAsia"/>
                <w:szCs w:val="21"/>
              </w:rPr>
              <w:t>熔化废气</w:t>
            </w:r>
          </w:p>
        </w:tc>
        <w:tc>
          <w:tcPr>
            <w:tcW w:w="736" w:type="pct"/>
            <w:tcBorders>
              <w:tl2br w:val="nil"/>
              <w:tr2bl w:val="nil"/>
            </w:tcBorders>
            <w:shd w:val="clear" w:color="auto" w:fill="auto"/>
            <w:vAlign w:val="center"/>
          </w:tcPr>
          <w:p>
            <w:pPr>
              <w:pStyle w:val="102"/>
              <w:rPr>
                <w:szCs w:val="21"/>
              </w:rPr>
            </w:pPr>
            <w:r>
              <w:rPr>
                <w:rFonts w:hint="eastAsia"/>
                <w:szCs w:val="21"/>
              </w:rPr>
              <w:t>烟尘</w:t>
            </w:r>
          </w:p>
        </w:tc>
        <w:tc>
          <w:tcPr>
            <w:tcW w:w="1317" w:type="dxa"/>
            <w:tcBorders>
              <w:tl2br w:val="nil"/>
              <w:tr2bl w:val="nil"/>
            </w:tcBorders>
            <w:shd w:val="clear" w:color="auto" w:fill="auto"/>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150（t/</w:t>
            </w:r>
            <w:r>
              <w:rPr>
                <w:rFonts w:hint="eastAsia" w:eastAsia="宋体" w:cs="Times New Roman"/>
                <w:kern w:val="0"/>
                <w:sz w:val="21"/>
                <w:szCs w:val="21"/>
                <w:lang w:bidi="ar"/>
              </w:rPr>
              <w:t>a</w:t>
            </w:r>
            <w:r>
              <w:rPr>
                <w:rFonts w:eastAsia="宋体" w:cs="Times New Roman"/>
                <w:kern w:val="0"/>
                <w:sz w:val="21"/>
                <w:szCs w:val="21"/>
                <w:lang w:bidi="ar"/>
              </w:rPr>
              <w:t>）</w:t>
            </w:r>
          </w:p>
        </w:tc>
        <w:tc>
          <w:tcPr>
            <w:tcW w:w="1798"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500</w:t>
            </w:r>
            <w:r>
              <w:rPr>
                <w:rFonts w:hint="eastAsia" w:eastAsia="宋体" w:cs="Times New Roman"/>
                <w:kern w:val="0"/>
                <w:sz w:val="21"/>
                <w:szCs w:val="21"/>
                <w:lang w:bidi="ar"/>
              </w:rPr>
              <w:t>（mg/m</w:t>
            </w:r>
            <w:r>
              <w:rPr>
                <w:rFonts w:hint="eastAsia" w:eastAsia="宋体" w:cs="Times New Roman"/>
                <w:kern w:val="0"/>
                <w:sz w:val="21"/>
                <w:szCs w:val="21"/>
                <w:vertAlign w:val="superscript"/>
                <w:lang w:bidi="ar"/>
              </w:rPr>
              <w:t>3</w:t>
            </w:r>
            <w:r>
              <w:rPr>
                <w:rFonts w:hint="eastAsia" w:eastAsia="宋体" w:cs="Times New Roman"/>
                <w:kern w:val="0"/>
                <w:sz w:val="21"/>
                <w:szCs w:val="21"/>
                <w:lang w:bidi="ar"/>
              </w:rPr>
              <w:t>）</w:t>
            </w:r>
          </w:p>
        </w:tc>
        <w:tc>
          <w:tcPr>
            <w:tcW w:w="1496"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15（t/</w:t>
            </w:r>
            <w:r>
              <w:rPr>
                <w:rFonts w:hint="eastAsia" w:eastAsia="宋体" w:cs="Times New Roman"/>
                <w:kern w:val="0"/>
                <w:sz w:val="21"/>
                <w:szCs w:val="21"/>
                <w:lang w:bidi="ar"/>
              </w:rPr>
              <w:t>a</w:t>
            </w:r>
            <w:r>
              <w:rPr>
                <w:rFonts w:eastAsia="宋体" w:cs="Times New Roman"/>
                <w:kern w:val="0"/>
                <w:sz w:val="21"/>
                <w:szCs w:val="21"/>
                <w:lang w:bidi="ar"/>
              </w:rPr>
              <w:t>）</w:t>
            </w:r>
          </w:p>
        </w:tc>
        <w:tc>
          <w:tcPr>
            <w:tcW w:w="1608"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1.54</w:t>
            </w:r>
            <w:r>
              <w:rPr>
                <w:rFonts w:hint="eastAsia" w:eastAsia="宋体" w:cs="Times New Roman"/>
                <w:kern w:val="0"/>
                <w:sz w:val="21"/>
                <w:szCs w:val="21"/>
                <w:lang w:bidi="ar"/>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6" w:type="pct"/>
            <w:tcBorders>
              <w:tl2br w:val="nil"/>
              <w:tr2bl w:val="nil"/>
            </w:tcBorders>
            <w:shd w:val="clear" w:color="auto" w:fill="auto"/>
            <w:vAlign w:val="center"/>
          </w:tcPr>
          <w:p>
            <w:pPr>
              <w:pStyle w:val="102"/>
              <w:rPr>
                <w:szCs w:val="21"/>
              </w:rPr>
            </w:pPr>
            <w:r>
              <w:rPr>
                <w:rFonts w:hint="eastAsia"/>
                <w:szCs w:val="21"/>
              </w:rPr>
              <w:t>落砂、清砂、混砂粉尘</w:t>
            </w:r>
          </w:p>
        </w:tc>
        <w:tc>
          <w:tcPr>
            <w:tcW w:w="736" w:type="pct"/>
            <w:tcBorders>
              <w:tl2br w:val="nil"/>
              <w:tr2bl w:val="nil"/>
            </w:tcBorders>
            <w:shd w:val="clear" w:color="auto" w:fill="auto"/>
            <w:vAlign w:val="center"/>
          </w:tcPr>
          <w:p>
            <w:pPr>
              <w:pStyle w:val="102"/>
              <w:rPr>
                <w:szCs w:val="21"/>
              </w:rPr>
            </w:pPr>
            <w:r>
              <w:rPr>
                <w:rFonts w:hint="eastAsia"/>
                <w:szCs w:val="21"/>
              </w:rPr>
              <w:t>粉尘</w:t>
            </w:r>
          </w:p>
        </w:tc>
        <w:tc>
          <w:tcPr>
            <w:tcW w:w="1317" w:type="dxa"/>
            <w:tcBorders>
              <w:tl2br w:val="nil"/>
              <w:tr2bl w:val="nil"/>
            </w:tcBorders>
            <w:shd w:val="clear" w:color="auto" w:fill="auto"/>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9000（t/</w:t>
            </w:r>
            <w:r>
              <w:rPr>
                <w:rFonts w:hint="eastAsia" w:eastAsia="宋体" w:cs="Times New Roman"/>
                <w:kern w:val="0"/>
                <w:sz w:val="21"/>
                <w:szCs w:val="21"/>
                <w:lang w:bidi="ar"/>
              </w:rPr>
              <w:t>a</w:t>
            </w:r>
            <w:r>
              <w:rPr>
                <w:rFonts w:eastAsia="宋体" w:cs="Times New Roman"/>
                <w:kern w:val="0"/>
                <w:sz w:val="21"/>
                <w:szCs w:val="21"/>
                <w:lang w:bidi="ar"/>
              </w:rPr>
              <w:t>）</w:t>
            </w:r>
          </w:p>
        </w:tc>
        <w:tc>
          <w:tcPr>
            <w:tcW w:w="1798"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8108.1</w:t>
            </w:r>
            <w:r>
              <w:rPr>
                <w:rFonts w:hint="eastAsia" w:eastAsia="宋体" w:cs="Times New Roman"/>
                <w:kern w:val="0"/>
                <w:sz w:val="21"/>
                <w:szCs w:val="21"/>
                <w:lang w:bidi="ar"/>
              </w:rPr>
              <w:t>（mg/m</w:t>
            </w:r>
            <w:r>
              <w:rPr>
                <w:rFonts w:hint="eastAsia" w:eastAsia="宋体" w:cs="Times New Roman"/>
                <w:kern w:val="0"/>
                <w:sz w:val="21"/>
                <w:szCs w:val="21"/>
                <w:vertAlign w:val="superscript"/>
                <w:lang w:bidi="ar"/>
              </w:rPr>
              <w:t>3</w:t>
            </w:r>
            <w:r>
              <w:rPr>
                <w:rFonts w:hint="eastAsia" w:eastAsia="宋体" w:cs="Times New Roman"/>
                <w:kern w:val="0"/>
                <w:sz w:val="21"/>
                <w:szCs w:val="21"/>
                <w:lang w:bidi="ar"/>
              </w:rPr>
              <w:t>）</w:t>
            </w:r>
          </w:p>
        </w:tc>
        <w:tc>
          <w:tcPr>
            <w:tcW w:w="1496"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w:t>
            </w:r>
          </w:p>
        </w:tc>
        <w:tc>
          <w:tcPr>
            <w:tcW w:w="1608"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6" w:type="pct"/>
            <w:tcBorders>
              <w:tl2br w:val="nil"/>
              <w:tr2bl w:val="nil"/>
            </w:tcBorders>
            <w:shd w:val="clear" w:color="auto" w:fill="auto"/>
            <w:vAlign w:val="center"/>
          </w:tcPr>
          <w:p>
            <w:pPr>
              <w:pStyle w:val="102"/>
              <w:rPr>
                <w:color w:val="C00000"/>
                <w:szCs w:val="21"/>
              </w:rPr>
            </w:pPr>
            <w:r>
              <w:rPr>
                <w:rFonts w:hint="eastAsia"/>
                <w:color w:val="C00000"/>
                <w:szCs w:val="21"/>
              </w:rPr>
              <w:t>消失模铸造废气</w:t>
            </w:r>
          </w:p>
        </w:tc>
        <w:tc>
          <w:tcPr>
            <w:tcW w:w="736" w:type="pct"/>
            <w:tcBorders>
              <w:tl2br w:val="nil"/>
              <w:tr2bl w:val="nil"/>
            </w:tcBorders>
            <w:shd w:val="clear" w:color="auto" w:fill="auto"/>
            <w:vAlign w:val="center"/>
          </w:tcPr>
          <w:p>
            <w:pPr>
              <w:pStyle w:val="102"/>
              <w:rPr>
                <w:color w:val="C00000"/>
                <w:szCs w:val="21"/>
              </w:rPr>
            </w:pPr>
            <w:r>
              <w:rPr>
                <w:rFonts w:hint="eastAsia"/>
                <w:color w:val="C00000"/>
                <w:szCs w:val="21"/>
              </w:rPr>
              <w:t>非甲烷总烃</w:t>
            </w:r>
          </w:p>
        </w:tc>
        <w:tc>
          <w:tcPr>
            <w:tcW w:w="1317" w:type="dxa"/>
            <w:tcBorders>
              <w:tl2br w:val="nil"/>
              <w:tr2bl w:val="nil"/>
            </w:tcBorders>
            <w:shd w:val="clear" w:color="auto" w:fill="auto"/>
            <w:vAlign w:val="center"/>
          </w:tcPr>
          <w:p>
            <w:pPr>
              <w:widowControl/>
              <w:spacing w:line="240" w:lineRule="auto"/>
              <w:ind w:firstLine="0" w:firstLineChars="0"/>
              <w:jc w:val="center"/>
              <w:textAlignment w:val="center"/>
              <w:rPr>
                <w:rFonts w:cs="Times New Roman"/>
                <w:color w:val="C00000"/>
                <w:sz w:val="21"/>
                <w:szCs w:val="21"/>
              </w:rPr>
            </w:pPr>
            <w:r>
              <w:rPr>
                <w:rFonts w:hint="eastAsia"/>
                <w:color w:val="C00000"/>
                <w:sz w:val="21"/>
                <w:szCs w:val="21"/>
                <w:lang w:val="en-US" w:eastAsia="zh-CN"/>
              </w:rPr>
              <w:t>0.72（kg/a）</w:t>
            </w:r>
          </w:p>
        </w:tc>
        <w:tc>
          <w:tcPr>
            <w:tcW w:w="1798" w:type="dxa"/>
            <w:tcBorders>
              <w:tl2br w:val="nil"/>
              <w:tr2bl w:val="nil"/>
            </w:tcBorders>
            <w:shd w:val="clear" w:color="auto" w:fill="auto"/>
            <w:vAlign w:val="center"/>
          </w:tcPr>
          <w:p>
            <w:pPr>
              <w:widowControl/>
              <w:spacing w:line="240" w:lineRule="auto"/>
              <w:ind w:firstLine="0" w:firstLineChars="0"/>
              <w:jc w:val="center"/>
              <w:textAlignment w:val="center"/>
              <w:rPr>
                <w:rFonts w:hint="default" w:cs="Times New Roman" w:eastAsiaTheme="minorEastAsia"/>
                <w:color w:val="C00000"/>
                <w:sz w:val="21"/>
                <w:szCs w:val="21"/>
                <w:lang w:val="en-US" w:eastAsia="zh-CN"/>
              </w:rPr>
            </w:pPr>
            <w:r>
              <w:rPr>
                <w:rFonts w:hint="eastAsia" w:cs="Times New Roman"/>
                <w:color w:val="C00000"/>
                <w:sz w:val="21"/>
                <w:szCs w:val="21"/>
                <w:lang w:val="en-US" w:eastAsia="zh-CN"/>
              </w:rPr>
              <w:t>/</w:t>
            </w:r>
          </w:p>
        </w:tc>
        <w:tc>
          <w:tcPr>
            <w:tcW w:w="1496"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color w:val="C00000"/>
                <w:kern w:val="0"/>
                <w:sz w:val="21"/>
                <w:szCs w:val="21"/>
                <w:lang w:bidi="ar"/>
              </w:rPr>
            </w:pPr>
            <w:r>
              <w:rPr>
                <w:rFonts w:hint="eastAsia"/>
                <w:color w:val="C00000"/>
                <w:sz w:val="21"/>
                <w:szCs w:val="21"/>
                <w:lang w:val="en-US" w:eastAsia="zh-CN"/>
              </w:rPr>
              <w:t>0.72（kg/a）</w:t>
            </w:r>
          </w:p>
        </w:tc>
        <w:tc>
          <w:tcPr>
            <w:tcW w:w="1608" w:type="dxa"/>
            <w:tcBorders>
              <w:tl2br w:val="nil"/>
              <w:tr2bl w:val="nil"/>
            </w:tcBorders>
            <w:shd w:val="clear" w:color="auto" w:fill="auto"/>
            <w:vAlign w:val="center"/>
          </w:tcPr>
          <w:p>
            <w:pPr>
              <w:widowControl/>
              <w:spacing w:line="240" w:lineRule="auto"/>
              <w:ind w:firstLine="0" w:firstLineChars="0"/>
              <w:jc w:val="center"/>
              <w:textAlignment w:val="center"/>
              <w:rPr>
                <w:rFonts w:hint="default" w:eastAsia="宋体" w:cs="Times New Roman"/>
                <w:color w:val="C00000"/>
                <w:kern w:val="0"/>
                <w:sz w:val="21"/>
                <w:szCs w:val="21"/>
                <w:lang w:val="en-US" w:eastAsia="zh-CN" w:bidi="ar"/>
              </w:rPr>
            </w:pPr>
            <w:r>
              <w:rPr>
                <w:rFonts w:hint="eastAsia" w:eastAsia="宋体" w:cs="Times New Roman"/>
                <w:color w:val="C00000"/>
                <w:kern w:val="0"/>
                <w:sz w:val="21"/>
                <w:szCs w:val="21"/>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6" w:type="pct"/>
            <w:tcBorders>
              <w:tl2br w:val="nil"/>
              <w:tr2bl w:val="nil"/>
            </w:tcBorders>
            <w:shd w:val="clear" w:color="auto" w:fill="auto"/>
            <w:vAlign w:val="center"/>
          </w:tcPr>
          <w:p>
            <w:pPr>
              <w:pStyle w:val="102"/>
              <w:rPr>
                <w:szCs w:val="21"/>
              </w:rPr>
            </w:pPr>
            <w:r>
              <w:rPr>
                <w:rFonts w:hint="eastAsia"/>
                <w:szCs w:val="21"/>
              </w:rPr>
              <w:t>砂再生粉尘</w:t>
            </w:r>
          </w:p>
        </w:tc>
        <w:tc>
          <w:tcPr>
            <w:tcW w:w="736" w:type="pct"/>
            <w:tcBorders>
              <w:tl2br w:val="nil"/>
              <w:tr2bl w:val="nil"/>
            </w:tcBorders>
            <w:shd w:val="clear" w:color="auto" w:fill="auto"/>
            <w:vAlign w:val="center"/>
          </w:tcPr>
          <w:p>
            <w:pPr>
              <w:pStyle w:val="102"/>
              <w:rPr>
                <w:szCs w:val="21"/>
              </w:rPr>
            </w:pPr>
            <w:r>
              <w:rPr>
                <w:rFonts w:hint="eastAsia"/>
                <w:szCs w:val="21"/>
              </w:rPr>
              <w:t>粉尘</w:t>
            </w:r>
          </w:p>
        </w:tc>
        <w:tc>
          <w:tcPr>
            <w:tcW w:w="1317"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36（t/</w:t>
            </w:r>
            <w:r>
              <w:rPr>
                <w:rFonts w:hint="eastAsia" w:eastAsia="宋体" w:cs="Times New Roman"/>
                <w:kern w:val="0"/>
                <w:sz w:val="21"/>
                <w:szCs w:val="21"/>
                <w:lang w:bidi="ar"/>
              </w:rPr>
              <w:t>a</w:t>
            </w:r>
            <w:r>
              <w:rPr>
                <w:rFonts w:eastAsia="宋体" w:cs="Times New Roman"/>
                <w:kern w:val="0"/>
                <w:sz w:val="21"/>
                <w:szCs w:val="21"/>
                <w:lang w:bidi="ar"/>
              </w:rPr>
              <w:t>）</w:t>
            </w:r>
          </w:p>
        </w:tc>
        <w:tc>
          <w:tcPr>
            <w:tcW w:w="1798" w:type="dxa"/>
            <w:tcBorders>
              <w:tl2br w:val="nil"/>
              <w:tr2bl w:val="nil"/>
            </w:tcBorders>
            <w:shd w:val="clear" w:color="auto" w:fill="auto"/>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679</w:t>
            </w:r>
            <w:r>
              <w:rPr>
                <w:rFonts w:hint="eastAsia" w:eastAsia="宋体" w:cs="Times New Roman"/>
                <w:kern w:val="0"/>
                <w:sz w:val="21"/>
                <w:szCs w:val="21"/>
                <w:lang w:bidi="ar"/>
              </w:rPr>
              <w:t>（mg/m</w:t>
            </w:r>
            <w:r>
              <w:rPr>
                <w:rFonts w:hint="eastAsia" w:eastAsia="宋体" w:cs="Times New Roman"/>
                <w:kern w:val="0"/>
                <w:sz w:val="21"/>
                <w:szCs w:val="21"/>
                <w:vertAlign w:val="superscript"/>
                <w:lang w:bidi="ar"/>
              </w:rPr>
              <w:t>3</w:t>
            </w:r>
            <w:r>
              <w:rPr>
                <w:rFonts w:hint="eastAsia" w:eastAsia="宋体" w:cs="Times New Roman"/>
                <w:kern w:val="0"/>
                <w:sz w:val="21"/>
                <w:szCs w:val="21"/>
                <w:lang w:bidi="ar"/>
              </w:rPr>
              <w:t>）</w:t>
            </w:r>
          </w:p>
        </w:tc>
        <w:tc>
          <w:tcPr>
            <w:tcW w:w="1496"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3.6（t/</w:t>
            </w:r>
            <w:r>
              <w:rPr>
                <w:rFonts w:hint="eastAsia" w:eastAsia="宋体" w:cs="Times New Roman"/>
                <w:kern w:val="0"/>
                <w:sz w:val="21"/>
                <w:szCs w:val="21"/>
                <w:lang w:bidi="ar"/>
              </w:rPr>
              <w:t>a</w:t>
            </w:r>
            <w:r>
              <w:rPr>
                <w:rFonts w:eastAsia="宋体" w:cs="Times New Roman"/>
                <w:kern w:val="0"/>
                <w:sz w:val="21"/>
                <w:szCs w:val="21"/>
                <w:lang w:bidi="ar"/>
              </w:rPr>
              <w:t>）</w:t>
            </w:r>
          </w:p>
        </w:tc>
        <w:tc>
          <w:tcPr>
            <w:tcW w:w="1608"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0.37</w:t>
            </w:r>
            <w:r>
              <w:rPr>
                <w:rFonts w:hint="eastAsia" w:eastAsia="宋体" w:cs="Times New Roman"/>
                <w:kern w:val="0"/>
                <w:sz w:val="21"/>
                <w:szCs w:val="21"/>
                <w:lang w:bidi="ar"/>
              </w:rPr>
              <w:t>（kg/h）</w:t>
            </w:r>
          </w:p>
        </w:tc>
      </w:tr>
    </w:tbl>
    <w:p>
      <w:pPr>
        <w:ind w:firstLine="480"/>
      </w:pPr>
      <w:r>
        <w:rPr>
          <w:rFonts w:hint="eastAsia"/>
        </w:rPr>
        <w:t>（</w:t>
      </w:r>
      <w:r>
        <w:rPr>
          <w:rFonts w:hint="eastAsia"/>
          <w:lang w:val="en-US" w:eastAsia="zh-CN"/>
        </w:rPr>
        <w:t>5</w:t>
      </w:r>
      <w:r>
        <w:rPr>
          <w:rFonts w:hint="eastAsia"/>
        </w:rPr>
        <w:t>）食堂油烟</w:t>
      </w:r>
    </w:p>
    <w:p>
      <w:pPr>
        <w:ind w:firstLine="480"/>
      </w:pPr>
      <w:r>
        <w:rPr>
          <w:rFonts w:hint="eastAsia"/>
        </w:rPr>
        <w:t>项目油烟来自于职工食堂烹饪油烟。油烟是食用油及食品在高温下产生的挥发物及其冷凝气溶胶、水汽和室内含尘气体的混合物。其成分较为复杂，含有饱和脂肪酸、不饱和脂肪酸和氧化裂解后生成的醛、酮、醇等有刺激性味道的物质和灰尘水汽等。</w:t>
      </w:r>
    </w:p>
    <w:p>
      <w:pPr>
        <w:ind w:firstLine="480"/>
      </w:pPr>
      <w:r>
        <w:rPr>
          <w:rFonts w:hint="eastAsia"/>
        </w:rPr>
        <w:t>根据对城市居民用油情况的类比调查，目前人均食用油日用量约30g/人·d，一般油烟挥发量占总耗油量的2～4%，平均为2.83%。该项目一期就餐人数为300人，则油烟产生量68.77kg/a（0.25kg/d）。二期就餐人数为100人，经计算，</w:t>
      </w:r>
      <w:r>
        <w:rPr>
          <w:rFonts w:hint="eastAsia" w:cs="Times New Roman"/>
        </w:rPr>
        <w:t>油烟产生量</w:t>
      </w:r>
      <w:r>
        <w:rPr>
          <w:rFonts w:hint="eastAsia"/>
        </w:rPr>
        <w:t>22.92kg/a（0.08kg/d）</w:t>
      </w:r>
      <w:r>
        <w:rPr>
          <w:rFonts w:hint="eastAsia" w:cs="Times New Roman"/>
        </w:rPr>
        <w:t>。三期同二期油烟产生量相同。</w:t>
      </w:r>
    </w:p>
    <w:p>
      <w:pPr>
        <w:ind w:firstLine="480"/>
        <w:rPr>
          <w:rFonts w:hint="eastAsia" w:cs="Times New Roman"/>
          <w:lang w:eastAsia="zh-CN"/>
        </w:rPr>
      </w:pPr>
      <w:r>
        <w:rPr>
          <w:rFonts w:hint="eastAsia" w:cs="Times New Roman"/>
        </w:rPr>
        <w:t>根据相关资料统计，烹饪油烟浓度一般为8mg/m</w:t>
      </w:r>
      <w:r>
        <w:rPr>
          <w:rFonts w:hint="eastAsia" w:cs="Times New Roman"/>
          <w:vertAlign w:val="superscript"/>
        </w:rPr>
        <w:t>3</w:t>
      </w:r>
      <w:r>
        <w:rPr>
          <w:rFonts w:hint="eastAsia" w:cs="Times New Roman"/>
        </w:rPr>
        <w:t>，本项目烹饪产生的油烟经过油烟净化器处理后，通过烟道排出。油烟净化率可达90%以上，排放浓度为0.8mg/m</w:t>
      </w:r>
      <w:r>
        <w:rPr>
          <w:rFonts w:hint="eastAsia" w:cs="Times New Roman"/>
          <w:vertAlign w:val="superscript"/>
        </w:rPr>
        <w:t>3</w:t>
      </w:r>
      <w:r>
        <w:rPr>
          <w:rFonts w:hint="eastAsia" w:cs="Times New Roman"/>
        </w:rPr>
        <w:t>。本项目油烟产生量和排放量详见下表</w:t>
      </w:r>
      <w:r>
        <w:rPr>
          <w:rFonts w:hint="eastAsia" w:cs="Times New Roman"/>
          <w:lang w:eastAsia="zh-CN"/>
        </w:rPr>
        <w:t>。</w:t>
      </w:r>
    </w:p>
    <w:p>
      <w:pPr>
        <w:adjustRightInd w:val="0"/>
        <w:snapToGrid w:val="0"/>
        <w:spacing w:line="240" w:lineRule="auto"/>
        <w:ind w:firstLine="480"/>
        <w:rPr>
          <w:rFonts w:hint="eastAsia" w:ascii="黑体" w:hAnsi="宋体" w:eastAsia="黑体" w:cs="Times New Roman"/>
          <w:szCs w:val="24"/>
        </w:rPr>
      </w:pPr>
    </w:p>
    <w:p>
      <w:pPr>
        <w:adjustRightInd w:val="0"/>
        <w:snapToGrid w:val="0"/>
        <w:spacing w:line="240" w:lineRule="auto"/>
        <w:ind w:firstLine="480"/>
        <w:rPr>
          <w:rFonts w:ascii="黑体" w:hAnsi="宋体" w:eastAsia="黑体" w:cs="Times New Roman"/>
          <w:szCs w:val="24"/>
        </w:rPr>
      </w:pPr>
      <w:r>
        <w:rPr>
          <w:rFonts w:hint="eastAsia" w:ascii="黑体" w:hAnsi="宋体" w:eastAsia="黑体" w:cs="Times New Roman"/>
          <w:szCs w:val="24"/>
        </w:rPr>
        <w:t>表</w:t>
      </w:r>
      <w:r>
        <w:rPr>
          <w:rFonts w:hint="eastAsia" w:eastAsia="黑体" w:cs="Times New Roman"/>
          <w:bCs/>
          <w:szCs w:val="24"/>
        </w:rPr>
        <w:t>2-2</w:t>
      </w:r>
      <w:r>
        <w:rPr>
          <w:rFonts w:hint="eastAsia" w:eastAsia="黑体" w:cs="Times New Roman"/>
          <w:bCs/>
          <w:szCs w:val="24"/>
          <w:lang w:val="en-US" w:eastAsia="zh-CN"/>
        </w:rPr>
        <w:t>2</w:t>
      </w:r>
      <w:r>
        <w:rPr>
          <w:rFonts w:hint="eastAsia" w:eastAsia="黑体" w:cs="Times New Roman"/>
          <w:bCs/>
          <w:szCs w:val="24"/>
        </w:rPr>
        <w:t xml:space="preserve">                 </w:t>
      </w:r>
      <w:r>
        <w:rPr>
          <w:rFonts w:hint="eastAsia" w:eastAsia="黑体" w:cs="Times New Roman"/>
          <w:szCs w:val="24"/>
        </w:rPr>
        <w:t xml:space="preserve">油烟产生量和排放量统计表          </w:t>
      </w:r>
      <w:r>
        <w:rPr>
          <w:rFonts w:eastAsia="黑体" w:cs="Times New Roman"/>
          <w:szCs w:val="24"/>
        </w:rPr>
        <w:t>单位：</w:t>
      </w:r>
      <w:r>
        <w:rPr>
          <w:rFonts w:hint="eastAsia" w:eastAsia="黑体" w:cs="Times New Roman"/>
          <w:szCs w:val="24"/>
        </w:rPr>
        <w:t>kg</w:t>
      </w:r>
      <w:r>
        <w:rPr>
          <w:rFonts w:eastAsia="黑体" w:cs="Times New Roman"/>
          <w:szCs w:val="24"/>
        </w:rPr>
        <w:t>/a</w:t>
      </w:r>
    </w:p>
    <w:tbl>
      <w:tblPr>
        <w:tblStyle w:val="3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06"/>
        <w:gridCol w:w="3018"/>
        <w:gridCol w:w="30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4" w:type="pct"/>
            <w:tcBorders>
              <w:tl2br w:val="nil"/>
              <w:tr2bl w:val="nil"/>
            </w:tcBorders>
            <w:vAlign w:val="center"/>
          </w:tcPr>
          <w:p>
            <w:pPr>
              <w:snapToGrid w:val="0"/>
              <w:spacing w:line="240" w:lineRule="auto"/>
              <w:ind w:firstLine="0" w:firstLineChars="0"/>
              <w:jc w:val="center"/>
              <w:rPr>
                <w:rFonts w:eastAsia="宋体" w:cs="Times New Roman"/>
                <w:sz w:val="21"/>
                <w:szCs w:val="24"/>
              </w:rPr>
            </w:pPr>
            <w:r>
              <w:rPr>
                <w:rFonts w:hint="eastAsia" w:eastAsia="宋体" w:cs="Times New Roman"/>
                <w:sz w:val="21"/>
                <w:szCs w:val="24"/>
              </w:rPr>
              <w:t>项目</w:t>
            </w:r>
          </w:p>
        </w:tc>
        <w:tc>
          <w:tcPr>
            <w:tcW w:w="1687"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油烟产生量</w:t>
            </w:r>
          </w:p>
        </w:tc>
        <w:tc>
          <w:tcPr>
            <w:tcW w:w="1687"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油烟排放量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624"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一期</w:t>
            </w:r>
          </w:p>
        </w:tc>
        <w:tc>
          <w:tcPr>
            <w:tcW w:w="1687" w:type="pct"/>
            <w:tcBorders>
              <w:tl2br w:val="nil"/>
              <w:tr2bl w:val="nil"/>
            </w:tcBorders>
            <w:vAlign w:val="center"/>
          </w:tcPr>
          <w:p>
            <w:pPr>
              <w:spacing w:line="240" w:lineRule="auto"/>
              <w:ind w:firstLine="0" w:firstLineChars="0"/>
              <w:jc w:val="center"/>
              <w:rPr>
                <w:rFonts w:eastAsia="宋体" w:cs="Times New Roman"/>
                <w:sz w:val="21"/>
                <w:szCs w:val="24"/>
              </w:rPr>
            </w:pPr>
            <w:r>
              <w:rPr>
                <w:rFonts w:eastAsia="宋体" w:cs="Times New Roman"/>
                <w:sz w:val="21"/>
                <w:szCs w:val="24"/>
              </w:rPr>
              <w:t>68.77</w:t>
            </w:r>
          </w:p>
        </w:tc>
        <w:tc>
          <w:tcPr>
            <w:tcW w:w="1687"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6.88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624" w:type="pct"/>
            <w:tcBorders>
              <w:tl2br w:val="nil"/>
              <w:tr2bl w:val="nil"/>
            </w:tcBorders>
            <w:vAlign w:val="center"/>
          </w:tcPr>
          <w:p>
            <w:pPr>
              <w:spacing w:line="240" w:lineRule="auto"/>
              <w:ind w:firstLine="0" w:firstLineChars="0"/>
              <w:jc w:val="center"/>
              <w:rPr>
                <w:rFonts w:hAnsi="宋体" w:eastAsia="宋体" w:cs="Times New Roman"/>
                <w:sz w:val="21"/>
                <w:szCs w:val="24"/>
              </w:rPr>
            </w:pPr>
            <w:r>
              <w:rPr>
                <w:rFonts w:hint="eastAsia" w:hAnsi="宋体" w:eastAsia="宋体" w:cs="Times New Roman"/>
                <w:sz w:val="21"/>
                <w:szCs w:val="24"/>
              </w:rPr>
              <w:t>二期</w:t>
            </w:r>
          </w:p>
        </w:tc>
        <w:tc>
          <w:tcPr>
            <w:tcW w:w="1687" w:type="pct"/>
            <w:tcBorders>
              <w:tl2br w:val="nil"/>
              <w:tr2bl w:val="nil"/>
            </w:tcBorders>
            <w:vAlign w:val="center"/>
          </w:tcPr>
          <w:p>
            <w:pPr>
              <w:spacing w:line="240" w:lineRule="auto"/>
              <w:ind w:firstLine="0" w:firstLineChars="0"/>
              <w:jc w:val="center"/>
              <w:rPr>
                <w:rFonts w:eastAsia="宋体" w:cs="Times New Roman"/>
                <w:sz w:val="21"/>
                <w:szCs w:val="24"/>
              </w:rPr>
            </w:pPr>
            <w:r>
              <w:rPr>
                <w:rFonts w:eastAsia="宋体" w:cs="Times New Roman"/>
                <w:sz w:val="21"/>
                <w:szCs w:val="24"/>
              </w:rPr>
              <w:t>22.92</w:t>
            </w:r>
          </w:p>
        </w:tc>
        <w:tc>
          <w:tcPr>
            <w:tcW w:w="1687"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2.29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624" w:type="pct"/>
            <w:tcBorders>
              <w:tl2br w:val="nil"/>
              <w:tr2bl w:val="nil"/>
            </w:tcBorders>
            <w:vAlign w:val="center"/>
          </w:tcPr>
          <w:p>
            <w:pPr>
              <w:spacing w:line="240" w:lineRule="auto"/>
              <w:ind w:firstLine="0" w:firstLineChars="0"/>
              <w:jc w:val="center"/>
              <w:rPr>
                <w:rFonts w:hAnsi="宋体" w:eastAsia="宋体" w:cs="Times New Roman"/>
                <w:sz w:val="21"/>
                <w:szCs w:val="24"/>
              </w:rPr>
            </w:pPr>
            <w:r>
              <w:rPr>
                <w:rFonts w:hint="eastAsia" w:hAnsi="宋体" w:eastAsia="宋体" w:cs="Times New Roman"/>
                <w:sz w:val="21"/>
                <w:szCs w:val="24"/>
              </w:rPr>
              <w:t>三期</w:t>
            </w:r>
          </w:p>
        </w:tc>
        <w:tc>
          <w:tcPr>
            <w:tcW w:w="1687"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22.92</w:t>
            </w:r>
          </w:p>
        </w:tc>
        <w:tc>
          <w:tcPr>
            <w:tcW w:w="1687"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2.29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624" w:type="pct"/>
            <w:tcBorders>
              <w:tl2br w:val="nil"/>
              <w:tr2bl w:val="nil"/>
            </w:tcBorders>
            <w:vAlign w:val="center"/>
          </w:tcPr>
          <w:p>
            <w:pPr>
              <w:spacing w:line="240" w:lineRule="auto"/>
              <w:ind w:firstLine="0" w:firstLineChars="0"/>
              <w:jc w:val="center"/>
              <w:rPr>
                <w:rFonts w:hAnsi="宋体" w:eastAsia="宋体" w:cs="Times New Roman"/>
                <w:sz w:val="21"/>
                <w:szCs w:val="24"/>
              </w:rPr>
            </w:pPr>
            <w:r>
              <w:rPr>
                <w:rFonts w:hint="eastAsia" w:hAnsi="宋体" w:eastAsia="宋体" w:cs="Times New Roman"/>
                <w:sz w:val="21"/>
                <w:szCs w:val="24"/>
              </w:rPr>
              <w:t>合计</w:t>
            </w:r>
          </w:p>
        </w:tc>
        <w:tc>
          <w:tcPr>
            <w:tcW w:w="1687"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114.61</w:t>
            </w:r>
          </w:p>
        </w:tc>
        <w:tc>
          <w:tcPr>
            <w:tcW w:w="1687"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11.46</w:t>
            </w:r>
          </w:p>
        </w:tc>
      </w:tr>
    </w:tbl>
    <w:p>
      <w:pPr>
        <w:pStyle w:val="4"/>
        <w:spacing w:line="360" w:lineRule="auto"/>
        <w:rPr>
          <w:rFonts w:cs="Times New Roman" w:eastAsiaTheme="minorEastAsia"/>
          <w:szCs w:val="24"/>
        </w:rPr>
      </w:pPr>
      <w:r>
        <w:rPr>
          <w:rFonts w:cs="Times New Roman" w:eastAsiaTheme="minorEastAsia"/>
          <w:szCs w:val="24"/>
        </w:rPr>
        <w:t>2.11.2.2</w:t>
      </w:r>
      <w:r>
        <w:rPr>
          <w:rFonts w:cs="Times New Roman" w:hAnsiTheme="minorEastAsia" w:eastAsiaTheme="minorEastAsia"/>
          <w:szCs w:val="24"/>
        </w:rPr>
        <w:t>运营期废水污染源</w:t>
      </w:r>
    </w:p>
    <w:p>
      <w:pPr>
        <w:ind w:firstLine="480"/>
        <w:rPr>
          <w:rFonts w:cs="Times New Roman"/>
          <w:szCs w:val="24"/>
        </w:rPr>
      </w:pPr>
      <w:r>
        <w:rPr>
          <w:rFonts w:cs="Times New Roman" w:hAnsiTheme="minorEastAsia"/>
          <w:szCs w:val="24"/>
        </w:rPr>
        <w:t>本项目运营期</w:t>
      </w:r>
      <w:r>
        <w:rPr>
          <w:rFonts w:hint="eastAsia" w:cs="Times New Roman" w:hAnsiTheme="minorEastAsia"/>
          <w:szCs w:val="24"/>
        </w:rPr>
        <w:t>用水环节</w:t>
      </w:r>
      <w:r>
        <w:rPr>
          <w:rFonts w:cs="Times New Roman" w:hAnsiTheme="minorEastAsia"/>
          <w:szCs w:val="24"/>
        </w:rPr>
        <w:t>包括生活</w:t>
      </w:r>
      <w:r>
        <w:rPr>
          <w:rFonts w:hint="eastAsia" w:cs="Times New Roman" w:hAnsiTheme="minorEastAsia"/>
          <w:szCs w:val="24"/>
        </w:rPr>
        <w:t>用水、餐饮用水及冷却循环用水，生活污水排入下水管网，餐饮用水经隔油池处理后排入下水管网，冷却用水循环使用，不外排</w:t>
      </w:r>
      <w:r>
        <w:rPr>
          <w:rFonts w:cs="Times New Roman" w:hAnsiTheme="minorEastAsia"/>
          <w:szCs w:val="24"/>
        </w:rPr>
        <w:t>。</w:t>
      </w:r>
    </w:p>
    <w:p>
      <w:pPr>
        <w:ind w:firstLine="480"/>
      </w:pPr>
      <w:r>
        <w:t>（1）生活废水</w:t>
      </w:r>
    </w:p>
    <w:p>
      <w:pPr>
        <w:ind w:firstLine="480"/>
        <w:rPr>
          <w:rFonts w:cs="Times New Roman" w:hAnsiTheme="minorEastAsia"/>
          <w:szCs w:val="24"/>
        </w:rPr>
      </w:pPr>
      <w:r>
        <w:t>本项目</w:t>
      </w:r>
      <w:r>
        <w:rPr>
          <w:rFonts w:hint="eastAsia"/>
        </w:rPr>
        <w:t>一期</w:t>
      </w:r>
      <w:r>
        <w:t>劳动定员</w:t>
      </w:r>
      <w:r>
        <w:rPr>
          <w:rFonts w:hint="eastAsia"/>
        </w:rPr>
        <w:t>为300</w:t>
      </w:r>
      <w:r>
        <w:t>人，</w:t>
      </w:r>
      <w:r>
        <w:rPr>
          <w:rFonts w:hint="eastAsia"/>
        </w:rPr>
        <w:t>二期劳动</w:t>
      </w:r>
      <w:r>
        <w:t>定员</w:t>
      </w:r>
      <w:r>
        <w:rPr>
          <w:rFonts w:hint="eastAsia"/>
        </w:rPr>
        <w:t>为100</w:t>
      </w:r>
      <w:r>
        <w:t>人，</w:t>
      </w:r>
      <w:r>
        <w:rPr>
          <w:rFonts w:hint="eastAsia"/>
        </w:rPr>
        <w:t>三期</w:t>
      </w:r>
      <w:r>
        <w:t>定员</w:t>
      </w:r>
      <w:r>
        <w:rPr>
          <w:rFonts w:hint="eastAsia"/>
        </w:rPr>
        <w:t>为300</w:t>
      </w:r>
      <w:r>
        <w:t>人</w:t>
      </w:r>
      <w:r>
        <w:rPr>
          <w:rFonts w:hint="eastAsia"/>
        </w:rPr>
        <w:t>。</w:t>
      </w:r>
      <w:r>
        <w:t>根据《新疆维吾尔自治区生活用水定额》，生活用水按</w:t>
      </w:r>
      <w:r>
        <w:rPr>
          <w:rFonts w:hint="eastAsia"/>
        </w:rPr>
        <w:t>北疆天山北坡区有上下水设施有淋浴设备楼房用水75</w:t>
      </w:r>
      <w:r>
        <w:t>～</w:t>
      </w:r>
      <w:r>
        <w:rPr>
          <w:rFonts w:hint="eastAsia"/>
        </w:rPr>
        <w:t>100</w:t>
      </w:r>
      <w:r>
        <w:t>L/人•d，用水量取</w:t>
      </w:r>
      <w:r>
        <w:rPr>
          <w:rFonts w:hint="eastAsia"/>
        </w:rPr>
        <w:t>90</w:t>
      </w:r>
      <w:r>
        <w:t>L/人•d</w:t>
      </w:r>
      <w:r>
        <w:rPr>
          <w:rFonts w:hint="eastAsia"/>
        </w:rPr>
        <w:t>。</w:t>
      </w:r>
      <w:r>
        <w:t>排污系数取0.8</w:t>
      </w:r>
      <w:r>
        <w:rPr>
          <w:rFonts w:hint="eastAsia"/>
        </w:rPr>
        <w:t>。</w:t>
      </w:r>
    </w:p>
    <w:p>
      <w:pPr>
        <w:ind w:firstLine="480"/>
        <w:rPr>
          <w:rFonts w:cs="Times New Roman" w:hAnsiTheme="minorEastAsia"/>
          <w:szCs w:val="24"/>
        </w:rPr>
      </w:pPr>
      <w:r>
        <w:rPr>
          <w:rFonts w:hint="eastAsia" w:cs="Times New Roman" w:hAnsiTheme="minorEastAsia"/>
          <w:szCs w:val="24"/>
        </w:rPr>
        <w:t>一期</w:t>
      </w:r>
      <w:r>
        <w:rPr>
          <w:rFonts w:cs="Times New Roman" w:hAnsiTheme="minorEastAsia"/>
          <w:szCs w:val="24"/>
        </w:rPr>
        <w:t>生活用水量为</w:t>
      </w:r>
      <w:r>
        <w:rPr>
          <w:rFonts w:hint="eastAsia" w:cs="Times New Roman"/>
          <w:szCs w:val="24"/>
        </w:rPr>
        <w:t>27</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szCs w:val="24"/>
        </w:rPr>
        <w:t>7290</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，排污系数取</w:t>
      </w:r>
      <w:r>
        <w:rPr>
          <w:rFonts w:cs="Times New Roman"/>
          <w:szCs w:val="24"/>
        </w:rPr>
        <w:t>0.8</w:t>
      </w:r>
      <w:r>
        <w:rPr>
          <w:rFonts w:cs="Times New Roman" w:hAnsiTheme="minorEastAsia"/>
          <w:szCs w:val="24"/>
        </w:rPr>
        <w:t>，则生活废水排放量为</w:t>
      </w:r>
      <w:r>
        <w:rPr>
          <w:rFonts w:hint="eastAsia" w:cs="Times New Roman"/>
          <w:szCs w:val="24"/>
        </w:rPr>
        <w:t>21.6</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szCs w:val="24"/>
        </w:rPr>
        <w:t>5832</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。生活污水中主要污染物</w:t>
      </w:r>
      <w:r>
        <w:rPr>
          <w:rFonts w:cs="Times New Roman"/>
          <w:szCs w:val="24"/>
        </w:rPr>
        <w:t>CODcr</w:t>
      </w:r>
      <w:r>
        <w:rPr>
          <w:rFonts w:cs="Times New Roman" w:hAnsiTheme="minorEastAsia"/>
          <w:szCs w:val="24"/>
        </w:rPr>
        <w:t>、</w:t>
      </w:r>
      <w:r>
        <w:rPr>
          <w:rFonts w:cs="Times New Roman"/>
          <w:szCs w:val="24"/>
        </w:rPr>
        <w:t>BOD</w:t>
      </w:r>
      <w:r>
        <w:rPr>
          <w:rFonts w:cs="Times New Roman"/>
          <w:szCs w:val="24"/>
          <w:vertAlign w:val="subscript"/>
        </w:rPr>
        <w:t>5</w:t>
      </w:r>
      <w:r>
        <w:rPr>
          <w:rFonts w:cs="Times New Roman" w:hAnsiTheme="minorEastAsia"/>
          <w:szCs w:val="24"/>
        </w:rPr>
        <w:t>、</w:t>
      </w:r>
      <w:r>
        <w:rPr>
          <w:rFonts w:cs="Times New Roman"/>
          <w:szCs w:val="24"/>
        </w:rPr>
        <w:t>NH</w:t>
      </w:r>
      <w:r>
        <w:rPr>
          <w:rFonts w:cs="Times New Roman"/>
          <w:szCs w:val="24"/>
          <w:vertAlign w:val="subscript"/>
        </w:rPr>
        <w:t>3</w:t>
      </w:r>
      <w:r>
        <w:rPr>
          <w:rFonts w:cs="Times New Roman"/>
          <w:szCs w:val="24"/>
        </w:rPr>
        <w:t>-N</w:t>
      </w:r>
      <w:r>
        <w:rPr>
          <w:rFonts w:cs="Times New Roman" w:hAnsiTheme="minorEastAsia"/>
          <w:szCs w:val="24"/>
        </w:rPr>
        <w:t>、</w:t>
      </w:r>
      <w:r>
        <w:rPr>
          <w:rFonts w:cs="Times New Roman"/>
          <w:szCs w:val="24"/>
        </w:rPr>
        <w:t>SS</w:t>
      </w:r>
      <w:r>
        <w:rPr>
          <w:rFonts w:cs="Times New Roman" w:hAnsiTheme="minorEastAsia"/>
          <w:szCs w:val="24"/>
        </w:rPr>
        <w:t>的浓度一般为</w:t>
      </w:r>
      <w:r>
        <w:rPr>
          <w:rFonts w:cs="Times New Roman"/>
          <w:szCs w:val="24"/>
        </w:rPr>
        <w:t>350mg/L</w:t>
      </w:r>
      <w:r>
        <w:rPr>
          <w:rFonts w:cs="Times New Roman" w:hAnsiTheme="minorEastAsia"/>
          <w:szCs w:val="24"/>
        </w:rPr>
        <w:t>、</w:t>
      </w:r>
      <w:r>
        <w:rPr>
          <w:rFonts w:cs="Times New Roman"/>
          <w:szCs w:val="24"/>
        </w:rPr>
        <w:t>200mg/L</w:t>
      </w:r>
      <w:r>
        <w:rPr>
          <w:rFonts w:cs="Times New Roman" w:hAnsiTheme="minorEastAsia"/>
          <w:szCs w:val="24"/>
        </w:rPr>
        <w:t>、</w:t>
      </w:r>
      <w:r>
        <w:rPr>
          <w:rFonts w:cs="Times New Roman"/>
          <w:szCs w:val="24"/>
        </w:rPr>
        <w:t>30mg/L</w:t>
      </w:r>
      <w:r>
        <w:rPr>
          <w:rFonts w:cs="Times New Roman" w:hAnsiTheme="minorEastAsia"/>
          <w:szCs w:val="24"/>
        </w:rPr>
        <w:t>、</w:t>
      </w:r>
      <w:r>
        <w:rPr>
          <w:rFonts w:cs="Times New Roman"/>
          <w:szCs w:val="24"/>
        </w:rPr>
        <w:t>250mg/L</w:t>
      </w:r>
      <w:r>
        <w:rPr>
          <w:rFonts w:cs="Times New Roman" w:hAnsiTheme="minorEastAsia"/>
          <w:szCs w:val="24"/>
        </w:rPr>
        <w:t>，以此计算，</w:t>
      </w:r>
      <w:r>
        <w:rPr>
          <w:rFonts w:cs="Times New Roman"/>
          <w:szCs w:val="24"/>
        </w:rPr>
        <w:t>CODcr</w:t>
      </w:r>
      <w:r>
        <w:rPr>
          <w:rFonts w:cs="Times New Roman" w:hAnsiTheme="minorEastAsia"/>
          <w:szCs w:val="24"/>
        </w:rPr>
        <w:t>产生量为</w:t>
      </w:r>
      <w:r>
        <w:rPr>
          <w:rFonts w:hint="eastAsia" w:cs="Times New Roman"/>
          <w:szCs w:val="24"/>
        </w:rPr>
        <w:t>2.04</w:t>
      </w:r>
      <w:r>
        <w:rPr>
          <w:rFonts w:cs="Times New Roman"/>
          <w:szCs w:val="24"/>
        </w:rPr>
        <w:t>t/a</w:t>
      </w:r>
      <w:r>
        <w:rPr>
          <w:rFonts w:cs="Times New Roman" w:hAnsiTheme="minorEastAsia"/>
          <w:szCs w:val="24"/>
        </w:rPr>
        <w:t>，</w:t>
      </w:r>
      <w:r>
        <w:rPr>
          <w:rFonts w:cs="Times New Roman"/>
          <w:szCs w:val="24"/>
        </w:rPr>
        <w:t>BOD</w:t>
      </w:r>
      <w:r>
        <w:rPr>
          <w:rFonts w:cs="Times New Roman"/>
          <w:szCs w:val="24"/>
          <w:vertAlign w:val="subscript"/>
        </w:rPr>
        <w:t>5</w:t>
      </w:r>
      <w:r>
        <w:rPr>
          <w:rFonts w:cs="Times New Roman" w:hAnsiTheme="minorEastAsia"/>
          <w:szCs w:val="24"/>
        </w:rPr>
        <w:t>产生量为</w:t>
      </w:r>
      <w:r>
        <w:rPr>
          <w:rFonts w:hint="eastAsia" w:cs="Times New Roman"/>
          <w:szCs w:val="24"/>
        </w:rPr>
        <w:t>1.17</w:t>
      </w:r>
      <w:r>
        <w:rPr>
          <w:rFonts w:cs="Times New Roman"/>
          <w:szCs w:val="24"/>
        </w:rPr>
        <w:t>t/a</w:t>
      </w:r>
      <w:r>
        <w:rPr>
          <w:rFonts w:cs="Times New Roman" w:hAnsiTheme="minorEastAsia"/>
          <w:szCs w:val="24"/>
        </w:rPr>
        <w:t>，</w:t>
      </w:r>
      <w:r>
        <w:rPr>
          <w:rFonts w:cs="Times New Roman"/>
          <w:szCs w:val="24"/>
        </w:rPr>
        <w:t>SS</w:t>
      </w:r>
      <w:r>
        <w:rPr>
          <w:rFonts w:cs="Times New Roman" w:hAnsiTheme="minorEastAsia"/>
          <w:szCs w:val="24"/>
        </w:rPr>
        <w:t>产生量为</w:t>
      </w:r>
      <w:r>
        <w:rPr>
          <w:rFonts w:hint="eastAsia" w:cs="Times New Roman"/>
          <w:szCs w:val="24"/>
        </w:rPr>
        <w:t>0.17</w:t>
      </w:r>
      <w:r>
        <w:rPr>
          <w:rFonts w:cs="Times New Roman"/>
          <w:szCs w:val="24"/>
        </w:rPr>
        <w:t>t/a</w:t>
      </w:r>
      <w:r>
        <w:rPr>
          <w:rFonts w:cs="Times New Roman" w:hAnsiTheme="minorEastAsia"/>
          <w:szCs w:val="24"/>
        </w:rPr>
        <w:t>，</w:t>
      </w:r>
      <w:r>
        <w:rPr>
          <w:rFonts w:cs="Times New Roman"/>
          <w:szCs w:val="24"/>
        </w:rPr>
        <w:t>NH</w:t>
      </w:r>
      <w:r>
        <w:rPr>
          <w:rFonts w:cs="Times New Roman"/>
          <w:szCs w:val="24"/>
          <w:vertAlign w:val="subscript"/>
        </w:rPr>
        <w:t>3</w:t>
      </w:r>
      <w:r>
        <w:rPr>
          <w:rFonts w:cs="Times New Roman"/>
          <w:szCs w:val="24"/>
        </w:rPr>
        <w:t>-N</w:t>
      </w:r>
      <w:r>
        <w:rPr>
          <w:rFonts w:cs="Times New Roman" w:hAnsiTheme="minorEastAsia"/>
          <w:szCs w:val="24"/>
        </w:rPr>
        <w:t>产生量为</w:t>
      </w:r>
      <w:r>
        <w:rPr>
          <w:rFonts w:hint="eastAsia" w:cs="Times New Roman"/>
          <w:szCs w:val="24"/>
        </w:rPr>
        <w:t>1.46</w:t>
      </w:r>
      <w:r>
        <w:rPr>
          <w:rFonts w:cs="Times New Roman"/>
          <w:szCs w:val="24"/>
        </w:rPr>
        <w:t>t/a</w:t>
      </w:r>
      <w:r>
        <w:rPr>
          <w:rFonts w:cs="Times New Roman" w:hAnsiTheme="minorEastAsia"/>
          <w:szCs w:val="24"/>
        </w:rPr>
        <w:t>。</w:t>
      </w:r>
    </w:p>
    <w:p>
      <w:pPr>
        <w:ind w:firstLine="480"/>
        <w:rPr>
          <w:rFonts w:cs="Times New Roman" w:hAnsiTheme="minorEastAsia"/>
          <w:szCs w:val="24"/>
        </w:rPr>
      </w:pPr>
      <w:r>
        <w:rPr>
          <w:rFonts w:hint="eastAsia" w:cs="Times New Roman" w:hAnsiTheme="minorEastAsia"/>
          <w:szCs w:val="24"/>
        </w:rPr>
        <w:t>二期</w:t>
      </w:r>
      <w:r>
        <w:rPr>
          <w:rFonts w:cs="Times New Roman" w:hAnsiTheme="minorEastAsia"/>
          <w:szCs w:val="24"/>
        </w:rPr>
        <w:t>生活用水量为</w:t>
      </w:r>
      <w:r>
        <w:rPr>
          <w:rFonts w:hint="eastAsia" w:cs="Times New Roman"/>
          <w:szCs w:val="24"/>
        </w:rPr>
        <w:t>9</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szCs w:val="24"/>
        </w:rPr>
        <w:t>2430</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，排污系数取</w:t>
      </w:r>
      <w:r>
        <w:rPr>
          <w:rFonts w:cs="Times New Roman"/>
          <w:szCs w:val="24"/>
        </w:rPr>
        <w:t>0.8</w:t>
      </w:r>
      <w:r>
        <w:rPr>
          <w:rFonts w:cs="Times New Roman" w:hAnsiTheme="minorEastAsia"/>
          <w:szCs w:val="24"/>
        </w:rPr>
        <w:t>，则生活废水排放量为</w:t>
      </w:r>
      <w:r>
        <w:rPr>
          <w:rFonts w:hint="eastAsia" w:cs="Times New Roman"/>
          <w:szCs w:val="24"/>
        </w:rPr>
        <w:t>7.2</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szCs w:val="24"/>
        </w:rPr>
        <w:t>1944</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。生活污水中主要污染物</w:t>
      </w:r>
      <w:r>
        <w:rPr>
          <w:rFonts w:cs="Times New Roman"/>
          <w:szCs w:val="24"/>
        </w:rPr>
        <w:t>CODcr</w:t>
      </w:r>
      <w:r>
        <w:rPr>
          <w:rFonts w:cs="Times New Roman" w:hAnsiTheme="minorEastAsia"/>
          <w:szCs w:val="24"/>
        </w:rPr>
        <w:t>、</w:t>
      </w:r>
      <w:r>
        <w:rPr>
          <w:rFonts w:cs="Times New Roman"/>
          <w:szCs w:val="24"/>
        </w:rPr>
        <w:t>BOD</w:t>
      </w:r>
      <w:r>
        <w:rPr>
          <w:rFonts w:cs="Times New Roman"/>
          <w:szCs w:val="24"/>
          <w:vertAlign w:val="subscript"/>
        </w:rPr>
        <w:t>5</w:t>
      </w:r>
      <w:r>
        <w:rPr>
          <w:rFonts w:cs="Times New Roman" w:hAnsiTheme="minorEastAsia"/>
          <w:szCs w:val="24"/>
        </w:rPr>
        <w:t>、</w:t>
      </w:r>
      <w:r>
        <w:rPr>
          <w:rFonts w:cs="Times New Roman"/>
          <w:szCs w:val="24"/>
        </w:rPr>
        <w:t>NH</w:t>
      </w:r>
      <w:r>
        <w:rPr>
          <w:rFonts w:cs="Times New Roman"/>
          <w:szCs w:val="24"/>
          <w:vertAlign w:val="subscript"/>
        </w:rPr>
        <w:t>3</w:t>
      </w:r>
      <w:r>
        <w:rPr>
          <w:rFonts w:cs="Times New Roman"/>
          <w:szCs w:val="24"/>
        </w:rPr>
        <w:t>-N</w:t>
      </w:r>
      <w:r>
        <w:rPr>
          <w:rFonts w:cs="Times New Roman" w:hAnsiTheme="minorEastAsia"/>
          <w:szCs w:val="24"/>
        </w:rPr>
        <w:t>、</w:t>
      </w:r>
      <w:r>
        <w:rPr>
          <w:rFonts w:cs="Times New Roman"/>
          <w:szCs w:val="24"/>
        </w:rPr>
        <w:t>SS</w:t>
      </w:r>
      <w:r>
        <w:rPr>
          <w:rFonts w:cs="Times New Roman" w:hAnsiTheme="minorEastAsia"/>
          <w:szCs w:val="24"/>
        </w:rPr>
        <w:t>的浓度一般为</w:t>
      </w:r>
      <w:r>
        <w:rPr>
          <w:rFonts w:cs="Times New Roman"/>
          <w:szCs w:val="24"/>
        </w:rPr>
        <w:t>350mg/L</w:t>
      </w:r>
      <w:r>
        <w:rPr>
          <w:rFonts w:cs="Times New Roman" w:hAnsiTheme="minorEastAsia"/>
          <w:szCs w:val="24"/>
        </w:rPr>
        <w:t>、</w:t>
      </w:r>
      <w:r>
        <w:rPr>
          <w:rFonts w:cs="Times New Roman"/>
          <w:szCs w:val="24"/>
        </w:rPr>
        <w:t>200mg/L</w:t>
      </w:r>
      <w:r>
        <w:rPr>
          <w:rFonts w:cs="Times New Roman" w:hAnsiTheme="minorEastAsia"/>
          <w:szCs w:val="24"/>
        </w:rPr>
        <w:t>、</w:t>
      </w:r>
      <w:r>
        <w:rPr>
          <w:rFonts w:cs="Times New Roman"/>
          <w:szCs w:val="24"/>
        </w:rPr>
        <w:t>30mg/L</w:t>
      </w:r>
      <w:r>
        <w:rPr>
          <w:rFonts w:cs="Times New Roman" w:hAnsiTheme="minorEastAsia"/>
          <w:szCs w:val="24"/>
        </w:rPr>
        <w:t>、</w:t>
      </w:r>
      <w:r>
        <w:rPr>
          <w:rFonts w:cs="Times New Roman"/>
          <w:szCs w:val="24"/>
        </w:rPr>
        <w:t>250mg/L</w:t>
      </w:r>
      <w:r>
        <w:rPr>
          <w:rFonts w:cs="Times New Roman" w:hAnsiTheme="minorEastAsia"/>
          <w:szCs w:val="24"/>
        </w:rPr>
        <w:t>，以此计算，</w:t>
      </w:r>
      <w:r>
        <w:rPr>
          <w:rFonts w:cs="Times New Roman"/>
          <w:szCs w:val="24"/>
        </w:rPr>
        <w:t>CODcr</w:t>
      </w:r>
      <w:r>
        <w:rPr>
          <w:rFonts w:cs="Times New Roman" w:hAnsiTheme="minorEastAsia"/>
          <w:szCs w:val="24"/>
        </w:rPr>
        <w:t>产生量为</w:t>
      </w:r>
      <w:r>
        <w:rPr>
          <w:rFonts w:hint="eastAsia" w:cs="Times New Roman"/>
          <w:szCs w:val="24"/>
        </w:rPr>
        <w:t>0.68</w:t>
      </w:r>
      <w:r>
        <w:rPr>
          <w:rFonts w:cs="Times New Roman"/>
          <w:szCs w:val="24"/>
        </w:rPr>
        <w:t>t/a</w:t>
      </w:r>
      <w:r>
        <w:rPr>
          <w:rFonts w:cs="Times New Roman" w:hAnsiTheme="minorEastAsia"/>
          <w:szCs w:val="24"/>
        </w:rPr>
        <w:t>，</w:t>
      </w:r>
      <w:r>
        <w:rPr>
          <w:rFonts w:cs="Times New Roman"/>
          <w:szCs w:val="24"/>
        </w:rPr>
        <w:t>BOD</w:t>
      </w:r>
      <w:r>
        <w:rPr>
          <w:rFonts w:cs="Times New Roman"/>
          <w:szCs w:val="24"/>
          <w:vertAlign w:val="subscript"/>
        </w:rPr>
        <w:t>5</w:t>
      </w:r>
      <w:r>
        <w:rPr>
          <w:rFonts w:cs="Times New Roman" w:hAnsiTheme="minorEastAsia"/>
          <w:szCs w:val="24"/>
        </w:rPr>
        <w:t>产生量为</w:t>
      </w:r>
      <w:r>
        <w:rPr>
          <w:rFonts w:hint="eastAsia" w:cs="Times New Roman"/>
          <w:szCs w:val="24"/>
        </w:rPr>
        <w:t>0.39</w:t>
      </w:r>
      <w:r>
        <w:rPr>
          <w:rFonts w:cs="Times New Roman"/>
          <w:szCs w:val="24"/>
        </w:rPr>
        <w:t>t/a</w:t>
      </w:r>
      <w:r>
        <w:rPr>
          <w:rFonts w:cs="Times New Roman" w:hAnsiTheme="minorEastAsia"/>
          <w:szCs w:val="24"/>
        </w:rPr>
        <w:t>，</w:t>
      </w:r>
      <w:r>
        <w:rPr>
          <w:rFonts w:cs="Times New Roman"/>
          <w:szCs w:val="24"/>
        </w:rPr>
        <w:t>SS</w:t>
      </w:r>
      <w:r>
        <w:rPr>
          <w:rFonts w:cs="Times New Roman" w:hAnsiTheme="minorEastAsia"/>
          <w:szCs w:val="24"/>
        </w:rPr>
        <w:t>产生量为</w:t>
      </w:r>
      <w:r>
        <w:rPr>
          <w:rFonts w:hint="eastAsia" w:cs="Times New Roman"/>
          <w:szCs w:val="24"/>
        </w:rPr>
        <w:t>0.058</w:t>
      </w:r>
      <w:r>
        <w:rPr>
          <w:rFonts w:cs="Times New Roman"/>
          <w:szCs w:val="24"/>
        </w:rPr>
        <w:t>t/a</w:t>
      </w:r>
      <w:r>
        <w:rPr>
          <w:rFonts w:cs="Times New Roman" w:hAnsiTheme="minorEastAsia"/>
          <w:szCs w:val="24"/>
        </w:rPr>
        <w:t>，</w:t>
      </w:r>
      <w:r>
        <w:rPr>
          <w:rFonts w:cs="Times New Roman"/>
          <w:szCs w:val="24"/>
        </w:rPr>
        <w:t>NH</w:t>
      </w:r>
      <w:r>
        <w:rPr>
          <w:rFonts w:cs="Times New Roman"/>
          <w:szCs w:val="24"/>
          <w:vertAlign w:val="subscript"/>
        </w:rPr>
        <w:t>3</w:t>
      </w:r>
      <w:r>
        <w:rPr>
          <w:rFonts w:cs="Times New Roman"/>
          <w:szCs w:val="24"/>
        </w:rPr>
        <w:t>-N</w:t>
      </w:r>
      <w:r>
        <w:rPr>
          <w:rFonts w:cs="Times New Roman" w:hAnsiTheme="minorEastAsia"/>
          <w:szCs w:val="24"/>
        </w:rPr>
        <w:t>产生量为</w:t>
      </w:r>
      <w:r>
        <w:rPr>
          <w:rFonts w:hint="eastAsia" w:cs="Times New Roman"/>
          <w:szCs w:val="24"/>
        </w:rPr>
        <w:t>0.486</w:t>
      </w:r>
      <w:r>
        <w:rPr>
          <w:rFonts w:cs="Times New Roman"/>
          <w:szCs w:val="24"/>
        </w:rPr>
        <w:t>t/a</w:t>
      </w:r>
      <w:r>
        <w:rPr>
          <w:rFonts w:cs="Times New Roman" w:hAnsiTheme="minorEastAsia"/>
          <w:szCs w:val="24"/>
        </w:rPr>
        <w:t>。</w:t>
      </w:r>
    </w:p>
    <w:p>
      <w:pPr>
        <w:ind w:firstLine="480"/>
        <w:rPr>
          <w:rFonts w:cs="Times New Roman" w:hAnsiTheme="minorEastAsia"/>
          <w:szCs w:val="24"/>
        </w:rPr>
      </w:pPr>
      <w:r>
        <w:rPr>
          <w:rFonts w:hint="eastAsia" w:cs="Times New Roman" w:hAnsiTheme="minorEastAsia"/>
          <w:szCs w:val="24"/>
        </w:rPr>
        <w:t>三期同二期生活废水产生量相同。</w:t>
      </w:r>
    </w:p>
    <w:p>
      <w:pPr>
        <w:ind w:firstLine="480"/>
      </w:pPr>
      <w:r>
        <w:t>（2）</w:t>
      </w:r>
      <w:r>
        <w:rPr>
          <w:rFonts w:hint="eastAsia"/>
        </w:rPr>
        <w:t>餐饮用水</w:t>
      </w:r>
    </w:p>
    <w:p>
      <w:pPr>
        <w:ind w:firstLine="480"/>
      </w:pPr>
      <w:r>
        <w:rPr>
          <w:rFonts w:hint="eastAsia" w:cs="Times New Roman" w:hAnsiTheme="minorEastAsia"/>
          <w:szCs w:val="24"/>
        </w:rPr>
        <w:t>项目为劳动人员提供餐饮，本项目劳动人员共计500人。</w:t>
      </w:r>
      <w:r>
        <w:rPr>
          <w:rFonts w:cs="Times New Roman" w:hAnsiTheme="minorEastAsia"/>
          <w:szCs w:val="24"/>
        </w:rPr>
        <w:t>根据《新疆维吾尔自治区生活用水定额》，</w:t>
      </w:r>
      <w:r>
        <w:rPr>
          <w:rFonts w:hint="eastAsia" w:cs="Times New Roman" w:hAnsiTheme="minorEastAsia"/>
          <w:szCs w:val="24"/>
        </w:rPr>
        <w:t>职工内部食堂用水定额为10L/人</w:t>
      </w:r>
      <w:r>
        <w:rPr>
          <w:rFonts w:cs="Times New Roman"/>
          <w:szCs w:val="24"/>
        </w:rPr>
        <w:t>•</w:t>
      </w:r>
      <w:r>
        <w:rPr>
          <w:rFonts w:hint="eastAsia" w:cs="Times New Roman"/>
          <w:szCs w:val="24"/>
        </w:rPr>
        <w:t>餐，</w:t>
      </w:r>
      <w:r>
        <w:t>排污系数取0.8</w:t>
      </w:r>
      <w:r>
        <w:rPr>
          <w:rFonts w:hint="eastAsia"/>
        </w:rPr>
        <w:t>。</w:t>
      </w:r>
    </w:p>
    <w:p>
      <w:pPr>
        <w:ind w:firstLine="480"/>
        <w:rPr>
          <w:rFonts w:cs="Times New Roman" w:hAnsiTheme="minorEastAsia"/>
          <w:szCs w:val="24"/>
        </w:rPr>
      </w:pPr>
      <w:r>
        <w:rPr>
          <w:rFonts w:hint="eastAsia" w:cs="Times New Roman" w:hAnsiTheme="minorEastAsia"/>
          <w:szCs w:val="24"/>
        </w:rPr>
        <w:t>一期</w:t>
      </w:r>
      <w:r>
        <w:rPr>
          <w:rFonts w:hint="eastAsia" w:cs="Times New Roman" w:hAnsiTheme="minorEastAsia"/>
          <w:szCs w:val="24"/>
          <w:lang w:val="en-US" w:eastAsia="zh-CN"/>
        </w:rPr>
        <w:t>餐饮</w:t>
      </w:r>
      <w:r>
        <w:rPr>
          <w:rFonts w:cs="Times New Roman" w:hAnsiTheme="minorEastAsia"/>
          <w:szCs w:val="24"/>
        </w:rPr>
        <w:t>用水量为</w:t>
      </w:r>
      <w:r>
        <w:rPr>
          <w:rFonts w:hint="eastAsia" w:cs="Times New Roman"/>
          <w:szCs w:val="24"/>
        </w:rPr>
        <w:t>9</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szCs w:val="24"/>
        </w:rPr>
        <w:t>2430</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，排污系数取</w:t>
      </w:r>
      <w:r>
        <w:rPr>
          <w:rFonts w:cs="Times New Roman"/>
          <w:szCs w:val="24"/>
        </w:rPr>
        <w:t>0.8</w:t>
      </w:r>
      <w:r>
        <w:rPr>
          <w:rFonts w:cs="Times New Roman" w:hAnsiTheme="minorEastAsia"/>
          <w:szCs w:val="24"/>
        </w:rPr>
        <w:t>，则</w:t>
      </w:r>
      <w:r>
        <w:rPr>
          <w:rFonts w:hint="eastAsia" w:cs="Times New Roman" w:hAnsiTheme="minorEastAsia"/>
          <w:szCs w:val="24"/>
          <w:lang w:val="en-US" w:eastAsia="zh-CN"/>
        </w:rPr>
        <w:t>餐饮</w:t>
      </w:r>
      <w:r>
        <w:rPr>
          <w:rFonts w:cs="Times New Roman" w:hAnsiTheme="minorEastAsia"/>
          <w:szCs w:val="24"/>
        </w:rPr>
        <w:t>废水排放量为</w:t>
      </w:r>
      <w:r>
        <w:rPr>
          <w:rFonts w:hint="eastAsia" w:cs="Times New Roman"/>
          <w:szCs w:val="24"/>
        </w:rPr>
        <w:t>7.2</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szCs w:val="24"/>
        </w:rPr>
        <w:t>1944</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w:t>
      </w:r>
      <w:r>
        <w:rPr>
          <w:rFonts w:hint="eastAsia" w:cs="Times New Roman" w:hAnsiTheme="minorEastAsia"/>
          <w:szCs w:val="24"/>
          <w:lang w:val="en-US" w:eastAsia="zh-CN"/>
        </w:rPr>
        <w:t>餐饮废水</w:t>
      </w:r>
      <w:r>
        <w:rPr>
          <w:rFonts w:cs="Times New Roman" w:hAnsiTheme="minorEastAsia"/>
          <w:szCs w:val="24"/>
        </w:rPr>
        <w:t>中主要污染物</w:t>
      </w:r>
      <w:r>
        <w:rPr>
          <w:rFonts w:cs="Times New Roman"/>
          <w:szCs w:val="24"/>
        </w:rPr>
        <w:t>CODcr</w:t>
      </w:r>
      <w:r>
        <w:rPr>
          <w:rFonts w:cs="Times New Roman" w:hAnsiTheme="minorEastAsia"/>
          <w:szCs w:val="24"/>
        </w:rPr>
        <w:t>、</w:t>
      </w:r>
      <w:r>
        <w:rPr>
          <w:rFonts w:cs="Times New Roman"/>
          <w:szCs w:val="24"/>
        </w:rPr>
        <w:t>BOD</w:t>
      </w:r>
      <w:r>
        <w:rPr>
          <w:rFonts w:cs="Times New Roman"/>
          <w:szCs w:val="24"/>
          <w:vertAlign w:val="subscript"/>
        </w:rPr>
        <w:t>5</w:t>
      </w:r>
      <w:r>
        <w:rPr>
          <w:rFonts w:cs="Times New Roman" w:hAnsiTheme="minorEastAsia"/>
          <w:szCs w:val="24"/>
        </w:rPr>
        <w:t>、</w:t>
      </w:r>
      <w:r>
        <w:rPr>
          <w:rFonts w:cs="Times New Roman"/>
          <w:szCs w:val="24"/>
        </w:rPr>
        <w:t>NH</w:t>
      </w:r>
      <w:r>
        <w:rPr>
          <w:rFonts w:cs="Times New Roman"/>
          <w:szCs w:val="24"/>
          <w:vertAlign w:val="subscript"/>
        </w:rPr>
        <w:t>3</w:t>
      </w:r>
      <w:r>
        <w:rPr>
          <w:rFonts w:cs="Times New Roman"/>
          <w:szCs w:val="24"/>
        </w:rPr>
        <w:t>-N</w:t>
      </w:r>
      <w:r>
        <w:rPr>
          <w:rFonts w:cs="Times New Roman" w:hAnsiTheme="minorEastAsia"/>
          <w:szCs w:val="24"/>
        </w:rPr>
        <w:t>、</w:t>
      </w:r>
      <w:r>
        <w:rPr>
          <w:rFonts w:cs="Times New Roman"/>
          <w:szCs w:val="24"/>
        </w:rPr>
        <w:t>SS</w:t>
      </w:r>
      <w:r>
        <w:rPr>
          <w:rFonts w:cs="Times New Roman" w:hAnsiTheme="minorEastAsia"/>
          <w:szCs w:val="24"/>
        </w:rPr>
        <w:t>的浓度一般为</w:t>
      </w:r>
      <w:r>
        <w:rPr>
          <w:rFonts w:cs="Times New Roman"/>
          <w:szCs w:val="24"/>
        </w:rPr>
        <w:t>350mg/L</w:t>
      </w:r>
      <w:r>
        <w:rPr>
          <w:rFonts w:cs="Times New Roman" w:hAnsiTheme="minorEastAsia"/>
          <w:szCs w:val="24"/>
        </w:rPr>
        <w:t>、</w:t>
      </w:r>
      <w:r>
        <w:rPr>
          <w:rFonts w:cs="Times New Roman"/>
          <w:szCs w:val="24"/>
        </w:rPr>
        <w:t>200mg/L</w:t>
      </w:r>
      <w:r>
        <w:rPr>
          <w:rFonts w:cs="Times New Roman" w:hAnsiTheme="minorEastAsia"/>
          <w:szCs w:val="24"/>
        </w:rPr>
        <w:t>、</w:t>
      </w:r>
      <w:r>
        <w:rPr>
          <w:rFonts w:cs="Times New Roman"/>
          <w:szCs w:val="24"/>
        </w:rPr>
        <w:t>30mg/L</w:t>
      </w:r>
      <w:r>
        <w:rPr>
          <w:rFonts w:cs="Times New Roman" w:hAnsiTheme="minorEastAsia"/>
          <w:szCs w:val="24"/>
        </w:rPr>
        <w:t>、</w:t>
      </w:r>
      <w:r>
        <w:rPr>
          <w:rFonts w:cs="Times New Roman"/>
          <w:szCs w:val="24"/>
        </w:rPr>
        <w:t>250mg/L</w:t>
      </w:r>
      <w:r>
        <w:rPr>
          <w:rFonts w:cs="Times New Roman" w:hAnsiTheme="minorEastAsia"/>
          <w:szCs w:val="24"/>
        </w:rPr>
        <w:t>，以此计算，</w:t>
      </w:r>
      <w:r>
        <w:rPr>
          <w:rFonts w:cs="Times New Roman"/>
          <w:szCs w:val="24"/>
        </w:rPr>
        <w:t>CODcr</w:t>
      </w:r>
      <w:r>
        <w:rPr>
          <w:rFonts w:cs="Times New Roman" w:hAnsiTheme="minorEastAsia"/>
          <w:szCs w:val="24"/>
        </w:rPr>
        <w:t>产生量为</w:t>
      </w:r>
      <w:r>
        <w:rPr>
          <w:rFonts w:hint="eastAsia" w:cs="Times New Roman"/>
          <w:szCs w:val="24"/>
        </w:rPr>
        <w:t>0.68</w:t>
      </w:r>
      <w:r>
        <w:rPr>
          <w:rFonts w:cs="Times New Roman"/>
          <w:szCs w:val="24"/>
        </w:rPr>
        <w:t>t/a</w:t>
      </w:r>
      <w:r>
        <w:rPr>
          <w:rFonts w:cs="Times New Roman" w:hAnsiTheme="minorEastAsia"/>
          <w:szCs w:val="24"/>
        </w:rPr>
        <w:t>，</w:t>
      </w:r>
      <w:r>
        <w:rPr>
          <w:rFonts w:cs="Times New Roman"/>
          <w:szCs w:val="24"/>
        </w:rPr>
        <w:t>BOD</w:t>
      </w:r>
      <w:r>
        <w:rPr>
          <w:rFonts w:cs="Times New Roman"/>
          <w:szCs w:val="24"/>
          <w:vertAlign w:val="subscript"/>
        </w:rPr>
        <w:t>5</w:t>
      </w:r>
      <w:r>
        <w:rPr>
          <w:rFonts w:cs="Times New Roman" w:hAnsiTheme="minorEastAsia"/>
          <w:szCs w:val="24"/>
        </w:rPr>
        <w:t>产生量为</w:t>
      </w:r>
      <w:r>
        <w:rPr>
          <w:rFonts w:hint="eastAsia" w:cs="Times New Roman"/>
          <w:szCs w:val="24"/>
        </w:rPr>
        <w:t>0.39</w:t>
      </w:r>
      <w:r>
        <w:rPr>
          <w:rFonts w:cs="Times New Roman"/>
          <w:szCs w:val="24"/>
        </w:rPr>
        <w:t>t/a</w:t>
      </w:r>
      <w:r>
        <w:rPr>
          <w:rFonts w:cs="Times New Roman" w:hAnsiTheme="minorEastAsia"/>
          <w:szCs w:val="24"/>
        </w:rPr>
        <w:t>，</w:t>
      </w:r>
      <w:r>
        <w:rPr>
          <w:rFonts w:cs="Times New Roman"/>
          <w:szCs w:val="24"/>
        </w:rPr>
        <w:t>SS</w:t>
      </w:r>
      <w:r>
        <w:rPr>
          <w:rFonts w:cs="Times New Roman" w:hAnsiTheme="minorEastAsia"/>
          <w:szCs w:val="24"/>
        </w:rPr>
        <w:t>产生量为</w:t>
      </w:r>
      <w:r>
        <w:rPr>
          <w:rFonts w:hint="eastAsia" w:cs="Times New Roman"/>
          <w:szCs w:val="24"/>
        </w:rPr>
        <w:t>0.058</w:t>
      </w:r>
      <w:r>
        <w:rPr>
          <w:rFonts w:cs="Times New Roman"/>
          <w:szCs w:val="24"/>
        </w:rPr>
        <w:t>t/a</w:t>
      </w:r>
      <w:r>
        <w:rPr>
          <w:rFonts w:cs="Times New Roman" w:hAnsiTheme="minorEastAsia"/>
          <w:szCs w:val="24"/>
        </w:rPr>
        <w:t>，</w:t>
      </w:r>
      <w:r>
        <w:rPr>
          <w:rFonts w:cs="Times New Roman"/>
          <w:szCs w:val="24"/>
        </w:rPr>
        <w:t>NH</w:t>
      </w:r>
      <w:r>
        <w:rPr>
          <w:rFonts w:cs="Times New Roman"/>
          <w:szCs w:val="24"/>
          <w:vertAlign w:val="subscript"/>
        </w:rPr>
        <w:t>3</w:t>
      </w:r>
      <w:r>
        <w:rPr>
          <w:rFonts w:cs="Times New Roman"/>
          <w:szCs w:val="24"/>
        </w:rPr>
        <w:t>-N</w:t>
      </w:r>
      <w:r>
        <w:rPr>
          <w:rFonts w:cs="Times New Roman" w:hAnsiTheme="minorEastAsia"/>
          <w:szCs w:val="24"/>
        </w:rPr>
        <w:t>产生量为</w:t>
      </w:r>
      <w:r>
        <w:rPr>
          <w:rFonts w:hint="eastAsia" w:cs="Times New Roman"/>
          <w:szCs w:val="24"/>
        </w:rPr>
        <w:t>0.486</w:t>
      </w:r>
      <w:r>
        <w:rPr>
          <w:rFonts w:cs="Times New Roman"/>
          <w:szCs w:val="24"/>
        </w:rPr>
        <w:t>t/a</w:t>
      </w:r>
      <w:r>
        <w:rPr>
          <w:rFonts w:cs="Times New Roman" w:hAnsiTheme="minorEastAsia"/>
          <w:szCs w:val="24"/>
        </w:rPr>
        <w:t>。</w:t>
      </w:r>
    </w:p>
    <w:p>
      <w:pPr>
        <w:ind w:firstLine="480"/>
        <w:rPr>
          <w:rFonts w:cs="Times New Roman" w:hAnsiTheme="minorEastAsia"/>
          <w:szCs w:val="24"/>
        </w:rPr>
      </w:pPr>
      <w:r>
        <w:rPr>
          <w:rFonts w:hint="eastAsia" w:cs="Times New Roman" w:hAnsiTheme="minorEastAsia"/>
          <w:szCs w:val="24"/>
        </w:rPr>
        <w:t>二期</w:t>
      </w:r>
      <w:r>
        <w:rPr>
          <w:rFonts w:hint="eastAsia" w:cs="Times New Roman" w:hAnsiTheme="minorEastAsia"/>
          <w:szCs w:val="24"/>
          <w:lang w:val="en-US" w:eastAsia="zh-CN"/>
        </w:rPr>
        <w:t>餐饮</w:t>
      </w:r>
      <w:r>
        <w:rPr>
          <w:rFonts w:cs="Times New Roman" w:hAnsiTheme="minorEastAsia"/>
          <w:szCs w:val="24"/>
        </w:rPr>
        <w:t>用水量为</w:t>
      </w:r>
      <w:r>
        <w:rPr>
          <w:rFonts w:hint="eastAsia" w:cs="Times New Roman"/>
          <w:szCs w:val="24"/>
        </w:rPr>
        <w:t>3</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szCs w:val="24"/>
        </w:rPr>
        <w:t>810</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，排污系数取</w:t>
      </w:r>
      <w:r>
        <w:rPr>
          <w:rFonts w:cs="Times New Roman"/>
          <w:szCs w:val="24"/>
        </w:rPr>
        <w:t>0.8</w:t>
      </w:r>
      <w:r>
        <w:rPr>
          <w:rFonts w:cs="Times New Roman" w:hAnsiTheme="minorEastAsia"/>
          <w:szCs w:val="24"/>
        </w:rPr>
        <w:t>，则</w:t>
      </w:r>
      <w:r>
        <w:rPr>
          <w:rFonts w:hint="eastAsia" w:cs="Times New Roman" w:hAnsiTheme="minorEastAsia"/>
          <w:szCs w:val="24"/>
          <w:lang w:val="en-US" w:eastAsia="zh-CN"/>
        </w:rPr>
        <w:t>餐饮</w:t>
      </w:r>
      <w:r>
        <w:rPr>
          <w:rFonts w:cs="Times New Roman" w:hAnsiTheme="minorEastAsia"/>
          <w:szCs w:val="24"/>
        </w:rPr>
        <w:t>废水排放量为</w:t>
      </w:r>
      <w:r>
        <w:rPr>
          <w:rFonts w:hint="eastAsia" w:cs="Times New Roman"/>
          <w:szCs w:val="24"/>
        </w:rPr>
        <w:t>2.4</w:t>
      </w:r>
      <w:r>
        <w:rPr>
          <w:rFonts w:cs="Times New Roman"/>
          <w:szCs w:val="24"/>
        </w:rPr>
        <w:t>m</w:t>
      </w:r>
      <w:r>
        <w:rPr>
          <w:rFonts w:cs="Times New Roman"/>
          <w:szCs w:val="24"/>
          <w:vertAlign w:val="superscript"/>
        </w:rPr>
        <w:t>3</w:t>
      </w:r>
      <w:r>
        <w:rPr>
          <w:rFonts w:cs="Times New Roman"/>
          <w:szCs w:val="24"/>
        </w:rPr>
        <w:t>/d</w:t>
      </w:r>
      <w:r>
        <w:rPr>
          <w:rFonts w:cs="Times New Roman" w:hAnsiTheme="minorEastAsia"/>
          <w:szCs w:val="24"/>
        </w:rPr>
        <w:t>，</w:t>
      </w:r>
      <w:r>
        <w:rPr>
          <w:rFonts w:hint="eastAsia" w:cs="Times New Roman"/>
          <w:szCs w:val="24"/>
        </w:rPr>
        <w:t>648</w:t>
      </w:r>
      <w:r>
        <w:rPr>
          <w:rFonts w:cs="Times New Roman"/>
          <w:szCs w:val="24"/>
        </w:rPr>
        <w:t>m</w:t>
      </w:r>
      <w:r>
        <w:rPr>
          <w:rFonts w:cs="Times New Roman"/>
          <w:szCs w:val="24"/>
          <w:vertAlign w:val="superscript"/>
        </w:rPr>
        <w:t>3</w:t>
      </w:r>
      <w:r>
        <w:rPr>
          <w:rFonts w:cs="Times New Roman"/>
          <w:szCs w:val="24"/>
        </w:rPr>
        <w:t>/a</w:t>
      </w:r>
      <w:r>
        <w:rPr>
          <w:rFonts w:cs="Times New Roman" w:hAnsiTheme="minorEastAsia"/>
          <w:szCs w:val="24"/>
        </w:rPr>
        <w:t>。</w:t>
      </w:r>
      <w:r>
        <w:rPr>
          <w:rFonts w:hint="eastAsia" w:cs="Times New Roman" w:hAnsiTheme="minorEastAsia"/>
          <w:szCs w:val="24"/>
          <w:lang w:val="en-US" w:eastAsia="zh-CN"/>
        </w:rPr>
        <w:t>餐饮废</w:t>
      </w:r>
      <w:r>
        <w:rPr>
          <w:rFonts w:cs="Times New Roman" w:hAnsiTheme="minorEastAsia"/>
          <w:szCs w:val="24"/>
        </w:rPr>
        <w:t>水中主要污染物</w:t>
      </w:r>
      <w:r>
        <w:rPr>
          <w:rFonts w:cs="Times New Roman"/>
          <w:szCs w:val="24"/>
        </w:rPr>
        <w:t>CODcr</w:t>
      </w:r>
      <w:r>
        <w:rPr>
          <w:rFonts w:cs="Times New Roman" w:hAnsiTheme="minorEastAsia"/>
          <w:szCs w:val="24"/>
        </w:rPr>
        <w:t>、</w:t>
      </w:r>
      <w:r>
        <w:rPr>
          <w:rFonts w:cs="Times New Roman"/>
          <w:szCs w:val="24"/>
        </w:rPr>
        <w:t>BOD</w:t>
      </w:r>
      <w:r>
        <w:rPr>
          <w:rFonts w:cs="Times New Roman"/>
          <w:szCs w:val="24"/>
          <w:vertAlign w:val="subscript"/>
        </w:rPr>
        <w:t>5</w:t>
      </w:r>
      <w:r>
        <w:rPr>
          <w:rFonts w:cs="Times New Roman" w:hAnsiTheme="minorEastAsia"/>
          <w:szCs w:val="24"/>
        </w:rPr>
        <w:t>、</w:t>
      </w:r>
      <w:r>
        <w:rPr>
          <w:rFonts w:cs="Times New Roman"/>
          <w:szCs w:val="24"/>
        </w:rPr>
        <w:t>NH</w:t>
      </w:r>
      <w:r>
        <w:rPr>
          <w:rFonts w:cs="Times New Roman"/>
          <w:szCs w:val="24"/>
          <w:vertAlign w:val="subscript"/>
        </w:rPr>
        <w:t>3</w:t>
      </w:r>
      <w:r>
        <w:rPr>
          <w:rFonts w:cs="Times New Roman"/>
          <w:szCs w:val="24"/>
        </w:rPr>
        <w:t>-N</w:t>
      </w:r>
      <w:r>
        <w:rPr>
          <w:rFonts w:cs="Times New Roman" w:hAnsiTheme="minorEastAsia"/>
          <w:szCs w:val="24"/>
        </w:rPr>
        <w:t>、</w:t>
      </w:r>
      <w:r>
        <w:rPr>
          <w:rFonts w:cs="Times New Roman"/>
          <w:szCs w:val="24"/>
        </w:rPr>
        <w:t>SS</w:t>
      </w:r>
      <w:r>
        <w:rPr>
          <w:rFonts w:cs="Times New Roman" w:hAnsiTheme="minorEastAsia"/>
          <w:szCs w:val="24"/>
        </w:rPr>
        <w:t>的浓度一般为</w:t>
      </w:r>
      <w:r>
        <w:rPr>
          <w:rFonts w:cs="Times New Roman"/>
          <w:szCs w:val="24"/>
        </w:rPr>
        <w:t>350mg/L</w:t>
      </w:r>
      <w:r>
        <w:rPr>
          <w:rFonts w:cs="Times New Roman" w:hAnsiTheme="minorEastAsia"/>
          <w:szCs w:val="24"/>
        </w:rPr>
        <w:t>、</w:t>
      </w:r>
      <w:r>
        <w:rPr>
          <w:rFonts w:cs="Times New Roman"/>
          <w:szCs w:val="24"/>
        </w:rPr>
        <w:t>200mg/L</w:t>
      </w:r>
      <w:r>
        <w:rPr>
          <w:rFonts w:cs="Times New Roman" w:hAnsiTheme="minorEastAsia"/>
          <w:szCs w:val="24"/>
        </w:rPr>
        <w:t>、</w:t>
      </w:r>
      <w:r>
        <w:rPr>
          <w:rFonts w:cs="Times New Roman"/>
          <w:szCs w:val="24"/>
        </w:rPr>
        <w:t>30mg/L</w:t>
      </w:r>
      <w:r>
        <w:rPr>
          <w:rFonts w:cs="Times New Roman" w:hAnsiTheme="minorEastAsia"/>
          <w:szCs w:val="24"/>
        </w:rPr>
        <w:t>、</w:t>
      </w:r>
      <w:r>
        <w:rPr>
          <w:rFonts w:cs="Times New Roman"/>
          <w:szCs w:val="24"/>
        </w:rPr>
        <w:t>250mg/L</w:t>
      </w:r>
      <w:r>
        <w:rPr>
          <w:rFonts w:cs="Times New Roman" w:hAnsiTheme="minorEastAsia"/>
          <w:szCs w:val="24"/>
        </w:rPr>
        <w:t>，以此计算，</w:t>
      </w:r>
      <w:r>
        <w:rPr>
          <w:rFonts w:cs="Times New Roman"/>
          <w:szCs w:val="24"/>
        </w:rPr>
        <w:t>CODcr</w:t>
      </w:r>
      <w:r>
        <w:rPr>
          <w:rFonts w:cs="Times New Roman" w:hAnsiTheme="minorEastAsia"/>
          <w:szCs w:val="24"/>
        </w:rPr>
        <w:t>产生量为</w:t>
      </w:r>
      <w:r>
        <w:rPr>
          <w:rFonts w:hint="eastAsia" w:cs="Times New Roman"/>
          <w:szCs w:val="24"/>
        </w:rPr>
        <w:t>0.23</w:t>
      </w:r>
      <w:r>
        <w:rPr>
          <w:rFonts w:cs="Times New Roman"/>
          <w:szCs w:val="24"/>
        </w:rPr>
        <w:t>t/a</w:t>
      </w:r>
      <w:r>
        <w:rPr>
          <w:rFonts w:cs="Times New Roman" w:hAnsiTheme="minorEastAsia"/>
          <w:szCs w:val="24"/>
        </w:rPr>
        <w:t>，</w:t>
      </w:r>
      <w:r>
        <w:rPr>
          <w:rFonts w:cs="Times New Roman"/>
          <w:szCs w:val="24"/>
        </w:rPr>
        <w:t>BOD</w:t>
      </w:r>
      <w:r>
        <w:rPr>
          <w:rFonts w:cs="Times New Roman"/>
          <w:szCs w:val="24"/>
          <w:vertAlign w:val="subscript"/>
        </w:rPr>
        <w:t>5</w:t>
      </w:r>
      <w:r>
        <w:rPr>
          <w:rFonts w:cs="Times New Roman" w:hAnsiTheme="minorEastAsia"/>
          <w:szCs w:val="24"/>
        </w:rPr>
        <w:t>产生量为</w:t>
      </w:r>
      <w:r>
        <w:rPr>
          <w:rFonts w:hint="eastAsia" w:cs="Times New Roman"/>
          <w:szCs w:val="24"/>
        </w:rPr>
        <w:t>0.13</w:t>
      </w:r>
      <w:r>
        <w:rPr>
          <w:rFonts w:cs="Times New Roman"/>
          <w:szCs w:val="24"/>
        </w:rPr>
        <w:t>t/a</w:t>
      </w:r>
      <w:r>
        <w:rPr>
          <w:rFonts w:cs="Times New Roman" w:hAnsiTheme="minorEastAsia"/>
          <w:szCs w:val="24"/>
        </w:rPr>
        <w:t>，</w:t>
      </w:r>
      <w:r>
        <w:rPr>
          <w:rFonts w:cs="Times New Roman"/>
          <w:szCs w:val="24"/>
        </w:rPr>
        <w:t>SS</w:t>
      </w:r>
      <w:r>
        <w:rPr>
          <w:rFonts w:cs="Times New Roman" w:hAnsiTheme="minorEastAsia"/>
          <w:szCs w:val="24"/>
        </w:rPr>
        <w:t>产生量为</w:t>
      </w:r>
      <w:r>
        <w:rPr>
          <w:rFonts w:hint="eastAsia" w:cs="Times New Roman"/>
          <w:szCs w:val="24"/>
        </w:rPr>
        <w:t>0.019</w:t>
      </w:r>
      <w:r>
        <w:rPr>
          <w:rFonts w:cs="Times New Roman"/>
          <w:szCs w:val="24"/>
        </w:rPr>
        <w:t>t/a</w:t>
      </w:r>
      <w:r>
        <w:rPr>
          <w:rFonts w:cs="Times New Roman" w:hAnsiTheme="minorEastAsia"/>
          <w:szCs w:val="24"/>
        </w:rPr>
        <w:t>，</w:t>
      </w:r>
      <w:r>
        <w:rPr>
          <w:rFonts w:cs="Times New Roman"/>
          <w:szCs w:val="24"/>
        </w:rPr>
        <w:t>NH</w:t>
      </w:r>
      <w:r>
        <w:rPr>
          <w:rFonts w:cs="Times New Roman"/>
          <w:szCs w:val="24"/>
          <w:vertAlign w:val="subscript"/>
        </w:rPr>
        <w:t>3</w:t>
      </w:r>
      <w:r>
        <w:rPr>
          <w:rFonts w:cs="Times New Roman"/>
          <w:szCs w:val="24"/>
        </w:rPr>
        <w:t>-N</w:t>
      </w:r>
      <w:r>
        <w:rPr>
          <w:rFonts w:cs="Times New Roman" w:hAnsiTheme="minorEastAsia"/>
          <w:szCs w:val="24"/>
        </w:rPr>
        <w:t>产生量为</w:t>
      </w:r>
      <w:r>
        <w:rPr>
          <w:rFonts w:hint="eastAsia" w:cs="Times New Roman"/>
          <w:szCs w:val="24"/>
        </w:rPr>
        <w:t>0.162</w:t>
      </w:r>
      <w:r>
        <w:rPr>
          <w:rFonts w:cs="Times New Roman"/>
          <w:szCs w:val="24"/>
        </w:rPr>
        <w:t>t/a</w:t>
      </w:r>
      <w:r>
        <w:rPr>
          <w:rFonts w:cs="Times New Roman" w:hAnsiTheme="minorEastAsia"/>
          <w:szCs w:val="24"/>
        </w:rPr>
        <w:t>。</w:t>
      </w:r>
    </w:p>
    <w:p>
      <w:pPr>
        <w:ind w:firstLine="480"/>
        <w:rPr>
          <w:rFonts w:cs="Times New Roman" w:hAnsiTheme="minorEastAsia"/>
          <w:szCs w:val="24"/>
        </w:rPr>
      </w:pPr>
      <w:r>
        <w:rPr>
          <w:rFonts w:hint="eastAsia" w:cs="Times New Roman" w:hAnsiTheme="minorEastAsia"/>
          <w:szCs w:val="24"/>
        </w:rPr>
        <w:t>三期同二期生活废水产生量相同。</w:t>
      </w:r>
    </w:p>
    <w:p>
      <w:pPr>
        <w:pStyle w:val="76"/>
        <w:ind w:firstLine="480"/>
      </w:pPr>
      <w:r>
        <w:rPr>
          <w:rFonts w:hAnsiTheme="minorEastAsia"/>
        </w:rPr>
        <w:t>表</w:t>
      </w:r>
      <w:r>
        <w:t>2-</w:t>
      </w:r>
      <w:r>
        <w:rPr>
          <w:rFonts w:hint="eastAsia"/>
        </w:rPr>
        <w:t>2</w:t>
      </w:r>
      <w:r>
        <w:rPr>
          <w:rFonts w:hint="eastAsia"/>
          <w:lang w:val="en-US" w:eastAsia="zh-CN"/>
        </w:rPr>
        <w:t>3</w:t>
      </w:r>
      <w:r>
        <w:t xml:space="preserve">                 </w:t>
      </w:r>
      <w:r>
        <w:rPr>
          <w:rFonts w:hAnsiTheme="minorEastAsia"/>
        </w:rPr>
        <w:t>废水</w:t>
      </w:r>
      <w:r>
        <w:rPr>
          <w:rFonts w:hint="eastAsia" w:hAnsiTheme="minorEastAsia"/>
        </w:rPr>
        <w:t>产生量</w:t>
      </w:r>
      <w:r>
        <w:rPr>
          <w:rFonts w:hAnsiTheme="minorEastAsia"/>
        </w:rPr>
        <w:t>一览表</w:t>
      </w:r>
    </w:p>
    <w:tbl>
      <w:tblPr>
        <w:tblStyle w:val="39"/>
        <w:tblpPr w:leftFromText="180" w:rightFromText="180" w:vertAnchor="text" w:horzAnchor="margin" w:tblpY="15"/>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465"/>
        <w:gridCol w:w="1791"/>
        <w:gridCol w:w="1789"/>
        <w:gridCol w:w="1365"/>
        <w:gridCol w:w="12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pct"/>
            <w:tcBorders>
              <w:tl2br w:val="nil"/>
              <w:tr2bl w:val="nil"/>
            </w:tcBorders>
            <w:vAlign w:val="center"/>
          </w:tcPr>
          <w:p>
            <w:pPr>
              <w:pStyle w:val="102"/>
              <w:rPr>
                <w:rStyle w:val="50"/>
                <w:szCs w:val="24"/>
              </w:rPr>
            </w:pPr>
            <w:r>
              <w:rPr>
                <w:rStyle w:val="50"/>
                <w:szCs w:val="24"/>
              </w:rPr>
              <w:t>废水来源</w:t>
            </w:r>
          </w:p>
        </w:tc>
        <w:tc>
          <w:tcPr>
            <w:tcW w:w="819" w:type="pct"/>
            <w:tcBorders>
              <w:tl2br w:val="nil"/>
              <w:tr2bl w:val="nil"/>
            </w:tcBorders>
            <w:vAlign w:val="center"/>
          </w:tcPr>
          <w:p>
            <w:pPr>
              <w:pStyle w:val="102"/>
              <w:rPr>
                <w:rStyle w:val="50"/>
                <w:szCs w:val="24"/>
              </w:rPr>
            </w:pPr>
            <w:r>
              <w:rPr>
                <w:rStyle w:val="50"/>
                <w:szCs w:val="24"/>
              </w:rPr>
              <w:t>废水量（</w:t>
            </w:r>
            <w:r>
              <w:t>m</w:t>
            </w:r>
            <w:r>
              <w:rPr>
                <w:vertAlign w:val="superscript"/>
              </w:rPr>
              <w:t>3</w:t>
            </w:r>
            <w:r>
              <w:rPr>
                <w:rStyle w:val="50"/>
                <w:szCs w:val="24"/>
              </w:rPr>
              <w:t>/a）</w:t>
            </w:r>
          </w:p>
        </w:tc>
        <w:tc>
          <w:tcPr>
            <w:tcW w:w="1001" w:type="pct"/>
            <w:tcBorders>
              <w:tl2br w:val="nil"/>
              <w:tr2bl w:val="nil"/>
            </w:tcBorders>
            <w:vAlign w:val="center"/>
          </w:tcPr>
          <w:p>
            <w:pPr>
              <w:pStyle w:val="102"/>
              <w:rPr>
                <w:rStyle w:val="50"/>
                <w:szCs w:val="24"/>
              </w:rPr>
            </w:pPr>
            <w:r>
              <w:rPr>
                <w:rStyle w:val="50"/>
                <w:szCs w:val="24"/>
              </w:rPr>
              <w:t>污染因子</w:t>
            </w:r>
          </w:p>
        </w:tc>
        <w:tc>
          <w:tcPr>
            <w:tcW w:w="1000" w:type="pct"/>
            <w:tcBorders>
              <w:tl2br w:val="nil"/>
              <w:tr2bl w:val="nil"/>
            </w:tcBorders>
            <w:vAlign w:val="center"/>
          </w:tcPr>
          <w:p>
            <w:pPr>
              <w:pStyle w:val="102"/>
              <w:rPr>
                <w:rStyle w:val="50"/>
                <w:szCs w:val="24"/>
              </w:rPr>
            </w:pPr>
            <w:r>
              <w:rPr>
                <w:rStyle w:val="50"/>
                <w:szCs w:val="24"/>
              </w:rPr>
              <w:t>浓度（mg/L）</w:t>
            </w:r>
          </w:p>
        </w:tc>
        <w:tc>
          <w:tcPr>
            <w:tcW w:w="763" w:type="pct"/>
            <w:tcBorders>
              <w:tl2br w:val="nil"/>
              <w:tr2bl w:val="nil"/>
            </w:tcBorders>
            <w:vAlign w:val="center"/>
          </w:tcPr>
          <w:p>
            <w:pPr>
              <w:pStyle w:val="102"/>
              <w:rPr>
                <w:rStyle w:val="50"/>
                <w:szCs w:val="24"/>
              </w:rPr>
            </w:pPr>
            <w:r>
              <w:rPr>
                <w:rStyle w:val="50"/>
                <w:szCs w:val="24"/>
              </w:rPr>
              <w:t>产生量</w:t>
            </w:r>
          </w:p>
          <w:p>
            <w:pPr>
              <w:pStyle w:val="102"/>
              <w:rPr>
                <w:rStyle w:val="50"/>
                <w:szCs w:val="24"/>
              </w:rPr>
            </w:pPr>
            <w:r>
              <w:rPr>
                <w:rStyle w:val="50"/>
                <w:szCs w:val="24"/>
              </w:rPr>
              <w:t>（t/a）</w:t>
            </w:r>
          </w:p>
        </w:tc>
        <w:tc>
          <w:tcPr>
            <w:tcW w:w="707" w:type="pct"/>
            <w:tcBorders>
              <w:tl2br w:val="nil"/>
              <w:tr2bl w:val="nil"/>
            </w:tcBorders>
            <w:vAlign w:val="center"/>
          </w:tcPr>
          <w:p>
            <w:pPr>
              <w:pStyle w:val="102"/>
              <w:rPr>
                <w:rStyle w:val="50"/>
                <w:szCs w:val="24"/>
              </w:rPr>
            </w:pPr>
            <w:r>
              <w:rPr>
                <w:rStyle w:val="50"/>
                <w:szCs w:val="24"/>
              </w:rPr>
              <w:t>排放方式及去向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restart"/>
            <w:tcBorders>
              <w:tl2br w:val="nil"/>
              <w:tr2bl w:val="nil"/>
            </w:tcBorders>
            <w:vAlign w:val="center"/>
          </w:tcPr>
          <w:p>
            <w:pPr>
              <w:pStyle w:val="102"/>
              <w:rPr>
                <w:rStyle w:val="50"/>
                <w:szCs w:val="24"/>
              </w:rPr>
            </w:pPr>
            <w:r>
              <w:rPr>
                <w:rStyle w:val="50"/>
                <w:rFonts w:hint="eastAsia"/>
                <w:szCs w:val="24"/>
              </w:rPr>
              <w:t>生活污水（一期）</w:t>
            </w:r>
          </w:p>
        </w:tc>
        <w:tc>
          <w:tcPr>
            <w:tcW w:w="819" w:type="pct"/>
            <w:vMerge w:val="restart"/>
            <w:tcBorders>
              <w:tl2br w:val="nil"/>
              <w:tr2bl w:val="nil"/>
            </w:tcBorders>
            <w:vAlign w:val="center"/>
          </w:tcPr>
          <w:p>
            <w:pPr>
              <w:pStyle w:val="102"/>
              <w:rPr>
                <w:rStyle w:val="50"/>
                <w:szCs w:val="24"/>
              </w:rPr>
            </w:pPr>
            <w:r>
              <w:rPr>
                <w:rFonts w:hint="eastAsia" w:cs="Times New Roman"/>
                <w:szCs w:val="24"/>
              </w:rPr>
              <w:t>7290</w:t>
            </w:r>
          </w:p>
        </w:tc>
        <w:tc>
          <w:tcPr>
            <w:tcW w:w="1001" w:type="pct"/>
            <w:tcBorders>
              <w:tl2br w:val="nil"/>
              <w:tr2bl w:val="nil"/>
            </w:tcBorders>
            <w:vAlign w:val="center"/>
          </w:tcPr>
          <w:p>
            <w:pPr>
              <w:pStyle w:val="102"/>
              <w:rPr>
                <w:rStyle w:val="50"/>
                <w:szCs w:val="24"/>
              </w:rPr>
            </w:pPr>
            <w:r>
              <w:rPr>
                <w:rStyle w:val="50"/>
                <w:szCs w:val="24"/>
              </w:rPr>
              <w:t>CODcr</w:t>
            </w:r>
          </w:p>
        </w:tc>
        <w:tc>
          <w:tcPr>
            <w:tcW w:w="1000" w:type="pct"/>
            <w:tcBorders>
              <w:tl2br w:val="nil"/>
              <w:tr2bl w:val="nil"/>
            </w:tcBorders>
            <w:vAlign w:val="center"/>
          </w:tcPr>
          <w:p>
            <w:pPr>
              <w:pStyle w:val="102"/>
              <w:rPr>
                <w:rStyle w:val="50"/>
                <w:szCs w:val="24"/>
              </w:rPr>
            </w:pPr>
            <w:r>
              <w:rPr>
                <w:rStyle w:val="50"/>
                <w:rFonts w:hint="eastAsia"/>
                <w:szCs w:val="24"/>
              </w:rPr>
              <w:t>350</w:t>
            </w:r>
          </w:p>
        </w:tc>
        <w:tc>
          <w:tcPr>
            <w:tcW w:w="763" w:type="pct"/>
            <w:tcBorders>
              <w:tl2br w:val="nil"/>
              <w:tr2bl w:val="nil"/>
            </w:tcBorders>
            <w:vAlign w:val="center"/>
          </w:tcPr>
          <w:p>
            <w:pPr>
              <w:pStyle w:val="102"/>
              <w:rPr>
                <w:rStyle w:val="50"/>
                <w:szCs w:val="24"/>
              </w:rPr>
            </w:pPr>
            <w:r>
              <w:rPr>
                <w:rStyle w:val="50"/>
                <w:rFonts w:hint="eastAsia"/>
                <w:szCs w:val="24"/>
              </w:rPr>
              <w:t>2.04</w:t>
            </w:r>
          </w:p>
        </w:tc>
        <w:tc>
          <w:tcPr>
            <w:tcW w:w="707" w:type="pct"/>
            <w:vMerge w:val="restart"/>
            <w:tcBorders>
              <w:tl2br w:val="nil"/>
              <w:tr2bl w:val="nil"/>
            </w:tcBorders>
            <w:vAlign w:val="center"/>
          </w:tcPr>
          <w:p>
            <w:pPr>
              <w:pStyle w:val="102"/>
              <w:rPr>
                <w:rStyle w:val="50"/>
                <w:szCs w:val="24"/>
              </w:rPr>
            </w:pPr>
            <w:r>
              <w:rPr>
                <w:rStyle w:val="50"/>
                <w:rFonts w:hint="eastAsia"/>
                <w:szCs w:val="24"/>
              </w:rPr>
              <w:t>排入园区下水管网，最终由污水处理厂进行处理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rStyle w:val="50"/>
                <w:szCs w:val="24"/>
              </w:rPr>
            </w:pPr>
            <w:r>
              <w:rPr>
                <w:rStyle w:val="50"/>
                <w:szCs w:val="24"/>
              </w:rPr>
              <w:t>BOD</w:t>
            </w:r>
            <w:r>
              <w:rPr>
                <w:rStyle w:val="50"/>
                <w:szCs w:val="24"/>
                <w:vertAlign w:val="subscript"/>
              </w:rPr>
              <w:t>5</w:t>
            </w:r>
          </w:p>
        </w:tc>
        <w:tc>
          <w:tcPr>
            <w:tcW w:w="1000" w:type="pct"/>
            <w:tcBorders>
              <w:tl2br w:val="nil"/>
              <w:tr2bl w:val="nil"/>
            </w:tcBorders>
            <w:vAlign w:val="center"/>
          </w:tcPr>
          <w:p>
            <w:pPr>
              <w:pStyle w:val="102"/>
              <w:rPr>
                <w:rStyle w:val="50"/>
                <w:szCs w:val="24"/>
              </w:rPr>
            </w:pPr>
            <w:r>
              <w:rPr>
                <w:rStyle w:val="50"/>
                <w:rFonts w:hint="eastAsia"/>
                <w:szCs w:val="24"/>
              </w:rPr>
              <w:t>200</w:t>
            </w:r>
          </w:p>
        </w:tc>
        <w:tc>
          <w:tcPr>
            <w:tcW w:w="763" w:type="pct"/>
            <w:tcBorders>
              <w:tl2br w:val="nil"/>
              <w:tr2bl w:val="nil"/>
            </w:tcBorders>
            <w:vAlign w:val="center"/>
          </w:tcPr>
          <w:p>
            <w:pPr>
              <w:pStyle w:val="102"/>
              <w:rPr>
                <w:rStyle w:val="50"/>
                <w:szCs w:val="24"/>
              </w:rPr>
            </w:pPr>
            <w:r>
              <w:rPr>
                <w:rStyle w:val="50"/>
                <w:rFonts w:hint="eastAsia"/>
                <w:szCs w:val="24"/>
              </w:rPr>
              <w:t>1.17</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rStyle w:val="50"/>
                <w:szCs w:val="24"/>
              </w:rPr>
            </w:pPr>
            <w:r>
              <w:rPr>
                <w:rStyle w:val="50"/>
                <w:szCs w:val="24"/>
              </w:rPr>
              <w:t>SS</w:t>
            </w:r>
          </w:p>
        </w:tc>
        <w:tc>
          <w:tcPr>
            <w:tcW w:w="1000" w:type="pct"/>
            <w:tcBorders>
              <w:tl2br w:val="nil"/>
              <w:tr2bl w:val="nil"/>
            </w:tcBorders>
            <w:vAlign w:val="center"/>
          </w:tcPr>
          <w:p>
            <w:pPr>
              <w:pStyle w:val="102"/>
              <w:rPr>
                <w:rStyle w:val="50"/>
                <w:szCs w:val="24"/>
              </w:rPr>
            </w:pPr>
            <w:r>
              <w:rPr>
                <w:rStyle w:val="50"/>
                <w:rFonts w:hint="eastAsia"/>
                <w:szCs w:val="24"/>
              </w:rPr>
              <w:t>250</w:t>
            </w:r>
          </w:p>
        </w:tc>
        <w:tc>
          <w:tcPr>
            <w:tcW w:w="763" w:type="pct"/>
            <w:tcBorders>
              <w:tl2br w:val="nil"/>
              <w:tr2bl w:val="nil"/>
            </w:tcBorders>
            <w:vAlign w:val="center"/>
          </w:tcPr>
          <w:p>
            <w:pPr>
              <w:pStyle w:val="102"/>
              <w:rPr>
                <w:rStyle w:val="50"/>
                <w:szCs w:val="24"/>
              </w:rPr>
            </w:pPr>
            <w:r>
              <w:rPr>
                <w:rStyle w:val="50"/>
                <w:rFonts w:hint="eastAsia"/>
                <w:szCs w:val="24"/>
              </w:rPr>
              <w:t>0.17</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rStyle w:val="50"/>
                <w:szCs w:val="24"/>
              </w:rPr>
            </w:pPr>
            <w:r>
              <w:rPr>
                <w:rStyle w:val="50"/>
                <w:szCs w:val="24"/>
              </w:rPr>
              <w:t>NH</w:t>
            </w:r>
            <w:r>
              <w:rPr>
                <w:rStyle w:val="50"/>
                <w:szCs w:val="24"/>
                <w:vertAlign w:val="subscript"/>
              </w:rPr>
              <w:t>3</w:t>
            </w:r>
            <w:r>
              <w:rPr>
                <w:rStyle w:val="50"/>
                <w:szCs w:val="24"/>
              </w:rPr>
              <w:t>-N</w:t>
            </w:r>
          </w:p>
        </w:tc>
        <w:tc>
          <w:tcPr>
            <w:tcW w:w="1000" w:type="pct"/>
            <w:tcBorders>
              <w:tl2br w:val="nil"/>
              <w:tr2bl w:val="nil"/>
            </w:tcBorders>
            <w:vAlign w:val="center"/>
          </w:tcPr>
          <w:p>
            <w:pPr>
              <w:pStyle w:val="102"/>
              <w:rPr>
                <w:rStyle w:val="50"/>
                <w:szCs w:val="24"/>
              </w:rPr>
            </w:pPr>
            <w:r>
              <w:rPr>
                <w:rStyle w:val="50"/>
                <w:rFonts w:hint="eastAsia"/>
                <w:szCs w:val="24"/>
              </w:rPr>
              <w:t>30</w:t>
            </w:r>
          </w:p>
        </w:tc>
        <w:tc>
          <w:tcPr>
            <w:tcW w:w="763" w:type="pct"/>
            <w:tcBorders>
              <w:tl2br w:val="nil"/>
              <w:tr2bl w:val="nil"/>
            </w:tcBorders>
            <w:vAlign w:val="center"/>
          </w:tcPr>
          <w:p>
            <w:pPr>
              <w:pStyle w:val="102"/>
              <w:rPr>
                <w:rStyle w:val="50"/>
                <w:szCs w:val="24"/>
              </w:rPr>
            </w:pPr>
            <w:r>
              <w:rPr>
                <w:rStyle w:val="50"/>
                <w:rFonts w:hint="eastAsia"/>
                <w:szCs w:val="24"/>
              </w:rPr>
              <w:t>1.46</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restart"/>
            <w:tcBorders>
              <w:tl2br w:val="nil"/>
              <w:tr2bl w:val="nil"/>
            </w:tcBorders>
            <w:vAlign w:val="center"/>
          </w:tcPr>
          <w:p>
            <w:pPr>
              <w:pStyle w:val="102"/>
              <w:rPr>
                <w:rStyle w:val="50"/>
                <w:szCs w:val="24"/>
              </w:rPr>
            </w:pPr>
            <w:r>
              <w:rPr>
                <w:rStyle w:val="50"/>
                <w:rFonts w:hint="eastAsia"/>
                <w:szCs w:val="24"/>
              </w:rPr>
              <w:t>生活污水（二期）</w:t>
            </w:r>
          </w:p>
        </w:tc>
        <w:tc>
          <w:tcPr>
            <w:tcW w:w="819" w:type="pct"/>
            <w:vMerge w:val="restart"/>
            <w:tcBorders>
              <w:tl2br w:val="nil"/>
              <w:tr2bl w:val="nil"/>
            </w:tcBorders>
            <w:vAlign w:val="center"/>
          </w:tcPr>
          <w:p>
            <w:pPr>
              <w:pStyle w:val="102"/>
              <w:rPr>
                <w:rStyle w:val="50"/>
                <w:szCs w:val="24"/>
              </w:rPr>
            </w:pPr>
            <w:r>
              <w:rPr>
                <w:rFonts w:hint="eastAsia" w:cs="Times New Roman"/>
                <w:szCs w:val="24"/>
              </w:rPr>
              <w:t>2430</w:t>
            </w:r>
          </w:p>
        </w:tc>
        <w:tc>
          <w:tcPr>
            <w:tcW w:w="1001" w:type="pct"/>
            <w:tcBorders>
              <w:tl2br w:val="nil"/>
              <w:tr2bl w:val="nil"/>
            </w:tcBorders>
            <w:vAlign w:val="center"/>
          </w:tcPr>
          <w:p>
            <w:pPr>
              <w:pStyle w:val="102"/>
              <w:rPr>
                <w:szCs w:val="24"/>
              </w:rPr>
            </w:pPr>
            <w:r>
              <w:rPr>
                <w:rStyle w:val="50"/>
                <w:szCs w:val="24"/>
              </w:rPr>
              <w:t>CODcr</w:t>
            </w:r>
          </w:p>
        </w:tc>
        <w:tc>
          <w:tcPr>
            <w:tcW w:w="1000" w:type="pct"/>
            <w:tcBorders>
              <w:tl2br w:val="nil"/>
              <w:tr2bl w:val="nil"/>
            </w:tcBorders>
            <w:vAlign w:val="center"/>
          </w:tcPr>
          <w:p>
            <w:pPr>
              <w:pStyle w:val="102"/>
              <w:rPr>
                <w:szCs w:val="24"/>
              </w:rPr>
            </w:pPr>
            <w:r>
              <w:rPr>
                <w:rStyle w:val="50"/>
                <w:rFonts w:hint="eastAsia"/>
                <w:szCs w:val="24"/>
              </w:rPr>
              <w:t>350</w:t>
            </w:r>
          </w:p>
        </w:tc>
        <w:tc>
          <w:tcPr>
            <w:tcW w:w="763" w:type="pct"/>
            <w:tcBorders>
              <w:tl2br w:val="nil"/>
              <w:tr2bl w:val="nil"/>
            </w:tcBorders>
            <w:vAlign w:val="center"/>
          </w:tcPr>
          <w:p>
            <w:pPr>
              <w:pStyle w:val="102"/>
            </w:pPr>
            <w:r>
              <w:rPr>
                <w:rFonts w:hint="eastAsia"/>
              </w:rPr>
              <w:t>0.68</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BOD</w:t>
            </w:r>
            <w:r>
              <w:rPr>
                <w:rStyle w:val="50"/>
                <w:szCs w:val="24"/>
                <w:vertAlign w:val="subscript"/>
              </w:rPr>
              <w:t>5</w:t>
            </w:r>
          </w:p>
        </w:tc>
        <w:tc>
          <w:tcPr>
            <w:tcW w:w="1000" w:type="pct"/>
            <w:tcBorders>
              <w:tl2br w:val="nil"/>
              <w:tr2bl w:val="nil"/>
            </w:tcBorders>
            <w:vAlign w:val="center"/>
          </w:tcPr>
          <w:p>
            <w:pPr>
              <w:pStyle w:val="102"/>
              <w:rPr>
                <w:szCs w:val="24"/>
              </w:rPr>
            </w:pPr>
            <w:r>
              <w:rPr>
                <w:rStyle w:val="50"/>
                <w:rFonts w:hint="eastAsia"/>
                <w:szCs w:val="24"/>
              </w:rPr>
              <w:t>200</w:t>
            </w:r>
          </w:p>
        </w:tc>
        <w:tc>
          <w:tcPr>
            <w:tcW w:w="763" w:type="pct"/>
            <w:tcBorders>
              <w:tl2br w:val="nil"/>
              <w:tr2bl w:val="nil"/>
            </w:tcBorders>
            <w:vAlign w:val="center"/>
          </w:tcPr>
          <w:p>
            <w:pPr>
              <w:pStyle w:val="102"/>
            </w:pPr>
            <w:r>
              <w:rPr>
                <w:rFonts w:hint="eastAsia"/>
              </w:rPr>
              <w:t>0.39</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SS</w:t>
            </w:r>
          </w:p>
        </w:tc>
        <w:tc>
          <w:tcPr>
            <w:tcW w:w="1000" w:type="pct"/>
            <w:tcBorders>
              <w:tl2br w:val="nil"/>
              <w:tr2bl w:val="nil"/>
            </w:tcBorders>
            <w:vAlign w:val="center"/>
          </w:tcPr>
          <w:p>
            <w:pPr>
              <w:pStyle w:val="102"/>
              <w:rPr>
                <w:szCs w:val="24"/>
              </w:rPr>
            </w:pPr>
            <w:r>
              <w:rPr>
                <w:rStyle w:val="50"/>
                <w:rFonts w:hint="eastAsia"/>
                <w:szCs w:val="24"/>
              </w:rPr>
              <w:t>250</w:t>
            </w:r>
          </w:p>
        </w:tc>
        <w:tc>
          <w:tcPr>
            <w:tcW w:w="763" w:type="pct"/>
            <w:tcBorders>
              <w:tl2br w:val="nil"/>
              <w:tr2bl w:val="nil"/>
            </w:tcBorders>
            <w:vAlign w:val="center"/>
          </w:tcPr>
          <w:p>
            <w:pPr>
              <w:pStyle w:val="102"/>
            </w:pPr>
            <w:r>
              <w:rPr>
                <w:rFonts w:hint="eastAsia"/>
              </w:rPr>
              <w:t>0.058</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NH</w:t>
            </w:r>
            <w:r>
              <w:rPr>
                <w:rStyle w:val="50"/>
                <w:szCs w:val="24"/>
                <w:vertAlign w:val="subscript"/>
              </w:rPr>
              <w:t>3</w:t>
            </w:r>
            <w:r>
              <w:rPr>
                <w:rStyle w:val="50"/>
                <w:szCs w:val="24"/>
              </w:rPr>
              <w:t>-N</w:t>
            </w:r>
          </w:p>
        </w:tc>
        <w:tc>
          <w:tcPr>
            <w:tcW w:w="1000" w:type="pct"/>
            <w:tcBorders>
              <w:tl2br w:val="nil"/>
              <w:tr2bl w:val="nil"/>
            </w:tcBorders>
            <w:vAlign w:val="center"/>
          </w:tcPr>
          <w:p>
            <w:pPr>
              <w:pStyle w:val="102"/>
              <w:rPr>
                <w:szCs w:val="24"/>
              </w:rPr>
            </w:pPr>
            <w:r>
              <w:rPr>
                <w:rStyle w:val="50"/>
                <w:rFonts w:hint="eastAsia"/>
                <w:szCs w:val="24"/>
              </w:rPr>
              <w:t>30</w:t>
            </w:r>
          </w:p>
        </w:tc>
        <w:tc>
          <w:tcPr>
            <w:tcW w:w="763" w:type="pct"/>
            <w:tcBorders>
              <w:tl2br w:val="nil"/>
              <w:tr2bl w:val="nil"/>
            </w:tcBorders>
            <w:vAlign w:val="center"/>
          </w:tcPr>
          <w:p>
            <w:pPr>
              <w:pStyle w:val="102"/>
            </w:pPr>
            <w:r>
              <w:rPr>
                <w:rFonts w:hint="eastAsia"/>
              </w:rPr>
              <w:t>0.486</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restart"/>
            <w:tcBorders>
              <w:tl2br w:val="nil"/>
              <w:tr2bl w:val="nil"/>
            </w:tcBorders>
            <w:vAlign w:val="center"/>
          </w:tcPr>
          <w:p>
            <w:pPr>
              <w:pStyle w:val="102"/>
              <w:rPr>
                <w:rStyle w:val="50"/>
                <w:szCs w:val="24"/>
              </w:rPr>
            </w:pPr>
            <w:r>
              <w:rPr>
                <w:rStyle w:val="50"/>
                <w:rFonts w:hint="eastAsia"/>
                <w:szCs w:val="24"/>
              </w:rPr>
              <w:t>生活污水（三期）</w:t>
            </w:r>
          </w:p>
        </w:tc>
        <w:tc>
          <w:tcPr>
            <w:tcW w:w="819" w:type="pct"/>
            <w:vMerge w:val="restart"/>
            <w:tcBorders>
              <w:tl2br w:val="nil"/>
              <w:tr2bl w:val="nil"/>
            </w:tcBorders>
            <w:vAlign w:val="center"/>
          </w:tcPr>
          <w:p>
            <w:pPr>
              <w:pStyle w:val="102"/>
              <w:rPr>
                <w:szCs w:val="24"/>
              </w:rPr>
            </w:pPr>
            <w:r>
              <w:rPr>
                <w:rFonts w:hint="eastAsia" w:cs="Times New Roman"/>
                <w:szCs w:val="24"/>
              </w:rPr>
              <w:t>2430</w:t>
            </w:r>
          </w:p>
          <w:p>
            <w:pPr>
              <w:pStyle w:val="102"/>
              <w:rPr>
                <w:rStyle w:val="50"/>
                <w:szCs w:val="24"/>
              </w:rPr>
            </w:pPr>
          </w:p>
        </w:tc>
        <w:tc>
          <w:tcPr>
            <w:tcW w:w="1001" w:type="pct"/>
            <w:tcBorders>
              <w:tl2br w:val="nil"/>
              <w:tr2bl w:val="nil"/>
            </w:tcBorders>
            <w:vAlign w:val="center"/>
          </w:tcPr>
          <w:p>
            <w:pPr>
              <w:pStyle w:val="102"/>
              <w:rPr>
                <w:szCs w:val="24"/>
              </w:rPr>
            </w:pPr>
            <w:r>
              <w:rPr>
                <w:rStyle w:val="50"/>
                <w:szCs w:val="24"/>
              </w:rPr>
              <w:t>CODcr</w:t>
            </w:r>
          </w:p>
        </w:tc>
        <w:tc>
          <w:tcPr>
            <w:tcW w:w="1000" w:type="pct"/>
            <w:tcBorders>
              <w:tl2br w:val="nil"/>
              <w:tr2bl w:val="nil"/>
            </w:tcBorders>
            <w:vAlign w:val="center"/>
          </w:tcPr>
          <w:p>
            <w:pPr>
              <w:pStyle w:val="102"/>
              <w:rPr>
                <w:szCs w:val="24"/>
              </w:rPr>
            </w:pPr>
            <w:r>
              <w:rPr>
                <w:rStyle w:val="50"/>
                <w:rFonts w:hint="eastAsia"/>
                <w:szCs w:val="24"/>
              </w:rPr>
              <w:t>350</w:t>
            </w:r>
          </w:p>
        </w:tc>
        <w:tc>
          <w:tcPr>
            <w:tcW w:w="763" w:type="pct"/>
            <w:tcBorders>
              <w:tl2br w:val="nil"/>
              <w:tr2bl w:val="nil"/>
            </w:tcBorders>
            <w:vAlign w:val="center"/>
          </w:tcPr>
          <w:p>
            <w:pPr>
              <w:pStyle w:val="102"/>
            </w:pPr>
            <w:r>
              <w:rPr>
                <w:rFonts w:hint="eastAsia"/>
              </w:rPr>
              <w:t>0.68</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BOD</w:t>
            </w:r>
            <w:r>
              <w:rPr>
                <w:rStyle w:val="50"/>
                <w:szCs w:val="24"/>
                <w:vertAlign w:val="subscript"/>
              </w:rPr>
              <w:t>5</w:t>
            </w:r>
          </w:p>
        </w:tc>
        <w:tc>
          <w:tcPr>
            <w:tcW w:w="1000" w:type="pct"/>
            <w:tcBorders>
              <w:tl2br w:val="nil"/>
              <w:tr2bl w:val="nil"/>
            </w:tcBorders>
            <w:vAlign w:val="center"/>
          </w:tcPr>
          <w:p>
            <w:pPr>
              <w:pStyle w:val="102"/>
              <w:rPr>
                <w:szCs w:val="24"/>
              </w:rPr>
            </w:pPr>
            <w:r>
              <w:rPr>
                <w:rStyle w:val="50"/>
                <w:rFonts w:hint="eastAsia"/>
                <w:szCs w:val="24"/>
              </w:rPr>
              <w:t>200</w:t>
            </w:r>
          </w:p>
        </w:tc>
        <w:tc>
          <w:tcPr>
            <w:tcW w:w="763" w:type="pct"/>
            <w:tcBorders>
              <w:tl2br w:val="nil"/>
              <w:tr2bl w:val="nil"/>
            </w:tcBorders>
            <w:vAlign w:val="center"/>
          </w:tcPr>
          <w:p>
            <w:pPr>
              <w:pStyle w:val="102"/>
            </w:pPr>
            <w:r>
              <w:rPr>
                <w:rFonts w:hint="eastAsia"/>
              </w:rPr>
              <w:t>0.39</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SS</w:t>
            </w:r>
          </w:p>
        </w:tc>
        <w:tc>
          <w:tcPr>
            <w:tcW w:w="1000" w:type="pct"/>
            <w:tcBorders>
              <w:tl2br w:val="nil"/>
              <w:tr2bl w:val="nil"/>
            </w:tcBorders>
            <w:vAlign w:val="center"/>
          </w:tcPr>
          <w:p>
            <w:pPr>
              <w:pStyle w:val="102"/>
              <w:rPr>
                <w:szCs w:val="24"/>
              </w:rPr>
            </w:pPr>
            <w:r>
              <w:rPr>
                <w:rStyle w:val="50"/>
                <w:rFonts w:hint="eastAsia"/>
                <w:szCs w:val="24"/>
              </w:rPr>
              <w:t>250</w:t>
            </w:r>
          </w:p>
        </w:tc>
        <w:tc>
          <w:tcPr>
            <w:tcW w:w="763" w:type="pct"/>
            <w:tcBorders>
              <w:tl2br w:val="nil"/>
              <w:tr2bl w:val="nil"/>
            </w:tcBorders>
            <w:vAlign w:val="center"/>
          </w:tcPr>
          <w:p>
            <w:pPr>
              <w:pStyle w:val="102"/>
            </w:pPr>
            <w:r>
              <w:rPr>
                <w:rFonts w:hint="eastAsia"/>
              </w:rPr>
              <w:t>0.058</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NH</w:t>
            </w:r>
            <w:r>
              <w:rPr>
                <w:rStyle w:val="50"/>
                <w:szCs w:val="24"/>
                <w:vertAlign w:val="subscript"/>
              </w:rPr>
              <w:t>3</w:t>
            </w:r>
            <w:r>
              <w:rPr>
                <w:rStyle w:val="50"/>
                <w:szCs w:val="24"/>
              </w:rPr>
              <w:t>-N</w:t>
            </w:r>
          </w:p>
        </w:tc>
        <w:tc>
          <w:tcPr>
            <w:tcW w:w="1000" w:type="pct"/>
            <w:tcBorders>
              <w:tl2br w:val="nil"/>
              <w:tr2bl w:val="nil"/>
            </w:tcBorders>
            <w:vAlign w:val="center"/>
          </w:tcPr>
          <w:p>
            <w:pPr>
              <w:pStyle w:val="102"/>
              <w:rPr>
                <w:szCs w:val="24"/>
              </w:rPr>
            </w:pPr>
            <w:r>
              <w:rPr>
                <w:rStyle w:val="50"/>
                <w:rFonts w:hint="eastAsia"/>
                <w:szCs w:val="24"/>
              </w:rPr>
              <w:t>30</w:t>
            </w:r>
          </w:p>
        </w:tc>
        <w:tc>
          <w:tcPr>
            <w:tcW w:w="763" w:type="pct"/>
            <w:tcBorders>
              <w:tl2br w:val="nil"/>
              <w:tr2bl w:val="nil"/>
            </w:tcBorders>
            <w:vAlign w:val="center"/>
          </w:tcPr>
          <w:p>
            <w:pPr>
              <w:pStyle w:val="102"/>
            </w:pPr>
            <w:r>
              <w:rPr>
                <w:rFonts w:hint="eastAsia"/>
              </w:rPr>
              <w:t>0.486</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restart"/>
            <w:tcBorders>
              <w:tl2br w:val="nil"/>
              <w:tr2bl w:val="nil"/>
            </w:tcBorders>
            <w:vAlign w:val="center"/>
          </w:tcPr>
          <w:p>
            <w:pPr>
              <w:pStyle w:val="102"/>
              <w:rPr>
                <w:rStyle w:val="50"/>
                <w:szCs w:val="24"/>
              </w:rPr>
            </w:pPr>
            <w:r>
              <w:rPr>
                <w:rStyle w:val="50"/>
                <w:rFonts w:hint="eastAsia"/>
                <w:szCs w:val="24"/>
              </w:rPr>
              <w:t>餐饮废水（一期）</w:t>
            </w:r>
          </w:p>
        </w:tc>
        <w:tc>
          <w:tcPr>
            <w:tcW w:w="819" w:type="pct"/>
            <w:vMerge w:val="restart"/>
            <w:tcBorders>
              <w:tl2br w:val="nil"/>
              <w:tr2bl w:val="nil"/>
            </w:tcBorders>
            <w:vAlign w:val="center"/>
          </w:tcPr>
          <w:p>
            <w:pPr>
              <w:pStyle w:val="102"/>
              <w:rPr>
                <w:rStyle w:val="50"/>
                <w:szCs w:val="24"/>
              </w:rPr>
            </w:pPr>
            <w:r>
              <w:rPr>
                <w:rFonts w:hint="eastAsia" w:cs="Times New Roman"/>
                <w:szCs w:val="24"/>
              </w:rPr>
              <w:t>2430</w:t>
            </w:r>
          </w:p>
        </w:tc>
        <w:tc>
          <w:tcPr>
            <w:tcW w:w="1001" w:type="pct"/>
            <w:tcBorders>
              <w:tl2br w:val="nil"/>
              <w:tr2bl w:val="nil"/>
            </w:tcBorders>
            <w:vAlign w:val="center"/>
          </w:tcPr>
          <w:p>
            <w:pPr>
              <w:pStyle w:val="102"/>
              <w:rPr>
                <w:szCs w:val="24"/>
              </w:rPr>
            </w:pPr>
            <w:r>
              <w:rPr>
                <w:rStyle w:val="50"/>
                <w:szCs w:val="24"/>
              </w:rPr>
              <w:t>CODcr</w:t>
            </w:r>
          </w:p>
        </w:tc>
        <w:tc>
          <w:tcPr>
            <w:tcW w:w="1000" w:type="pct"/>
            <w:tcBorders>
              <w:tl2br w:val="nil"/>
              <w:tr2bl w:val="nil"/>
            </w:tcBorders>
            <w:vAlign w:val="center"/>
          </w:tcPr>
          <w:p>
            <w:pPr>
              <w:pStyle w:val="102"/>
              <w:rPr>
                <w:szCs w:val="24"/>
              </w:rPr>
            </w:pPr>
            <w:r>
              <w:rPr>
                <w:rStyle w:val="50"/>
                <w:rFonts w:hint="eastAsia"/>
                <w:szCs w:val="24"/>
              </w:rPr>
              <w:t>350</w:t>
            </w:r>
          </w:p>
        </w:tc>
        <w:tc>
          <w:tcPr>
            <w:tcW w:w="763" w:type="pct"/>
            <w:tcBorders>
              <w:tl2br w:val="nil"/>
              <w:tr2bl w:val="nil"/>
            </w:tcBorders>
            <w:vAlign w:val="center"/>
          </w:tcPr>
          <w:p>
            <w:pPr>
              <w:pStyle w:val="102"/>
            </w:pPr>
            <w:r>
              <w:rPr>
                <w:rFonts w:hint="eastAsia"/>
              </w:rPr>
              <w:t>0.68</w:t>
            </w:r>
          </w:p>
        </w:tc>
        <w:tc>
          <w:tcPr>
            <w:tcW w:w="707" w:type="pct"/>
            <w:vMerge w:val="restart"/>
            <w:tcBorders>
              <w:tl2br w:val="nil"/>
              <w:tr2bl w:val="nil"/>
            </w:tcBorders>
            <w:vAlign w:val="center"/>
          </w:tcPr>
          <w:p>
            <w:pPr>
              <w:pStyle w:val="102"/>
              <w:rPr>
                <w:rStyle w:val="50"/>
                <w:szCs w:val="24"/>
              </w:rPr>
            </w:pPr>
            <w:r>
              <w:rPr>
                <w:rStyle w:val="50"/>
                <w:rFonts w:hint="eastAsia"/>
                <w:szCs w:val="24"/>
              </w:rPr>
              <w:t>经隔油池处理后，排入园区下水管网，最终由污水处理厂进行处理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BOD</w:t>
            </w:r>
            <w:r>
              <w:rPr>
                <w:rStyle w:val="50"/>
                <w:szCs w:val="24"/>
                <w:vertAlign w:val="subscript"/>
              </w:rPr>
              <w:t>5</w:t>
            </w:r>
          </w:p>
        </w:tc>
        <w:tc>
          <w:tcPr>
            <w:tcW w:w="1000" w:type="pct"/>
            <w:tcBorders>
              <w:tl2br w:val="nil"/>
              <w:tr2bl w:val="nil"/>
            </w:tcBorders>
            <w:vAlign w:val="center"/>
          </w:tcPr>
          <w:p>
            <w:pPr>
              <w:pStyle w:val="102"/>
              <w:rPr>
                <w:szCs w:val="24"/>
              </w:rPr>
            </w:pPr>
            <w:r>
              <w:rPr>
                <w:rStyle w:val="50"/>
                <w:rFonts w:hint="eastAsia"/>
                <w:szCs w:val="24"/>
              </w:rPr>
              <w:t>200</w:t>
            </w:r>
          </w:p>
        </w:tc>
        <w:tc>
          <w:tcPr>
            <w:tcW w:w="763" w:type="pct"/>
            <w:tcBorders>
              <w:tl2br w:val="nil"/>
              <w:tr2bl w:val="nil"/>
            </w:tcBorders>
            <w:vAlign w:val="center"/>
          </w:tcPr>
          <w:p>
            <w:pPr>
              <w:pStyle w:val="102"/>
            </w:pPr>
            <w:r>
              <w:rPr>
                <w:rFonts w:hint="eastAsia"/>
              </w:rPr>
              <w:t>0.39</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SS</w:t>
            </w:r>
          </w:p>
        </w:tc>
        <w:tc>
          <w:tcPr>
            <w:tcW w:w="1000" w:type="pct"/>
            <w:tcBorders>
              <w:tl2br w:val="nil"/>
              <w:tr2bl w:val="nil"/>
            </w:tcBorders>
            <w:vAlign w:val="center"/>
          </w:tcPr>
          <w:p>
            <w:pPr>
              <w:pStyle w:val="102"/>
              <w:rPr>
                <w:szCs w:val="24"/>
              </w:rPr>
            </w:pPr>
            <w:r>
              <w:rPr>
                <w:rStyle w:val="50"/>
                <w:rFonts w:hint="eastAsia"/>
                <w:szCs w:val="24"/>
              </w:rPr>
              <w:t>250</w:t>
            </w:r>
          </w:p>
        </w:tc>
        <w:tc>
          <w:tcPr>
            <w:tcW w:w="763" w:type="pct"/>
            <w:tcBorders>
              <w:tl2br w:val="nil"/>
              <w:tr2bl w:val="nil"/>
            </w:tcBorders>
            <w:vAlign w:val="center"/>
          </w:tcPr>
          <w:p>
            <w:pPr>
              <w:pStyle w:val="102"/>
            </w:pPr>
            <w:r>
              <w:rPr>
                <w:rFonts w:hint="eastAsia"/>
              </w:rPr>
              <w:t>0.058</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NH</w:t>
            </w:r>
            <w:r>
              <w:rPr>
                <w:rStyle w:val="50"/>
                <w:szCs w:val="24"/>
                <w:vertAlign w:val="subscript"/>
              </w:rPr>
              <w:t>3</w:t>
            </w:r>
            <w:r>
              <w:rPr>
                <w:rStyle w:val="50"/>
                <w:szCs w:val="24"/>
              </w:rPr>
              <w:t>-N</w:t>
            </w:r>
          </w:p>
        </w:tc>
        <w:tc>
          <w:tcPr>
            <w:tcW w:w="1000" w:type="pct"/>
            <w:tcBorders>
              <w:tl2br w:val="nil"/>
              <w:tr2bl w:val="nil"/>
            </w:tcBorders>
            <w:vAlign w:val="center"/>
          </w:tcPr>
          <w:p>
            <w:pPr>
              <w:pStyle w:val="102"/>
              <w:rPr>
                <w:szCs w:val="24"/>
              </w:rPr>
            </w:pPr>
            <w:r>
              <w:rPr>
                <w:rStyle w:val="50"/>
                <w:rFonts w:hint="eastAsia"/>
                <w:szCs w:val="24"/>
              </w:rPr>
              <w:t>30</w:t>
            </w:r>
          </w:p>
        </w:tc>
        <w:tc>
          <w:tcPr>
            <w:tcW w:w="763" w:type="pct"/>
            <w:tcBorders>
              <w:tl2br w:val="nil"/>
              <w:tr2bl w:val="nil"/>
            </w:tcBorders>
            <w:vAlign w:val="center"/>
          </w:tcPr>
          <w:p>
            <w:pPr>
              <w:pStyle w:val="102"/>
            </w:pPr>
            <w:r>
              <w:rPr>
                <w:rFonts w:hint="eastAsia"/>
              </w:rPr>
              <w:t>0.486</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restart"/>
            <w:tcBorders>
              <w:tl2br w:val="nil"/>
              <w:tr2bl w:val="nil"/>
            </w:tcBorders>
            <w:vAlign w:val="center"/>
          </w:tcPr>
          <w:p>
            <w:pPr>
              <w:pStyle w:val="102"/>
              <w:rPr>
                <w:rStyle w:val="50"/>
                <w:szCs w:val="24"/>
              </w:rPr>
            </w:pPr>
            <w:r>
              <w:rPr>
                <w:rStyle w:val="50"/>
                <w:rFonts w:hint="eastAsia"/>
                <w:szCs w:val="24"/>
              </w:rPr>
              <w:t>餐饮废水（二期）</w:t>
            </w:r>
          </w:p>
        </w:tc>
        <w:tc>
          <w:tcPr>
            <w:tcW w:w="819" w:type="pct"/>
            <w:vMerge w:val="restart"/>
            <w:tcBorders>
              <w:tl2br w:val="nil"/>
              <w:tr2bl w:val="nil"/>
            </w:tcBorders>
            <w:vAlign w:val="center"/>
          </w:tcPr>
          <w:p>
            <w:pPr>
              <w:pStyle w:val="102"/>
              <w:rPr>
                <w:rStyle w:val="50"/>
                <w:szCs w:val="24"/>
              </w:rPr>
            </w:pPr>
            <w:r>
              <w:rPr>
                <w:rStyle w:val="50"/>
                <w:rFonts w:hint="eastAsia"/>
                <w:szCs w:val="24"/>
              </w:rPr>
              <w:t>648</w:t>
            </w:r>
          </w:p>
        </w:tc>
        <w:tc>
          <w:tcPr>
            <w:tcW w:w="1001" w:type="pct"/>
            <w:tcBorders>
              <w:tl2br w:val="nil"/>
              <w:tr2bl w:val="nil"/>
            </w:tcBorders>
            <w:vAlign w:val="center"/>
          </w:tcPr>
          <w:p>
            <w:pPr>
              <w:pStyle w:val="102"/>
              <w:rPr>
                <w:szCs w:val="24"/>
              </w:rPr>
            </w:pPr>
            <w:r>
              <w:rPr>
                <w:rStyle w:val="50"/>
                <w:szCs w:val="24"/>
              </w:rPr>
              <w:t>CODcr</w:t>
            </w:r>
          </w:p>
        </w:tc>
        <w:tc>
          <w:tcPr>
            <w:tcW w:w="1000" w:type="pct"/>
            <w:tcBorders>
              <w:tl2br w:val="nil"/>
              <w:tr2bl w:val="nil"/>
            </w:tcBorders>
            <w:vAlign w:val="center"/>
          </w:tcPr>
          <w:p>
            <w:pPr>
              <w:pStyle w:val="102"/>
              <w:rPr>
                <w:szCs w:val="24"/>
              </w:rPr>
            </w:pPr>
            <w:r>
              <w:rPr>
                <w:rStyle w:val="50"/>
                <w:rFonts w:hint="eastAsia"/>
                <w:szCs w:val="24"/>
              </w:rPr>
              <w:t>350</w:t>
            </w:r>
          </w:p>
        </w:tc>
        <w:tc>
          <w:tcPr>
            <w:tcW w:w="763" w:type="pct"/>
            <w:tcBorders>
              <w:tl2br w:val="nil"/>
              <w:tr2bl w:val="nil"/>
            </w:tcBorders>
            <w:vAlign w:val="center"/>
          </w:tcPr>
          <w:p>
            <w:pPr>
              <w:pStyle w:val="102"/>
            </w:pPr>
            <w:r>
              <w:rPr>
                <w:rFonts w:hint="eastAsia"/>
              </w:rPr>
              <w:t>0.23</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BOD</w:t>
            </w:r>
            <w:r>
              <w:rPr>
                <w:rStyle w:val="50"/>
                <w:szCs w:val="24"/>
                <w:vertAlign w:val="subscript"/>
              </w:rPr>
              <w:t>5</w:t>
            </w:r>
          </w:p>
        </w:tc>
        <w:tc>
          <w:tcPr>
            <w:tcW w:w="1000" w:type="pct"/>
            <w:tcBorders>
              <w:tl2br w:val="nil"/>
              <w:tr2bl w:val="nil"/>
            </w:tcBorders>
            <w:vAlign w:val="center"/>
          </w:tcPr>
          <w:p>
            <w:pPr>
              <w:pStyle w:val="102"/>
              <w:rPr>
                <w:szCs w:val="24"/>
              </w:rPr>
            </w:pPr>
            <w:r>
              <w:rPr>
                <w:rStyle w:val="50"/>
                <w:rFonts w:hint="eastAsia"/>
                <w:szCs w:val="24"/>
              </w:rPr>
              <w:t>200</w:t>
            </w:r>
          </w:p>
        </w:tc>
        <w:tc>
          <w:tcPr>
            <w:tcW w:w="763" w:type="pct"/>
            <w:tcBorders>
              <w:tl2br w:val="nil"/>
              <w:tr2bl w:val="nil"/>
            </w:tcBorders>
            <w:vAlign w:val="center"/>
          </w:tcPr>
          <w:p>
            <w:pPr>
              <w:pStyle w:val="102"/>
            </w:pPr>
            <w:r>
              <w:rPr>
                <w:rFonts w:hint="eastAsia"/>
              </w:rPr>
              <w:t>0.13</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SS</w:t>
            </w:r>
          </w:p>
        </w:tc>
        <w:tc>
          <w:tcPr>
            <w:tcW w:w="1000" w:type="pct"/>
            <w:tcBorders>
              <w:tl2br w:val="nil"/>
              <w:tr2bl w:val="nil"/>
            </w:tcBorders>
            <w:vAlign w:val="center"/>
          </w:tcPr>
          <w:p>
            <w:pPr>
              <w:pStyle w:val="102"/>
              <w:rPr>
                <w:szCs w:val="24"/>
              </w:rPr>
            </w:pPr>
            <w:r>
              <w:rPr>
                <w:rStyle w:val="50"/>
                <w:rFonts w:hint="eastAsia"/>
                <w:szCs w:val="24"/>
              </w:rPr>
              <w:t>250</w:t>
            </w:r>
          </w:p>
        </w:tc>
        <w:tc>
          <w:tcPr>
            <w:tcW w:w="763" w:type="pct"/>
            <w:tcBorders>
              <w:tl2br w:val="nil"/>
              <w:tr2bl w:val="nil"/>
            </w:tcBorders>
            <w:vAlign w:val="center"/>
          </w:tcPr>
          <w:p>
            <w:pPr>
              <w:pStyle w:val="102"/>
            </w:pPr>
            <w:r>
              <w:rPr>
                <w:rFonts w:hint="eastAsia"/>
              </w:rPr>
              <w:t>0.019</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NH</w:t>
            </w:r>
            <w:r>
              <w:rPr>
                <w:rStyle w:val="50"/>
                <w:szCs w:val="24"/>
                <w:vertAlign w:val="subscript"/>
              </w:rPr>
              <w:t>3</w:t>
            </w:r>
            <w:r>
              <w:rPr>
                <w:rStyle w:val="50"/>
                <w:szCs w:val="24"/>
              </w:rPr>
              <w:t>-N</w:t>
            </w:r>
          </w:p>
        </w:tc>
        <w:tc>
          <w:tcPr>
            <w:tcW w:w="1000" w:type="pct"/>
            <w:tcBorders>
              <w:tl2br w:val="nil"/>
              <w:tr2bl w:val="nil"/>
            </w:tcBorders>
            <w:vAlign w:val="center"/>
          </w:tcPr>
          <w:p>
            <w:pPr>
              <w:pStyle w:val="102"/>
              <w:rPr>
                <w:szCs w:val="24"/>
              </w:rPr>
            </w:pPr>
            <w:r>
              <w:rPr>
                <w:rStyle w:val="50"/>
                <w:rFonts w:hint="eastAsia"/>
                <w:szCs w:val="24"/>
              </w:rPr>
              <w:t>30</w:t>
            </w:r>
          </w:p>
        </w:tc>
        <w:tc>
          <w:tcPr>
            <w:tcW w:w="763" w:type="pct"/>
            <w:tcBorders>
              <w:tl2br w:val="nil"/>
              <w:tr2bl w:val="nil"/>
            </w:tcBorders>
            <w:vAlign w:val="center"/>
          </w:tcPr>
          <w:p>
            <w:pPr>
              <w:pStyle w:val="102"/>
            </w:pPr>
            <w:r>
              <w:rPr>
                <w:rFonts w:hint="eastAsia"/>
              </w:rPr>
              <w:t>0.162</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restart"/>
            <w:tcBorders>
              <w:tl2br w:val="nil"/>
              <w:tr2bl w:val="nil"/>
            </w:tcBorders>
            <w:vAlign w:val="center"/>
          </w:tcPr>
          <w:p>
            <w:pPr>
              <w:pStyle w:val="102"/>
              <w:rPr>
                <w:rStyle w:val="50"/>
                <w:szCs w:val="24"/>
              </w:rPr>
            </w:pPr>
            <w:r>
              <w:rPr>
                <w:rStyle w:val="50"/>
                <w:rFonts w:hint="eastAsia"/>
                <w:szCs w:val="24"/>
              </w:rPr>
              <w:t>餐饮废水（三期）</w:t>
            </w:r>
          </w:p>
        </w:tc>
        <w:tc>
          <w:tcPr>
            <w:tcW w:w="819" w:type="pct"/>
            <w:vMerge w:val="restart"/>
            <w:tcBorders>
              <w:tl2br w:val="nil"/>
              <w:tr2bl w:val="nil"/>
            </w:tcBorders>
            <w:vAlign w:val="center"/>
          </w:tcPr>
          <w:p>
            <w:pPr>
              <w:pStyle w:val="102"/>
              <w:rPr>
                <w:szCs w:val="24"/>
              </w:rPr>
            </w:pPr>
            <w:r>
              <w:rPr>
                <w:rStyle w:val="50"/>
                <w:rFonts w:hint="eastAsia"/>
                <w:szCs w:val="24"/>
              </w:rPr>
              <w:t>648</w:t>
            </w:r>
          </w:p>
          <w:p>
            <w:pPr>
              <w:pStyle w:val="102"/>
              <w:rPr>
                <w:rStyle w:val="50"/>
                <w:szCs w:val="24"/>
              </w:rPr>
            </w:pPr>
          </w:p>
        </w:tc>
        <w:tc>
          <w:tcPr>
            <w:tcW w:w="1001" w:type="pct"/>
            <w:tcBorders>
              <w:tl2br w:val="nil"/>
              <w:tr2bl w:val="nil"/>
            </w:tcBorders>
            <w:vAlign w:val="center"/>
          </w:tcPr>
          <w:p>
            <w:pPr>
              <w:pStyle w:val="102"/>
              <w:rPr>
                <w:szCs w:val="24"/>
              </w:rPr>
            </w:pPr>
            <w:r>
              <w:rPr>
                <w:rStyle w:val="50"/>
                <w:szCs w:val="24"/>
              </w:rPr>
              <w:t>CODcr</w:t>
            </w:r>
          </w:p>
        </w:tc>
        <w:tc>
          <w:tcPr>
            <w:tcW w:w="1000" w:type="pct"/>
            <w:tcBorders>
              <w:tl2br w:val="nil"/>
              <w:tr2bl w:val="nil"/>
            </w:tcBorders>
            <w:vAlign w:val="center"/>
          </w:tcPr>
          <w:p>
            <w:pPr>
              <w:pStyle w:val="102"/>
              <w:rPr>
                <w:szCs w:val="24"/>
              </w:rPr>
            </w:pPr>
            <w:r>
              <w:rPr>
                <w:rStyle w:val="50"/>
                <w:rFonts w:hint="eastAsia"/>
                <w:szCs w:val="24"/>
              </w:rPr>
              <w:t>350</w:t>
            </w:r>
          </w:p>
        </w:tc>
        <w:tc>
          <w:tcPr>
            <w:tcW w:w="763" w:type="pct"/>
            <w:tcBorders>
              <w:tl2br w:val="nil"/>
              <w:tr2bl w:val="nil"/>
            </w:tcBorders>
            <w:vAlign w:val="center"/>
          </w:tcPr>
          <w:p>
            <w:pPr>
              <w:pStyle w:val="102"/>
            </w:pPr>
            <w:r>
              <w:rPr>
                <w:rFonts w:hint="eastAsia"/>
              </w:rPr>
              <w:t>0.23</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BOD</w:t>
            </w:r>
            <w:r>
              <w:rPr>
                <w:rStyle w:val="50"/>
                <w:szCs w:val="24"/>
                <w:vertAlign w:val="subscript"/>
              </w:rPr>
              <w:t>5</w:t>
            </w:r>
          </w:p>
        </w:tc>
        <w:tc>
          <w:tcPr>
            <w:tcW w:w="1000" w:type="pct"/>
            <w:tcBorders>
              <w:tl2br w:val="nil"/>
              <w:tr2bl w:val="nil"/>
            </w:tcBorders>
            <w:vAlign w:val="center"/>
          </w:tcPr>
          <w:p>
            <w:pPr>
              <w:pStyle w:val="102"/>
              <w:rPr>
                <w:szCs w:val="24"/>
              </w:rPr>
            </w:pPr>
            <w:r>
              <w:rPr>
                <w:rStyle w:val="50"/>
                <w:rFonts w:hint="eastAsia"/>
                <w:szCs w:val="24"/>
              </w:rPr>
              <w:t>200</w:t>
            </w:r>
          </w:p>
        </w:tc>
        <w:tc>
          <w:tcPr>
            <w:tcW w:w="763" w:type="pct"/>
            <w:tcBorders>
              <w:tl2br w:val="nil"/>
              <w:tr2bl w:val="nil"/>
            </w:tcBorders>
            <w:vAlign w:val="center"/>
          </w:tcPr>
          <w:p>
            <w:pPr>
              <w:pStyle w:val="102"/>
            </w:pPr>
            <w:r>
              <w:rPr>
                <w:rFonts w:hint="eastAsia"/>
              </w:rPr>
              <w:t>0.13</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SS</w:t>
            </w:r>
          </w:p>
        </w:tc>
        <w:tc>
          <w:tcPr>
            <w:tcW w:w="1000" w:type="pct"/>
            <w:tcBorders>
              <w:tl2br w:val="nil"/>
              <w:tr2bl w:val="nil"/>
            </w:tcBorders>
            <w:vAlign w:val="center"/>
          </w:tcPr>
          <w:p>
            <w:pPr>
              <w:pStyle w:val="102"/>
              <w:rPr>
                <w:szCs w:val="24"/>
              </w:rPr>
            </w:pPr>
            <w:r>
              <w:rPr>
                <w:rStyle w:val="50"/>
                <w:rFonts w:hint="eastAsia"/>
                <w:szCs w:val="24"/>
              </w:rPr>
              <w:t>250</w:t>
            </w:r>
          </w:p>
        </w:tc>
        <w:tc>
          <w:tcPr>
            <w:tcW w:w="763" w:type="pct"/>
            <w:tcBorders>
              <w:tl2br w:val="nil"/>
              <w:tr2bl w:val="nil"/>
            </w:tcBorders>
            <w:vAlign w:val="center"/>
          </w:tcPr>
          <w:p>
            <w:pPr>
              <w:pStyle w:val="102"/>
            </w:pPr>
            <w:r>
              <w:rPr>
                <w:rFonts w:hint="eastAsia"/>
              </w:rPr>
              <w:t>0.019</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NH</w:t>
            </w:r>
            <w:r>
              <w:rPr>
                <w:rStyle w:val="50"/>
                <w:szCs w:val="24"/>
                <w:vertAlign w:val="subscript"/>
              </w:rPr>
              <w:t>3</w:t>
            </w:r>
            <w:r>
              <w:rPr>
                <w:rStyle w:val="50"/>
                <w:szCs w:val="24"/>
              </w:rPr>
              <w:t>-N</w:t>
            </w:r>
          </w:p>
        </w:tc>
        <w:tc>
          <w:tcPr>
            <w:tcW w:w="1000" w:type="pct"/>
            <w:tcBorders>
              <w:tl2br w:val="nil"/>
              <w:tr2bl w:val="nil"/>
            </w:tcBorders>
            <w:vAlign w:val="center"/>
          </w:tcPr>
          <w:p>
            <w:pPr>
              <w:pStyle w:val="102"/>
              <w:rPr>
                <w:szCs w:val="24"/>
              </w:rPr>
            </w:pPr>
            <w:r>
              <w:rPr>
                <w:rStyle w:val="50"/>
                <w:rFonts w:hint="eastAsia"/>
                <w:szCs w:val="24"/>
              </w:rPr>
              <w:t>30</w:t>
            </w:r>
          </w:p>
        </w:tc>
        <w:tc>
          <w:tcPr>
            <w:tcW w:w="763" w:type="pct"/>
            <w:tcBorders>
              <w:tl2br w:val="nil"/>
              <w:tr2bl w:val="nil"/>
            </w:tcBorders>
            <w:vAlign w:val="center"/>
          </w:tcPr>
          <w:p>
            <w:pPr>
              <w:pStyle w:val="102"/>
            </w:pPr>
            <w:r>
              <w:rPr>
                <w:rFonts w:hint="eastAsia"/>
              </w:rPr>
              <w:t>0.162</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7" w:type="pct"/>
            <w:vMerge w:val="restart"/>
            <w:tcBorders>
              <w:tl2br w:val="nil"/>
              <w:tr2bl w:val="nil"/>
            </w:tcBorders>
            <w:vAlign w:val="center"/>
          </w:tcPr>
          <w:p>
            <w:pPr>
              <w:pStyle w:val="102"/>
              <w:rPr>
                <w:rStyle w:val="50"/>
                <w:szCs w:val="24"/>
              </w:rPr>
            </w:pPr>
            <w:r>
              <w:rPr>
                <w:rStyle w:val="50"/>
                <w:rFonts w:hint="eastAsia"/>
                <w:szCs w:val="24"/>
              </w:rPr>
              <w:t>合计</w:t>
            </w:r>
          </w:p>
        </w:tc>
        <w:tc>
          <w:tcPr>
            <w:tcW w:w="819" w:type="pct"/>
            <w:vMerge w:val="restart"/>
            <w:tcBorders>
              <w:tl2br w:val="nil"/>
              <w:tr2bl w:val="nil"/>
            </w:tcBorders>
            <w:vAlign w:val="center"/>
          </w:tcPr>
          <w:p>
            <w:pPr>
              <w:pStyle w:val="102"/>
              <w:rPr>
                <w:rStyle w:val="50"/>
                <w:szCs w:val="24"/>
              </w:rPr>
            </w:pPr>
            <w:r>
              <w:rPr>
                <w:rStyle w:val="50"/>
                <w:rFonts w:hint="eastAsia"/>
                <w:szCs w:val="24"/>
              </w:rPr>
              <w:t>15876</w:t>
            </w:r>
          </w:p>
        </w:tc>
        <w:tc>
          <w:tcPr>
            <w:tcW w:w="1001" w:type="pct"/>
            <w:tcBorders>
              <w:tl2br w:val="nil"/>
              <w:tr2bl w:val="nil"/>
            </w:tcBorders>
            <w:vAlign w:val="center"/>
          </w:tcPr>
          <w:p>
            <w:pPr>
              <w:pStyle w:val="102"/>
              <w:rPr>
                <w:szCs w:val="24"/>
              </w:rPr>
            </w:pPr>
            <w:r>
              <w:rPr>
                <w:rStyle w:val="50"/>
                <w:szCs w:val="24"/>
              </w:rPr>
              <w:t>CODcr</w:t>
            </w:r>
          </w:p>
        </w:tc>
        <w:tc>
          <w:tcPr>
            <w:tcW w:w="1000" w:type="pct"/>
            <w:tcBorders>
              <w:tl2br w:val="nil"/>
              <w:tr2bl w:val="nil"/>
            </w:tcBorders>
            <w:vAlign w:val="center"/>
          </w:tcPr>
          <w:p>
            <w:pPr>
              <w:pStyle w:val="102"/>
              <w:rPr>
                <w:szCs w:val="24"/>
              </w:rPr>
            </w:pPr>
            <w:r>
              <w:rPr>
                <w:rStyle w:val="50"/>
                <w:rFonts w:hint="eastAsia"/>
                <w:szCs w:val="24"/>
              </w:rPr>
              <w:t>350</w:t>
            </w:r>
          </w:p>
        </w:tc>
        <w:tc>
          <w:tcPr>
            <w:tcW w:w="763" w:type="pct"/>
            <w:tcBorders>
              <w:tl2br w:val="nil"/>
              <w:tr2bl w:val="nil"/>
            </w:tcBorders>
            <w:vAlign w:val="center"/>
          </w:tcPr>
          <w:p>
            <w:pPr>
              <w:pStyle w:val="102"/>
            </w:pPr>
            <w:r>
              <w:rPr>
                <w:rFonts w:hint="eastAsia"/>
              </w:rPr>
              <w:t>4.54</w:t>
            </w:r>
          </w:p>
        </w:tc>
        <w:tc>
          <w:tcPr>
            <w:tcW w:w="707" w:type="pct"/>
            <w:vMerge w:val="restart"/>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szCs w:val="24"/>
              </w:rPr>
            </w:pPr>
          </w:p>
        </w:tc>
        <w:tc>
          <w:tcPr>
            <w:tcW w:w="1001" w:type="pct"/>
            <w:tcBorders>
              <w:tl2br w:val="nil"/>
              <w:tr2bl w:val="nil"/>
            </w:tcBorders>
            <w:vAlign w:val="center"/>
          </w:tcPr>
          <w:p>
            <w:pPr>
              <w:pStyle w:val="102"/>
              <w:rPr>
                <w:szCs w:val="24"/>
              </w:rPr>
            </w:pPr>
            <w:r>
              <w:rPr>
                <w:rStyle w:val="50"/>
                <w:szCs w:val="24"/>
              </w:rPr>
              <w:t>BOD</w:t>
            </w:r>
            <w:r>
              <w:rPr>
                <w:rStyle w:val="50"/>
                <w:szCs w:val="24"/>
                <w:vertAlign w:val="subscript"/>
              </w:rPr>
              <w:t>5</w:t>
            </w:r>
          </w:p>
        </w:tc>
        <w:tc>
          <w:tcPr>
            <w:tcW w:w="1000" w:type="pct"/>
            <w:tcBorders>
              <w:tl2br w:val="nil"/>
              <w:tr2bl w:val="nil"/>
            </w:tcBorders>
            <w:vAlign w:val="center"/>
          </w:tcPr>
          <w:p>
            <w:pPr>
              <w:pStyle w:val="102"/>
              <w:rPr>
                <w:szCs w:val="24"/>
              </w:rPr>
            </w:pPr>
            <w:r>
              <w:rPr>
                <w:rStyle w:val="50"/>
                <w:rFonts w:hint="eastAsia"/>
                <w:szCs w:val="24"/>
              </w:rPr>
              <w:t>200</w:t>
            </w:r>
          </w:p>
        </w:tc>
        <w:tc>
          <w:tcPr>
            <w:tcW w:w="763" w:type="pct"/>
            <w:tcBorders>
              <w:tl2br w:val="nil"/>
              <w:tr2bl w:val="nil"/>
            </w:tcBorders>
            <w:vAlign w:val="center"/>
          </w:tcPr>
          <w:p>
            <w:pPr>
              <w:pStyle w:val="102"/>
            </w:pPr>
            <w:r>
              <w:rPr>
                <w:rFonts w:hint="eastAsia"/>
              </w:rPr>
              <w:t>2.6</w:t>
            </w:r>
          </w:p>
        </w:tc>
        <w:tc>
          <w:tcPr>
            <w:tcW w:w="707" w:type="pct"/>
            <w:vMerge w:val="continue"/>
            <w:tcBorders>
              <w:tl2br w:val="nil"/>
              <w:tr2bl w:val="nil"/>
            </w:tcBorders>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rFonts w:cs="Times New Roman"/>
              </w:rPr>
            </w:pPr>
          </w:p>
        </w:tc>
        <w:tc>
          <w:tcPr>
            <w:tcW w:w="1001" w:type="pct"/>
            <w:tcBorders>
              <w:tl2br w:val="nil"/>
              <w:tr2bl w:val="nil"/>
            </w:tcBorders>
            <w:vAlign w:val="center"/>
          </w:tcPr>
          <w:p>
            <w:pPr>
              <w:pStyle w:val="102"/>
              <w:rPr>
                <w:szCs w:val="24"/>
              </w:rPr>
            </w:pPr>
            <w:r>
              <w:rPr>
                <w:rStyle w:val="50"/>
                <w:szCs w:val="24"/>
              </w:rPr>
              <w:t>SS</w:t>
            </w:r>
          </w:p>
        </w:tc>
        <w:tc>
          <w:tcPr>
            <w:tcW w:w="1000" w:type="pct"/>
            <w:tcBorders>
              <w:tl2br w:val="nil"/>
              <w:tr2bl w:val="nil"/>
            </w:tcBorders>
            <w:vAlign w:val="center"/>
          </w:tcPr>
          <w:p>
            <w:pPr>
              <w:pStyle w:val="102"/>
              <w:rPr>
                <w:szCs w:val="24"/>
              </w:rPr>
            </w:pPr>
            <w:r>
              <w:rPr>
                <w:rStyle w:val="50"/>
                <w:rFonts w:hint="eastAsia"/>
                <w:szCs w:val="24"/>
              </w:rPr>
              <w:t>250</w:t>
            </w:r>
          </w:p>
        </w:tc>
        <w:tc>
          <w:tcPr>
            <w:tcW w:w="763" w:type="pct"/>
            <w:tcBorders>
              <w:tl2br w:val="nil"/>
              <w:tr2bl w:val="nil"/>
            </w:tcBorders>
            <w:vAlign w:val="center"/>
          </w:tcPr>
          <w:p>
            <w:pPr>
              <w:pStyle w:val="102"/>
            </w:pPr>
            <w:r>
              <w:rPr>
                <w:rFonts w:hint="eastAsia"/>
              </w:rPr>
              <w:t>0.382</w:t>
            </w:r>
          </w:p>
        </w:tc>
        <w:tc>
          <w:tcPr>
            <w:tcW w:w="707" w:type="pct"/>
            <w:vMerge w:val="continue"/>
            <w:tcBorders>
              <w:tl2br w:val="nil"/>
              <w:tr2bl w:val="nil"/>
            </w:tcBorders>
            <w:vAlign w:val="center"/>
          </w:tcPr>
          <w:p>
            <w:pPr>
              <w:pStyle w:val="102"/>
              <w:rPr>
                <w:rStyle w:val="50"/>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7" w:type="pct"/>
            <w:vMerge w:val="continue"/>
            <w:tcBorders>
              <w:tl2br w:val="nil"/>
              <w:tr2bl w:val="nil"/>
            </w:tcBorders>
            <w:vAlign w:val="center"/>
          </w:tcPr>
          <w:p>
            <w:pPr>
              <w:pStyle w:val="102"/>
              <w:rPr>
                <w:rStyle w:val="50"/>
                <w:szCs w:val="24"/>
              </w:rPr>
            </w:pPr>
          </w:p>
        </w:tc>
        <w:tc>
          <w:tcPr>
            <w:tcW w:w="819" w:type="pct"/>
            <w:vMerge w:val="continue"/>
            <w:tcBorders>
              <w:tl2br w:val="nil"/>
              <w:tr2bl w:val="nil"/>
            </w:tcBorders>
            <w:vAlign w:val="center"/>
          </w:tcPr>
          <w:p>
            <w:pPr>
              <w:pStyle w:val="102"/>
              <w:rPr>
                <w:rStyle w:val="50"/>
                <w:rFonts w:cs="Times New Roman"/>
              </w:rPr>
            </w:pPr>
          </w:p>
        </w:tc>
        <w:tc>
          <w:tcPr>
            <w:tcW w:w="1001" w:type="pct"/>
            <w:tcBorders>
              <w:tl2br w:val="nil"/>
              <w:tr2bl w:val="nil"/>
            </w:tcBorders>
            <w:vAlign w:val="center"/>
          </w:tcPr>
          <w:p>
            <w:pPr>
              <w:pStyle w:val="102"/>
              <w:rPr>
                <w:szCs w:val="24"/>
              </w:rPr>
            </w:pPr>
            <w:r>
              <w:rPr>
                <w:rStyle w:val="50"/>
                <w:szCs w:val="24"/>
              </w:rPr>
              <w:t>NH</w:t>
            </w:r>
            <w:r>
              <w:rPr>
                <w:rStyle w:val="50"/>
                <w:szCs w:val="24"/>
                <w:vertAlign w:val="subscript"/>
              </w:rPr>
              <w:t>3</w:t>
            </w:r>
            <w:r>
              <w:rPr>
                <w:rStyle w:val="50"/>
                <w:szCs w:val="24"/>
              </w:rPr>
              <w:t>-N</w:t>
            </w:r>
          </w:p>
        </w:tc>
        <w:tc>
          <w:tcPr>
            <w:tcW w:w="1000" w:type="pct"/>
            <w:tcBorders>
              <w:tl2br w:val="nil"/>
              <w:tr2bl w:val="nil"/>
            </w:tcBorders>
            <w:vAlign w:val="center"/>
          </w:tcPr>
          <w:p>
            <w:pPr>
              <w:pStyle w:val="102"/>
              <w:rPr>
                <w:szCs w:val="24"/>
              </w:rPr>
            </w:pPr>
            <w:r>
              <w:rPr>
                <w:rStyle w:val="50"/>
                <w:rFonts w:hint="eastAsia"/>
                <w:szCs w:val="24"/>
              </w:rPr>
              <w:t>30</w:t>
            </w:r>
          </w:p>
        </w:tc>
        <w:tc>
          <w:tcPr>
            <w:tcW w:w="763" w:type="pct"/>
            <w:tcBorders>
              <w:tl2br w:val="nil"/>
              <w:tr2bl w:val="nil"/>
            </w:tcBorders>
            <w:vAlign w:val="center"/>
          </w:tcPr>
          <w:p>
            <w:pPr>
              <w:pStyle w:val="102"/>
            </w:pPr>
            <w:r>
              <w:rPr>
                <w:rFonts w:hint="eastAsia"/>
              </w:rPr>
              <w:t>3.242</w:t>
            </w:r>
          </w:p>
        </w:tc>
        <w:tc>
          <w:tcPr>
            <w:tcW w:w="707" w:type="pct"/>
            <w:vMerge w:val="continue"/>
            <w:tcBorders>
              <w:tl2br w:val="nil"/>
              <w:tr2bl w:val="nil"/>
            </w:tcBorders>
            <w:vAlign w:val="center"/>
          </w:tcPr>
          <w:p>
            <w:pPr>
              <w:pStyle w:val="102"/>
              <w:rPr>
                <w:rStyle w:val="50"/>
                <w:rFonts w:cs="Times New Roman"/>
              </w:rPr>
            </w:pPr>
          </w:p>
        </w:tc>
      </w:tr>
    </w:tbl>
    <w:p>
      <w:pPr>
        <w:pStyle w:val="4"/>
        <w:spacing w:line="360" w:lineRule="auto"/>
        <w:rPr>
          <w:rFonts w:cs="Times New Roman" w:eastAsiaTheme="minorEastAsia"/>
          <w:szCs w:val="24"/>
        </w:rPr>
      </w:pPr>
      <w:r>
        <w:rPr>
          <w:rFonts w:cs="Times New Roman" w:eastAsiaTheme="minorEastAsia"/>
          <w:szCs w:val="24"/>
        </w:rPr>
        <w:t>2.11.2.3</w:t>
      </w:r>
      <w:r>
        <w:rPr>
          <w:rFonts w:cs="Times New Roman" w:hAnsiTheme="minorEastAsia" w:eastAsiaTheme="minorEastAsia"/>
          <w:szCs w:val="24"/>
        </w:rPr>
        <w:t>运营期噪声污染源</w:t>
      </w:r>
    </w:p>
    <w:p>
      <w:pPr>
        <w:ind w:firstLine="480"/>
        <w:rPr>
          <w:rFonts w:cs="Times New Roman"/>
          <w:szCs w:val="24"/>
          <w:lang w:val="en-GB"/>
        </w:rPr>
      </w:pPr>
      <w:r>
        <w:rPr>
          <w:rFonts w:cs="Times New Roman" w:hAnsiTheme="minorEastAsia"/>
          <w:szCs w:val="24"/>
          <w:lang w:val="en-GB"/>
        </w:rPr>
        <w:t>项目在运营期间噪声主要来源于</w:t>
      </w:r>
      <w:r>
        <w:rPr>
          <w:rFonts w:hint="eastAsia" w:cs="Times New Roman" w:hAnsiTheme="minorEastAsia"/>
          <w:szCs w:val="24"/>
        </w:rPr>
        <w:t>生产加工设备</w:t>
      </w:r>
      <w:r>
        <w:rPr>
          <w:rFonts w:cs="Times New Roman" w:hAnsiTheme="minorEastAsia"/>
          <w:szCs w:val="24"/>
          <w:lang w:val="en-GB"/>
        </w:rPr>
        <w:t>及来往运输车辆噪声。加工设备置于室内。</w:t>
      </w:r>
      <w:r>
        <w:rPr>
          <w:rFonts w:hint="eastAsia" w:cs="Times New Roman" w:hAnsiTheme="minorEastAsia"/>
          <w:color w:val="C00000"/>
          <w:szCs w:val="24"/>
          <w:lang w:val="en-US" w:eastAsia="zh-CN"/>
        </w:rPr>
        <w:t>一期</w:t>
      </w:r>
      <w:r>
        <w:rPr>
          <w:rFonts w:cs="Times New Roman" w:hAnsiTheme="minorEastAsia"/>
          <w:color w:val="C00000"/>
          <w:szCs w:val="24"/>
          <w:lang w:val="en-GB"/>
        </w:rPr>
        <w:t>建设项目噪声污染源见</w:t>
      </w:r>
      <w:r>
        <w:rPr>
          <w:rFonts w:hint="eastAsia" w:cs="Times New Roman" w:hAnsiTheme="minorEastAsia"/>
          <w:color w:val="C00000"/>
          <w:szCs w:val="24"/>
        </w:rPr>
        <w:t>下表</w:t>
      </w:r>
      <w:r>
        <w:rPr>
          <w:rFonts w:hint="eastAsia" w:cs="Times New Roman" w:hAnsiTheme="minorEastAsia"/>
          <w:color w:val="C00000"/>
          <w:szCs w:val="24"/>
          <w:lang w:eastAsia="zh-CN"/>
        </w:rPr>
        <w:t>，</w:t>
      </w:r>
      <w:r>
        <w:rPr>
          <w:rFonts w:hint="eastAsia" w:cs="Times New Roman" w:hAnsiTheme="minorEastAsia"/>
          <w:color w:val="C00000"/>
          <w:szCs w:val="24"/>
          <w:lang w:val="en-US" w:eastAsia="zh-CN"/>
        </w:rPr>
        <w:t>二期与三期的设备同一期相同</w:t>
      </w:r>
      <w:r>
        <w:rPr>
          <w:rFonts w:cs="Times New Roman" w:hAnsiTheme="minorEastAsia"/>
          <w:color w:val="C00000"/>
          <w:szCs w:val="24"/>
          <w:lang w:val="en-GB"/>
        </w:rPr>
        <w:t>。</w:t>
      </w:r>
    </w:p>
    <w:p>
      <w:pPr>
        <w:pStyle w:val="76"/>
        <w:ind w:firstLine="480"/>
        <w:rPr>
          <w:rFonts w:hAnsiTheme="minorEastAsia"/>
        </w:rPr>
      </w:pPr>
      <w:r>
        <w:rPr>
          <w:rFonts w:hAnsiTheme="minorEastAsia"/>
        </w:rPr>
        <w:t>表</w:t>
      </w:r>
      <w:r>
        <w:t>2-</w:t>
      </w:r>
      <w:r>
        <w:rPr>
          <w:rFonts w:hint="eastAsia"/>
          <w:lang w:val="en-US" w:eastAsia="zh-CN"/>
        </w:rPr>
        <w:t>24</w:t>
      </w:r>
      <w:r>
        <w:t xml:space="preserve">                   </w:t>
      </w:r>
      <w:r>
        <w:rPr>
          <w:rFonts w:hAnsiTheme="minorEastAsia"/>
        </w:rPr>
        <w:t>噪声污染源</w:t>
      </w:r>
    </w:p>
    <w:tbl>
      <w:tblPr>
        <w:tblStyle w:val="39"/>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056"/>
        <w:gridCol w:w="2449"/>
        <w:gridCol w:w="1750"/>
        <w:gridCol w:w="1750"/>
        <w:gridCol w:w="175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3"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序号</w:t>
            </w:r>
          </w:p>
        </w:tc>
        <w:tc>
          <w:tcPr>
            <w:tcW w:w="1398"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设备名称</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单位</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数量</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t>声级值dB(A)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3"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1</w:t>
            </w:r>
          </w:p>
        </w:tc>
        <w:tc>
          <w:tcPr>
            <w:tcW w:w="1398"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中频电炉</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7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4</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3" w:type="pct"/>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val="en-US" w:eastAsia="zh-CN"/>
              </w:rPr>
            </w:pPr>
            <w:r>
              <w:rPr>
                <w:rFonts w:hint="eastAsia"/>
                <w:szCs w:val="21"/>
                <w:lang w:val="en-US" w:eastAsia="zh-CN"/>
              </w:rPr>
              <w:t>2</w:t>
            </w:r>
          </w:p>
        </w:tc>
        <w:tc>
          <w:tcPr>
            <w:tcW w:w="1398"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电炉循环水泵</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7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4</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3" w:type="pct"/>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val="en-US" w:eastAsia="zh-CN"/>
              </w:rPr>
            </w:pPr>
            <w:r>
              <w:rPr>
                <w:rFonts w:hint="eastAsia"/>
                <w:szCs w:val="21"/>
                <w:lang w:val="en-US" w:eastAsia="zh-CN"/>
              </w:rPr>
              <w:t>3</w:t>
            </w:r>
          </w:p>
        </w:tc>
        <w:tc>
          <w:tcPr>
            <w:tcW w:w="1398"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电动打炉装置</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7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3" w:type="pct"/>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val="en-US" w:eastAsia="zh-CN"/>
              </w:rPr>
            </w:pPr>
            <w:r>
              <w:rPr>
                <w:rFonts w:hint="eastAsia"/>
                <w:szCs w:val="21"/>
                <w:lang w:val="en-US" w:eastAsia="zh-CN"/>
              </w:rPr>
              <w:t>4</w:t>
            </w:r>
          </w:p>
        </w:tc>
        <w:tc>
          <w:tcPr>
            <w:tcW w:w="1398"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电炉送风系统</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套</w:t>
            </w:r>
          </w:p>
        </w:tc>
        <w:tc>
          <w:tcPr>
            <w:tcW w:w="17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3" w:type="pct"/>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val="en-US" w:eastAsia="zh-CN"/>
              </w:rPr>
            </w:pPr>
            <w:r>
              <w:rPr>
                <w:rFonts w:hint="eastAsia"/>
                <w:szCs w:val="21"/>
                <w:lang w:val="en-US" w:eastAsia="zh-CN"/>
              </w:rPr>
              <w:t>5</w:t>
            </w:r>
          </w:p>
        </w:tc>
        <w:tc>
          <w:tcPr>
            <w:tcW w:w="1398"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电动双梁桥起重机</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7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3" w:type="pct"/>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val="en-US" w:eastAsia="zh-CN"/>
              </w:rPr>
            </w:pPr>
            <w:r>
              <w:rPr>
                <w:rFonts w:hint="eastAsia"/>
                <w:szCs w:val="21"/>
                <w:lang w:val="en-US" w:eastAsia="zh-CN"/>
              </w:rPr>
              <w:t>6</w:t>
            </w:r>
          </w:p>
        </w:tc>
        <w:tc>
          <w:tcPr>
            <w:tcW w:w="1398"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铁水浇除尘系统</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套</w:t>
            </w:r>
          </w:p>
        </w:tc>
        <w:tc>
          <w:tcPr>
            <w:tcW w:w="17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3" w:type="pct"/>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val="en-US" w:eastAsia="zh-CN"/>
              </w:rPr>
            </w:pPr>
            <w:r>
              <w:rPr>
                <w:rFonts w:hint="eastAsia"/>
                <w:szCs w:val="21"/>
                <w:lang w:val="en-US" w:eastAsia="zh-CN"/>
              </w:rPr>
              <w:t>7</w:t>
            </w:r>
          </w:p>
        </w:tc>
        <w:tc>
          <w:tcPr>
            <w:tcW w:w="1398"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造型线主机</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7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3" w:type="pct"/>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val="en-US" w:eastAsia="zh-CN"/>
              </w:rPr>
            </w:pPr>
            <w:r>
              <w:rPr>
                <w:rFonts w:hint="eastAsia"/>
                <w:szCs w:val="21"/>
                <w:lang w:val="en-US" w:eastAsia="zh-CN"/>
              </w:rPr>
              <w:t>8</w:t>
            </w:r>
          </w:p>
        </w:tc>
        <w:tc>
          <w:tcPr>
            <w:tcW w:w="1398"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液压站送风系统</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套</w:t>
            </w:r>
          </w:p>
        </w:tc>
        <w:tc>
          <w:tcPr>
            <w:tcW w:w="17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3" w:type="pct"/>
            <w:tcBorders>
              <w:tl2br w:val="nil"/>
              <w:tr2bl w:val="nil"/>
            </w:tcBorders>
            <w:shd w:val="clear" w:color="auto" w:fill="auto"/>
            <w:tcMar>
              <w:top w:w="15" w:type="dxa"/>
              <w:left w:w="15" w:type="dxa"/>
              <w:right w:w="15" w:type="dxa"/>
            </w:tcMar>
            <w:vAlign w:val="center"/>
          </w:tcPr>
          <w:p>
            <w:pPr>
              <w:pStyle w:val="102"/>
              <w:rPr>
                <w:rFonts w:hint="eastAsia" w:eastAsiaTheme="minorEastAsia"/>
                <w:szCs w:val="21"/>
                <w:lang w:val="en-US" w:eastAsia="zh-CN"/>
              </w:rPr>
            </w:pPr>
            <w:r>
              <w:rPr>
                <w:rFonts w:hint="eastAsia"/>
                <w:szCs w:val="21"/>
                <w:lang w:val="en-US" w:eastAsia="zh-CN"/>
              </w:rPr>
              <w:t>9</w:t>
            </w:r>
          </w:p>
        </w:tc>
        <w:tc>
          <w:tcPr>
            <w:tcW w:w="1398"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制芯机</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7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20</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3" w:type="pct"/>
            <w:tcBorders>
              <w:tl2br w:val="nil"/>
              <w:tr2bl w:val="nil"/>
            </w:tcBorders>
            <w:shd w:val="clear" w:color="auto" w:fill="auto"/>
            <w:tcMar>
              <w:top w:w="15" w:type="dxa"/>
              <w:left w:w="15" w:type="dxa"/>
              <w:right w:w="15" w:type="dxa"/>
            </w:tcMar>
            <w:vAlign w:val="center"/>
          </w:tcPr>
          <w:p>
            <w:pPr>
              <w:pStyle w:val="102"/>
              <w:rPr>
                <w:rFonts w:hint="default" w:eastAsiaTheme="minorEastAsia"/>
                <w:szCs w:val="21"/>
                <w:lang w:val="en-US" w:eastAsia="zh-CN"/>
              </w:rPr>
            </w:pPr>
            <w:r>
              <w:rPr>
                <w:rFonts w:hint="eastAsia"/>
                <w:szCs w:val="21"/>
                <w:lang w:val="en-US" w:eastAsia="zh-CN"/>
              </w:rPr>
              <w:t>10</w:t>
            </w:r>
          </w:p>
        </w:tc>
        <w:tc>
          <w:tcPr>
            <w:tcW w:w="1398"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铸件通过式抛丸机</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7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2</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3" w:type="pct"/>
            <w:tcBorders>
              <w:tl2br w:val="nil"/>
              <w:tr2bl w:val="nil"/>
            </w:tcBorders>
            <w:shd w:val="clear" w:color="auto" w:fill="auto"/>
            <w:tcMar>
              <w:top w:w="15" w:type="dxa"/>
              <w:left w:w="15" w:type="dxa"/>
              <w:right w:w="15" w:type="dxa"/>
            </w:tcMar>
            <w:vAlign w:val="center"/>
          </w:tcPr>
          <w:p>
            <w:pPr>
              <w:pStyle w:val="102"/>
              <w:rPr>
                <w:rFonts w:hint="default" w:eastAsiaTheme="minorEastAsia"/>
                <w:szCs w:val="21"/>
                <w:lang w:val="en-US" w:eastAsia="zh-CN"/>
              </w:rPr>
            </w:pPr>
            <w:r>
              <w:rPr>
                <w:rFonts w:hint="eastAsia"/>
                <w:szCs w:val="21"/>
                <w:lang w:val="en-US" w:eastAsia="zh-CN"/>
              </w:rPr>
              <w:t>11</w:t>
            </w:r>
          </w:p>
        </w:tc>
        <w:tc>
          <w:tcPr>
            <w:tcW w:w="1398"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立式</w:t>
            </w:r>
            <w:r>
              <w:rPr>
                <w:szCs w:val="21"/>
              </w:rPr>
              <w:t>CNC车床</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7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3" w:type="pct"/>
            <w:tcBorders>
              <w:tl2br w:val="nil"/>
              <w:tr2bl w:val="nil"/>
            </w:tcBorders>
            <w:shd w:val="clear" w:color="auto" w:fill="auto"/>
            <w:tcMar>
              <w:top w:w="15" w:type="dxa"/>
              <w:left w:w="15" w:type="dxa"/>
              <w:right w:w="15" w:type="dxa"/>
            </w:tcMar>
            <w:vAlign w:val="center"/>
          </w:tcPr>
          <w:p>
            <w:pPr>
              <w:pStyle w:val="102"/>
              <w:rPr>
                <w:rFonts w:hint="default" w:eastAsiaTheme="minorEastAsia"/>
                <w:szCs w:val="21"/>
                <w:lang w:val="en-US" w:eastAsia="zh-CN"/>
              </w:rPr>
            </w:pPr>
            <w:r>
              <w:rPr>
                <w:rFonts w:hint="eastAsia"/>
                <w:szCs w:val="21"/>
                <w:lang w:val="en-US" w:eastAsia="zh-CN"/>
              </w:rPr>
              <w:t>12</w:t>
            </w:r>
          </w:p>
        </w:tc>
        <w:tc>
          <w:tcPr>
            <w:tcW w:w="1398"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废气处理系统</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套</w:t>
            </w:r>
          </w:p>
        </w:tc>
        <w:tc>
          <w:tcPr>
            <w:tcW w:w="17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3" w:type="pct"/>
            <w:tcBorders>
              <w:tl2br w:val="nil"/>
              <w:tr2bl w:val="nil"/>
            </w:tcBorders>
            <w:shd w:val="clear" w:color="auto" w:fill="auto"/>
            <w:tcMar>
              <w:top w:w="15" w:type="dxa"/>
              <w:left w:w="15" w:type="dxa"/>
              <w:right w:w="15" w:type="dxa"/>
            </w:tcMar>
            <w:vAlign w:val="center"/>
          </w:tcPr>
          <w:p>
            <w:pPr>
              <w:pStyle w:val="102"/>
              <w:rPr>
                <w:rFonts w:hint="default" w:eastAsiaTheme="minorEastAsia"/>
                <w:szCs w:val="21"/>
                <w:lang w:val="en-US" w:eastAsia="zh-CN"/>
              </w:rPr>
            </w:pPr>
            <w:r>
              <w:rPr>
                <w:rFonts w:hint="eastAsia"/>
                <w:szCs w:val="21"/>
                <w:lang w:val="en-US" w:eastAsia="zh-CN"/>
              </w:rPr>
              <w:t>13</w:t>
            </w:r>
          </w:p>
        </w:tc>
        <w:tc>
          <w:tcPr>
            <w:tcW w:w="1398"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台车式回火炉</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台</w:t>
            </w:r>
          </w:p>
        </w:tc>
        <w:tc>
          <w:tcPr>
            <w:tcW w:w="17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6</w:t>
            </w:r>
          </w:p>
        </w:tc>
        <w:tc>
          <w:tcPr>
            <w:tcW w:w="999" w:type="pct"/>
            <w:tcBorders>
              <w:tl2br w:val="nil"/>
              <w:tr2bl w:val="nil"/>
            </w:tcBorders>
            <w:shd w:val="clear" w:color="auto" w:fill="auto"/>
            <w:tcMar>
              <w:top w:w="15" w:type="dxa"/>
              <w:left w:w="15" w:type="dxa"/>
              <w:right w:w="15" w:type="dxa"/>
            </w:tcMar>
            <w:vAlign w:val="center"/>
          </w:tcPr>
          <w:p>
            <w:pPr>
              <w:pStyle w:val="102"/>
              <w:rPr>
                <w:szCs w:val="21"/>
              </w:rPr>
            </w:pPr>
            <w:r>
              <w:rPr>
                <w:rFonts w:hint="eastAsia"/>
                <w:szCs w:val="21"/>
              </w:rPr>
              <w:t>80</w:t>
            </w:r>
          </w:p>
        </w:tc>
      </w:tr>
    </w:tbl>
    <w:p>
      <w:pPr>
        <w:pStyle w:val="4"/>
        <w:spacing w:line="360" w:lineRule="auto"/>
        <w:rPr>
          <w:rFonts w:cs="Times New Roman" w:eastAsiaTheme="minorEastAsia"/>
          <w:szCs w:val="24"/>
        </w:rPr>
      </w:pPr>
      <w:r>
        <w:rPr>
          <w:rFonts w:cs="Times New Roman" w:eastAsiaTheme="minorEastAsia"/>
          <w:szCs w:val="24"/>
        </w:rPr>
        <w:t>2.11.2.4</w:t>
      </w:r>
      <w:r>
        <w:rPr>
          <w:rFonts w:cs="Times New Roman" w:hAnsiTheme="minorEastAsia" w:eastAsiaTheme="minorEastAsia"/>
          <w:szCs w:val="24"/>
        </w:rPr>
        <w:t>运营期固体废弃物污染源</w:t>
      </w:r>
    </w:p>
    <w:p>
      <w:pPr>
        <w:ind w:firstLine="480"/>
        <w:rPr>
          <w:rFonts w:hint="eastAsia"/>
        </w:rPr>
      </w:pPr>
      <w:r>
        <w:rPr>
          <w:rFonts w:hint="eastAsia"/>
        </w:rPr>
        <w:t>本项目一期产生的固体废弃物主要</w:t>
      </w:r>
      <w:r>
        <w:rPr>
          <w:rFonts w:hint="eastAsia"/>
          <w:color w:val="C00000"/>
        </w:rPr>
        <w:t>有</w:t>
      </w:r>
      <w:r>
        <w:rPr>
          <w:rFonts w:hint="eastAsia"/>
          <w:color w:val="C00000"/>
          <w:lang w:val="en-US" w:eastAsia="zh-CN"/>
        </w:rPr>
        <w:t>炉渣、</w:t>
      </w:r>
      <w:r>
        <w:rPr>
          <w:rFonts w:hint="eastAsia"/>
        </w:rPr>
        <w:t>铸件的残次品、机加工金属屑、边角料；砂处理时的铁屑；除尘设备中收集的粉尘以及砂再生利用时产生的废砂、机加工产生的废抹布、废乳化油、废机油以及生活垃圾。</w:t>
      </w:r>
    </w:p>
    <w:p>
      <w:pPr>
        <w:ind w:firstLine="480"/>
        <w:rPr>
          <w:rFonts w:hint="eastAsia"/>
          <w:color w:val="C00000"/>
          <w:lang w:val="en-US" w:eastAsia="zh-CN"/>
        </w:rPr>
      </w:pPr>
      <w:r>
        <w:rPr>
          <w:rFonts w:hint="eastAsia"/>
          <w:color w:val="C00000"/>
          <w:lang w:eastAsia="zh-CN"/>
        </w:rPr>
        <w:t>（</w:t>
      </w:r>
      <w:r>
        <w:rPr>
          <w:rFonts w:hint="eastAsia"/>
          <w:color w:val="C00000"/>
          <w:lang w:val="en-US" w:eastAsia="zh-CN"/>
        </w:rPr>
        <w:t>1</w:t>
      </w:r>
      <w:r>
        <w:rPr>
          <w:rFonts w:hint="eastAsia"/>
          <w:color w:val="C00000"/>
          <w:lang w:eastAsia="zh-CN"/>
        </w:rPr>
        <w:t>）</w:t>
      </w:r>
      <w:r>
        <w:rPr>
          <w:rFonts w:hint="eastAsia"/>
          <w:color w:val="C00000"/>
          <w:lang w:val="en-US" w:eastAsia="zh-CN"/>
        </w:rPr>
        <w:t>炉渣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color w:val="C00000"/>
          <w:lang w:val="en-US" w:eastAsia="zh-CN"/>
        </w:rPr>
      </w:pPr>
      <w:r>
        <w:rPr>
          <w:rFonts w:hint="eastAsia"/>
          <w:color w:val="C00000"/>
          <w:lang w:val="en-US" w:eastAsia="zh-CN"/>
        </w:rPr>
        <w:t>炉渣主要为铁液熔化后废渣的混合物，</w:t>
      </w:r>
      <w:r>
        <w:rPr>
          <w:rFonts w:hint="eastAsia"/>
          <w:color w:val="C00000"/>
          <w:highlight w:val="none"/>
          <w:lang w:val="en-US" w:eastAsia="zh-CN"/>
        </w:rPr>
        <w:t>本项目铁液考虑烧损、工艺出品率、调制等因素取综合成品率为76%，铁水三期共需求量为27万t，因此铁液量约为35.4万t。</w:t>
      </w:r>
      <w:r>
        <w:rPr>
          <w:rFonts w:hint="eastAsia"/>
          <w:color w:val="C00000"/>
          <w:lang w:val="en-US" w:eastAsia="zh-CN"/>
        </w:rPr>
        <w:t>本项目一期炉渣的产生量为2.8万t。炉渣收集后做拌水泥、制砖及铺路的材料。</w:t>
      </w:r>
    </w:p>
    <w:p>
      <w:pPr>
        <w:ind w:firstLine="480"/>
      </w:pPr>
      <w:r>
        <w:rPr>
          <w:rFonts w:hint="eastAsia"/>
        </w:rPr>
        <w:t>（</w:t>
      </w:r>
      <w:r>
        <w:rPr>
          <w:rFonts w:hint="eastAsia"/>
          <w:lang w:val="en-US" w:eastAsia="zh-CN"/>
        </w:rPr>
        <w:t>2</w:t>
      </w:r>
      <w:r>
        <w:rPr>
          <w:rFonts w:hint="eastAsia"/>
        </w:rPr>
        <w:t>）残次品、机加工金属屑、边角料</w:t>
      </w:r>
    </w:p>
    <w:p>
      <w:pPr>
        <w:ind w:firstLine="480"/>
      </w:pPr>
      <w:r>
        <w:rPr>
          <w:rFonts w:hint="eastAsia"/>
        </w:rPr>
        <w:t>根据业主提供资料，本项目铸件的残次品、机加工金属屑、边角料年产生量约占产量的2%，因此残次品、机加工金属屑、边角料年产生量约2000t/a。可作为原料回收利用。</w:t>
      </w:r>
    </w:p>
    <w:p>
      <w:pPr>
        <w:ind w:firstLine="480"/>
      </w:pPr>
      <w:r>
        <w:rPr>
          <w:rFonts w:hint="eastAsia"/>
        </w:rPr>
        <w:t>（</w:t>
      </w:r>
      <w:r>
        <w:rPr>
          <w:rFonts w:hint="eastAsia"/>
          <w:lang w:val="en-US" w:eastAsia="zh-CN"/>
        </w:rPr>
        <w:t>3</w:t>
      </w:r>
      <w:r>
        <w:rPr>
          <w:rFonts w:hint="eastAsia"/>
        </w:rPr>
        <w:t>）铁屑</w:t>
      </w:r>
    </w:p>
    <w:p>
      <w:pPr>
        <w:ind w:firstLine="480"/>
      </w:pPr>
      <w:r>
        <w:rPr>
          <w:rFonts w:hint="eastAsia"/>
        </w:rPr>
        <w:t>在抛丸、打磨以及砂处理中会产生铁屑，产生量约为200t/a。铁屑可回收利用，重新熔化。</w:t>
      </w:r>
    </w:p>
    <w:p>
      <w:pPr>
        <w:ind w:firstLine="480"/>
      </w:pPr>
      <w:r>
        <w:rPr>
          <w:rFonts w:hint="eastAsia"/>
        </w:rPr>
        <w:t>（</w:t>
      </w:r>
      <w:r>
        <w:rPr>
          <w:rFonts w:hint="eastAsia"/>
          <w:lang w:val="en-US" w:eastAsia="zh-CN"/>
        </w:rPr>
        <w:t>4</w:t>
      </w:r>
      <w:r>
        <w:rPr>
          <w:rFonts w:hint="eastAsia"/>
        </w:rPr>
        <w:t>）废砂</w:t>
      </w:r>
    </w:p>
    <w:p>
      <w:pPr>
        <w:ind w:firstLine="480"/>
      </w:pPr>
      <w:r>
        <w:rPr>
          <w:rFonts w:hint="eastAsia"/>
        </w:rPr>
        <w:t>生产过程中，在造型、浇铸、清砂以及砂再生回用时产生的部分不可利用的砂即为废砂，废砂产生量约为1%，因此废砂产生量为40t/a，废砂收集后，可用于筑路或建筑材料。</w:t>
      </w:r>
    </w:p>
    <w:p>
      <w:pPr>
        <w:ind w:firstLine="480"/>
      </w:pPr>
      <w:r>
        <w:rPr>
          <w:rFonts w:hint="eastAsia"/>
        </w:rPr>
        <w:t>（</w:t>
      </w:r>
      <w:r>
        <w:rPr>
          <w:rFonts w:hint="eastAsia"/>
          <w:lang w:val="en-US" w:eastAsia="zh-CN"/>
        </w:rPr>
        <w:t>5</w:t>
      </w:r>
      <w:r>
        <w:rPr>
          <w:rFonts w:hint="eastAsia"/>
        </w:rPr>
        <w:t>）除尘器收集的粉尘</w:t>
      </w:r>
    </w:p>
    <w:p>
      <w:pPr>
        <w:ind w:firstLine="480"/>
      </w:pPr>
      <w:r>
        <w:rPr>
          <w:rFonts w:hint="eastAsia"/>
        </w:rPr>
        <w:t>本项目除尘器收集的粉尘环节包括熔化废气、落砂、清砂、混砂粉尘、砂再生粉尘。布袋需定期清理，除尘粉尘产生量约为3012.84t/a。由环卫部门及时统一清运，运至垃圾填埋场进行填埋处理。</w:t>
      </w:r>
    </w:p>
    <w:p>
      <w:pPr>
        <w:ind w:firstLine="480"/>
      </w:pPr>
      <w:r>
        <w:rPr>
          <w:rFonts w:hint="eastAsia"/>
        </w:rPr>
        <w:t>（</w:t>
      </w:r>
      <w:r>
        <w:rPr>
          <w:rFonts w:hint="eastAsia"/>
          <w:lang w:val="en-US" w:eastAsia="zh-CN"/>
        </w:rPr>
        <w:t>6</w:t>
      </w:r>
      <w:r>
        <w:rPr>
          <w:rFonts w:hint="eastAsia"/>
        </w:rPr>
        <w:t>）废抹布</w:t>
      </w:r>
    </w:p>
    <w:p>
      <w:pPr>
        <w:ind w:firstLine="480"/>
      </w:pPr>
      <w:r>
        <w:rPr>
          <w:rFonts w:hint="eastAsia"/>
        </w:rPr>
        <w:t>根据业主提供资料，本项目废抹布产生量约为0.5t/a。对照《国家危险废物名录》（2016年8月1日施行），废弃的含油抹布可混入生活垃圾进行处理，</w:t>
      </w:r>
      <w:r>
        <w:rPr>
          <w:rFonts w:ascii="宋体" w:hAnsi="宋体"/>
          <w:szCs w:val="21"/>
        </w:rPr>
        <w:t>全过程不按危险废物管理。</w:t>
      </w:r>
    </w:p>
    <w:p>
      <w:pPr>
        <w:ind w:firstLine="480"/>
      </w:pPr>
      <w:r>
        <w:rPr>
          <w:rFonts w:hint="eastAsia"/>
        </w:rPr>
        <w:t>（</w:t>
      </w:r>
      <w:r>
        <w:rPr>
          <w:rFonts w:hint="eastAsia"/>
          <w:lang w:val="en-US" w:eastAsia="zh-CN"/>
        </w:rPr>
        <w:t>7</w:t>
      </w:r>
      <w:r>
        <w:rPr>
          <w:rFonts w:hint="eastAsia"/>
        </w:rPr>
        <w:t>）危险废物</w:t>
      </w:r>
    </w:p>
    <w:p>
      <w:pPr>
        <w:ind w:firstLine="480"/>
      </w:pPr>
      <w:r>
        <w:rPr>
          <w:rFonts w:hint="eastAsia"/>
        </w:rPr>
        <w:t>项目在机加工工序会产生危险废物，主要包括废乳化油、废机油。根据业主提供资料，项目废乳化油产生量为2t/a，废机油产生量为1t/a，对照《国家危险废物名录》（2016年8月1日施行），废机油属于900-249-08，废乳化油属于900-006-09，属于危险废物。本项目危险废物需要由有资质的处理单位回收处理。</w:t>
      </w:r>
    </w:p>
    <w:p>
      <w:pPr>
        <w:ind w:firstLine="480"/>
      </w:pPr>
      <w:r>
        <w:rPr>
          <w:rFonts w:hint="eastAsia"/>
        </w:rPr>
        <w:t>企业必须分类设立固废收集设施，以便集中放置一切可回收的和不可回收的固废，对固废不得随地堆放和到处填埋。对危险废物应以固定容器密封盛装，并分类编号。贮存容器表面标示日期、名称、成分、数量及特性指标。贮存区设置门锁，平时均上锁，以免闲杂人等进入；为防止二次污染，废乳化油、废机油的转移、利用或处置执行危险废物转移联单制度，按规定办理环保备案手续。根据《危险废物储存污染控制标准》（GB18597-2001）中的相关要求，建设单位应加强对危险废弃物产生源的监督管理，厂区内应建造专用的危险废弃物贮存设施，贮存、处置场所等设施必须设置警示标志等，同时制定防止泄露、散失的安全措施。</w:t>
      </w:r>
    </w:p>
    <w:p>
      <w:pPr>
        <w:ind w:firstLine="480"/>
      </w:pPr>
      <w:r>
        <w:rPr>
          <w:rFonts w:hint="eastAsia"/>
        </w:rPr>
        <w:t>（</w:t>
      </w:r>
      <w:r>
        <w:rPr>
          <w:rFonts w:hint="eastAsia"/>
          <w:lang w:val="en-US" w:eastAsia="zh-CN"/>
        </w:rPr>
        <w:t>8</w:t>
      </w:r>
      <w:r>
        <w:rPr>
          <w:rFonts w:hint="eastAsia"/>
        </w:rPr>
        <w:t>）生活垃圾</w:t>
      </w:r>
    </w:p>
    <w:p>
      <w:pPr>
        <w:ind w:firstLine="480"/>
      </w:pPr>
      <w:r>
        <w:rPr>
          <w:rFonts w:cs="Times New Roman" w:hAnsiTheme="minorEastAsia"/>
          <w:szCs w:val="24"/>
        </w:rPr>
        <w:t>生活垃圾主要包括废弃的各种生活用品以及饮食垃圾。根据《环境统计手册》提供的系数，每人每天平均产生1kg生活垃圾。</w:t>
      </w:r>
      <w:r>
        <w:rPr>
          <w:rFonts w:hint="eastAsia" w:cs="Times New Roman" w:hAnsiTheme="minorEastAsia"/>
          <w:szCs w:val="24"/>
        </w:rPr>
        <w:t>本项目一期工作人员为300人，二期工作人员为100人，三期工作人员为100人，一期生活垃圾产生量</w:t>
      </w:r>
      <w:r>
        <w:rPr>
          <w:rFonts w:cs="Times New Roman" w:hAnsiTheme="minorEastAsia"/>
          <w:szCs w:val="24"/>
        </w:rPr>
        <w:t>：</w:t>
      </w:r>
      <w:r>
        <w:rPr>
          <w:rFonts w:hint="eastAsia" w:cs="Times New Roman" w:hAnsiTheme="minorEastAsia"/>
          <w:szCs w:val="24"/>
        </w:rPr>
        <w:t>300</w:t>
      </w:r>
      <w:r>
        <w:rPr>
          <w:rFonts w:cs="Times New Roman" w:hAnsiTheme="minorEastAsia"/>
          <w:szCs w:val="24"/>
        </w:rPr>
        <w:t>人×</w:t>
      </w:r>
      <w:r>
        <w:rPr>
          <w:rFonts w:hint="eastAsia" w:cs="Times New Roman" w:hAnsiTheme="minorEastAsia"/>
          <w:szCs w:val="24"/>
        </w:rPr>
        <w:t>270</w:t>
      </w:r>
      <w:r>
        <w:rPr>
          <w:rFonts w:cs="Times New Roman" w:hAnsiTheme="minorEastAsia"/>
          <w:szCs w:val="24"/>
        </w:rPr>
        <w:t>d×1kg×10</w:t>
      </w:r>
      <w:r>
        <w:rPr>
          <w:rFonts w:cs="Times New Roman" w:hAnsiTheme="minorEastAsia"/>
          <w:szCs w:val="24"/>
          <w:vertAlign w:val="superscript"/>
        </w:rPr>
        <w:t>-3</w:t>
      </w:r>
      <w:r>
        <w:rPr>
          <w:rFonts w:cs="Times New Roman" w:hAnsiTheme="minorEastAsia"/>
          <w:szCs w:val="24"/>
        </w:rPr>
        <w:t>=</w:t>
      </w:r>
      <w:r>
        <w:rPr>
          <w:rFonts w:hint="eastAsia" w:cs="Times New Roman" w:hAnsiTheme="minorEastAsia"/>
          <w:szCs w:val="24"/>
        </w:rPr>
        <w:t>81</w:t>
      </w:r>
      <w:r>
        <w:rPr>
          <w:rFonts w:cs="Times New Roman" w:hAnsiTheme="minorEastAsia"/>
          <w:szCs w:val="24"/>
        </w:rPr>
        <w:t>t</w:t>
      </w:r>
      <w:r>
        <w:rPr>
          <w:rFonts w:hint="eastAsia" w:cs="Times New Roman" w:hAnsiTheme="minorEastAsia"/>
          <w:szCs w:val="24"/>
        </w:rPr>
        <w:t>；二期生活垃圾产生量</w:t>
      </w:r>
      <w:r>
        <w:rPr>
          <w:rFonts w:cs="Times New Roman" w:hAnsiTheme="minorEastAsia"/>
          <w:szCs w:val="24"/>
        </w:rPr>
        <w:t>：</w:t>
      </w:r>
      <w:r>
        <w:rPr>
          <w:rFonts w:hint="eastAsia" w:cs="Times New Roman" w:hAnsiTheme="minorEastAsia"/>
          <w:szCs w:val="24"/>
        </w:rPr>
        <w:t>100</w:t>
      </w:r>
      <w:r>
        <w:rPr>
          <w:rFonts w:cs="Times New Roman" w:hAnsiTheme="minorEastAsia"/>
          <w:szCs w:val="24"/>
        </w:rPr>
        <w:t>人×</w:t>
      </w:r>
      <w:r>
        <w:rPr>
          <w:rFonts w:hint="eastAsia" w:cs="Times New Roman" w:hAnsiTheme="minorEastAsia"/>
          <w:szCs w:val="24"/>
        </w:rPr>
        <w:t>270</w:t>
      </w:r>
      <w:r>
        <w:rPr>
          <w:rFonts w:cs="Times New Roman" w:hAnsiTheme="minorEastAsia"/>
          <w:szCs w:val="24"/>
        </w:rPr>
        <w:t>d×1kg×10</w:t>
      </w:r>
      <w:r>
        <w:rPr>
          <w:rFonts w:cs="Times New Roman" w:hAnsiTheme="minorEastAsia"/>
          <w:szCs w:val="24"/>
          <w:vertAlign w:val="superscript"/>
        </w:rPr>
        <w:t>-3</w:t>
      </w:r>
      <w:r>
        <w:rPr>
          <w:rFonts w:cs="Times New Roman" w:hAnsiTheme="minorEastAsia"/>
          <w:szCs w:val="24"/>
        </w:rPr>
        <w:t>=</w:t>
      </w:r>
      <w:r>
        <w:rPr>
          <w:rFonts w:hint="eastAsia" w:cs="Times New Roman" w:hAnsiTheme="minorEastAsia"/>
          <w:szCs w:val="24"/>
        </w:rPr>
        <w:t>27</w:t>
      </w:r>
      <w:r>
        <w:rPr>
          <w:rFonts w:cs="Times New Roman" w:hAnsiTheme="minorEastAsia"/>
          <w:szCs w:val="24"/>
        </w:rPr>
        <w:t>t</w:t>
      </w:r>
      <w:r>
        <w:rPr>
          <w:rFonts w:hint="eastAsia" w:cs="Times New Roman" w:hAnsiTheme="minorEastAsia"/>
          <w:szCs w:val="24"/>
        </w:rPr>
        <w:t>；三期生活垃圾产生量</w:t>
      </w:r>
      <w:r>
        <w:rPr>
          <w:rFonts w:cs="Times New Roman" w:hAnsiTheme="minorEastAsia"/>
          <w:szCs w:val="24"/>
        </w:rPr>
        <w:t>：</w:t>
      </w:r>
      <w:r>
        <w:rPr>
          <w:rFonts w:hint="eastAsia" w:cs="Times New Roman" w:hAnsiTheme="minorEastAsia"/>
          <w:szCs w:val="24"/>
        </w:rPr>
        <w:t>100</w:t>
      </w:r>
      <w:r>
        <w:rPr>
          <w:rFonts w:cs="Times New Roman" w:hAnsiTheme="minorEastAsia"/>
          <w:szCs w:val="24"/>
        </w:rPr>
        <w:t>人×</w:t>
      </w:r>
      <w:r>
        <w:rPr>
          <w:rFonts w:hint="eastAsia" w:cs="Times New Roman" w:hAnsiTheme="minorEastAsia"/>
          <w:szCs w:val="24"/>
        </w:rPr>
        <w:t>270</w:t>
      </w:r>
      <w:r>
        <w:rPr>
          <w:rFonts w:cs="Times New Roman" w:hAnsiTheme="minorEastAsia"/>
          <w:szCs w:val="24"/>
        </w:rPr>
        <w:t>d×1kg×10</w:t>
      </w:r>
      <w:r>
        <w:rPr>
          <w:rFonts w:cs="Times New Roman" w:hAnsiTheme="minorEastAsia"/>
          <w:szCs w:val="24"/>
          <w:vertAlign w:val="superscript"/>
        </w:rPr>
        <w:t>-3</w:t>
      </w:r>
      <w:r>
        <w:rPr>
          <w:rFonts w:cs="Times New Roman" w:hAnsiTheme="minorEastAsia"/>
          <w:szCs w:val="24"/>
        </w:rPr>
        <w:t>=</w:t>
      </w:r>
      <w:r>
        <w:rPr>
          <w:rFonts w:hint="eastAsia" w:cs="Times New Roman" w:hAnsiTheme="minorEastAsia"/>
          <w:szCs w:val="24"/>
        </w:rPr>
        <w:t>27</w:t>
      </w:r>
      <w:r>
        <w:rPr>
          <w:rFonts w:cs="Times New Roman" w:hAnsiTheme="minorEastAsia"/>
          <w:szCs w:val="24"/>
        </w:rPr>
        <w:t>t</w:t>
      </w:r>
      <w:r>
        <w:rPr>
          <w:rFonts w:hint="eastAsia" w:cs="Times New Roman" w:hAnsiTheme="minorEastAsia"/>
          <w:szCs w:val="24"/>
        </w:rPr>
        <w:t>。</w:t>
      </w:r>
    </w:p>
    <w:p>
      <w:pPr>
        <w:ind w:firstLine="480"/>
      </w:pPr>
      <w:r>
        <w:t>生活、办公垃圾中如废塑料、废纸、易拉罐、各类饮料瓶等由各产生单位统一收集，集中送往废品收购部门回收利用。</w:t>
      </w:r>
      <w:r>
        <w:rPr>
          <w:rFonts w:hint="eastAsia"/>
        </w:rPr>
        <w:t>饮食</w:t>
      </w:r>
      <w:r>
        <w:t>垃圾应做到垃圾袋装化、存放封闭化，经统一收集后，依托市政环卫部门统一清运处理，做到日产日清。</w:t>
      </w:r>
    </w:p>
    <w:p>
      <w:pPr>
        <w:adjustRightInd w:val="0"/>
        <w:snapToGrid w:val="0"/>
        <w:spacing w:line="240" w:lineRule="auto"/>
        <w:ind w:firstLine="480"/>
        <w:rPr>
          <w:rFonts w:ascii="黑体" w:hAnsi="宋体" w:eastAsia="黑体" w:cs="Times New Roman"/>
          <w:szCs w:val="24"/>
        </w:rPr>
      </w:pPr>
      <w:r>
        <w:rPr>
          <w:rFonts w:hint="eastAsia" w:ascii="黑体" w:hAnsi="宋体" w:eastAsia="黑体" w:cs="Times New Roman"/>
          <w:szCs w:val="24"/>
        </w:rPr>
        <w:t>表</w:t>
      </w:r>
      <w:r>
        <w:rPr>
          <w:rFonts w:hint="eastAsia" w:eastAsia="黑体" w:cs="Times New Roman"/>
          <w:bCs/>
          <w:szCs w:val="24"/>
        </w:rPr>
        <w:t>2-2</w:t>
      </w:r>
      <w:r>
        <w:rPr>
          <w:rFonts w:hint="eastAsia" w:eastAsia="黑体" w:cs="Times New Roman"/>
          <w:bCs/>
          <w:szCs w:val="24"/>
          <w:lang w:val="en-US" w:eastAsia="zh-CN"/>
        </w:rPr>
        <w:t>5</w:t>
      </w:r>
      <w:r>
        <w:rPr>
          <w:rFonts w:hint="eastAsia" w:eastAsia="黑体" w:cs="Times New Roman"/>
          <w:bCs/>
          <w:szCs w:val="24"/>
        </w:rPr>
        <w:t xml:space="preserve">                 生活垃圾</w:t>
      </w:r>
      <w:r>
        <w:rPr>
          <w:rFonts w:hint="eastAsia" w:eastAsia="黑体" w:cs="Times New Roman"/>
          <w:szCs w:val="24"/>
        </w:rPr>
        <w:t xml:space="preserve">产生量统计表             </w:t>
      </w:r>
      <w:r>
        <w:rPr>
          <w:rFonts w:eastAsia="黑体" w:cs="Times New Roman"/>
          <w:szCs w:val="24"/>
        </w:rPr>
        <w:t>单位：</w:t>
      </w:r>
      <w:r>
        <w:rPr>
          <w:rFonts w:hint="eastAsia" w:eastAsia="黑体" w:cs="Times New Roman"/>
          <w:szCs w:val="24"/>
        </w:rPr>
        <w:t>t</w:t>
      </w:r>
      <w:r>
        <w:rPr>
          <w:rFonts w:eastAsia="黑体" w:cs="Times New Roman"/>
          <w:szCs w:val="24"/>
        </w:rPr>
        <w:t>/a</w:t>
      </w:r>
    </w:p>
    <w:tbl>
      <w:tblPr>
        <w:tblStyle w:val="39"/>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87"/>
        <w:gridCol w:w="45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452" w:type="pct"/>
            <w:tcBorders>
              <w:tl2br w:val="nil"/>
              <w:tr2bl w:val="nil"/>
            </w:tcBorders>
            <w:vAlign w:val="center"/>
          </w:tcPr>
          <w:p>
            <w:pPr>
              <w:snapToGrid w:val="0"/>
              <w:spacing w:line="240" w:lineRule="auto"/>
              <w:ind w:firstLine="0" w:firstLineChars="0"/>
              <w:jc w:val="center"/>
              <w:rPr>
                <w:rFonts w:eastAsia="宋体" w:cs="Times New Roman"/>
                <w:sz w:val="21"/>
                <w:szCs w:val="24"/>
              </w:rPr>
            </w:pPr>
            <w:r>
              <w:rPr>
                <w:rFonts w:hint="eastAsia" w:eastAsia="宋体" w:cs="Times New Roman"/>
                <w:sz w:val="21"/>
                <w:szCs w:val="24"/>
              </w:rPr>
              <w:t>项目</w:t>
            </w:r>
          </w:p>
        </w:tc>
        <w:tc>
          <w:tcPr>
            <w:tcW w:w="2547"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油烟产生量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452"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一期</w:t>
            </w:r>
          </w:p>
        </w:tc>
        <w:tc>
          <w:tcPr>
            <w:tcW w:w="2547"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452" w:type="pct"/>
            <w:tcBorders>
              <w:tl2br w:val="nil"/>
              <w:tr2bl w:val="nil"/>
            </w:tcBorders>
            <w:vAlign w:val="center"/>
          </w:tcPr>
          <w:p>
            <w:pPr>
              <w:spacing w:line="240" w:lineRule="auto"/>
              <w:ind w:firstLine="0" w:firstLineChars="0"/>
              <w:jc w:val="center"/>
              <w:rPr>
                <w:rFonts w:hAnsi="宋体" w:eastAsia="宋体" w:cs="Times New Roman"/>
                <w:sz w:val="21"/>
                <w:szCs w:val="24"/>
              </w:rPr>
            </w:pPr>
            <w:r>
              <w:rPr>
                <w:rFonts w:hint="eastAsia" w:hAnsi="宋体" w:eastAsia="宋体" w:cs="Times New Roman"/>
                <w:sz w:val="21"/>
                <w:szCs w:val="24"/>
              </w:rPr>
              <w:t>二期</w:t>
            </w:r>
          </w:p>
        </w:tc>
        <w:tc>
          <w:tcPr>
            <w:tcW w:w="2547"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452" w:type="pct"/>
            <w:tcBorders>
              <w:tl2br w:val="nil"/>
              <w:tr2bl w:val="nil"/>
            </w:tcBorders>
            <w:vAlign w:val="center"/>
          </w:tcPr>
          <w:p>
            <w:pPr>
              <w:spacing w:line="240" w:lineRule="auto"/>
              <w:ind w:firstLine="0" w:firstLineChars="0"/>
              <w:jc w:val="center"/>
              <w:rPr>
                <w:rFonts w:hAnsi="宋体" w:eastAsia="宋体" w:cs="Times New Roman"/>
                <w:sz w:val="21"/>
                <w:szCs w:val="24"/>
              </w:rPr>
            </w:pPr>
            <w:r>
              <w:rPr>
                <w:rFonts w:hint="eastAsia" w:hAnsi="宋体" w:eastAsia="宋体" w:cs="Times New Roman"/>
                <w:sz w:val="21"/>
                <w:szCs w:val="24"/>
              </w:rPr>
              <w:t>三期</w:t>
            </w:r>
          </w:p>
        </w:tc>
        <w:tc>
          <w:tcPr>
            <w:tcW w:w="2547"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452" w:type="pct"/>
            <w:tcBorders>
              <w:tl2br w:val="nil"/>
              <w:tr2bl w:val="nil"/>
            </w:tcBorders>
            <w:vAlign w:val="center"/>
          </w:tcPr>
          <w:p>
            <w:pPr>
              <w:spacing w:line="240" w:lineRule="auto"/>
              <w:ind w:firstLine="0" w:firstLineChars="0"/>
              <w:jc w:val="center"/>
              <w:rPr>
                <w:rFonts w:hAnsi="宋体" w:eastAsia="宋体" w:cs="Times New Roman"/>
                <w:sz w:val="21"/>
                <w:szCs w:val="24"/>
              </w:rPr>
            </w:pPr>
            <w:r>
              <w:rPr>
                <w:rFonts w:hint="eastAsia" w:hAnsi="宋体" w:eastAsia="宋体" w:cs="Times New Roman"/>
                <w:sz w:val="21"/>
                <w:szCs w:val="24"/>
              </w:rPr>
              <w:t>合计</w:t>
            </w:r>
          </w:p>
        </w:tc>
        <w:tc>
          <w:tcPr>
            <w:tcW w:w="2547" w:type="pct"/>
            <w:tcBorders>
              <w:tl2br w:val="nil"/>
              <w:tr2bl w:val="nil"/>
            </w:tcBorders>
            <w:vAlign w:val="center"/>
          </w:tcPr>
          <w:p>
            <w:pPr>
              <w:spacing w:line="240" w:lineRule="auto"/>
              <w:ind w:firstLine="0" w:firstLineChars="0"/>
              <w:jc w:val="center"/>
              <w:rPr>
                <w:rFonts w:eastAsia="宋体" w:cs="Times New Roman"/>
                <w:sz w:val="21"/>
                <w:szCs w:val="24"/>
              </w:rPr>
            </w:pPr>
            <w:r>
              <w:rPr>
                <w:rFonts w:hint="eastAsia" w:eastAsia="宋体" w:cs="Times New Roman"/>
                <w:sz w:val="21"/>
                <w:szCs w:val="24"/>
              </w:rPr>
              <w:t>135</w:t>
            </w:r>
          </w:p>
        </w:tc>
      </w:tr>
    </w:tbl>
    <w:p>
      <w:pPr>
        <w:pStyle w:val="76"/>
        <w:ind w:firstLine="480"/>
      </w:pPr>
      <w:r>
        <w:rPr>
          <w:rFonts w:hAnsiTheme="minorEastAsia"/>
        </w:rPr>
        <w:t>表</w:t>
      </w:r>
      <w:r>
        <w:t>2-</w:t>
      </w:r>
      <w:r>
        <w:rPr>
          <w:rFonts w:hint="eastAsia"/>
        </w:rPr>
        <w:t>2</w:t>
      </w:r>
      <w:r>
        <w:rPr>
          <w:rFonts w:hint="eastAsia"/>
          <w:lang w:val="en-US" w:eastAsia="zh-CN"/>
        </w:rPr>
        <w:t>6</w:t>
      </w:r>
      <w:r>
        <w:t xml:space="preserve">             </w:t>
      </w:r>
      <w:r>
        <w:rPr>
          <w:rFonts w:hAnsiTheme="minorEastAsia"/>
        </w:rPr>
        <w:t>项目</w:t>
      </w:r>
      <w:r>
        <w:rPr>
          <w:rFonts w:hint="eastAsia" w:hAnsiTheme="minorEastAsia"/>
        </w:rPr>
        <w:t>固废</w:t>
      </w:r>
      <w:r>
        <w:rPr>
          <w:rFonts w:hAnsiTheme="minorEastAsia"/>
        </w:rPr>
        <w:t>产生情况一览表</w:t>
      </w:r>
    </w:p>
    <w:tbl>
      <w:tblPr>
        <w:tblStyle w:val="39"/>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927"/>
        <w:gridCol w:w="1215"/>
        <w:gridCol w:w="1512"/>
        <w:gridCol w:w="1787"/>
        <w:gridCol w:w="2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7" w:type="pct"/>
            <w:tcBorders>
              <w:tl2br w:val="nil"/>
              <w:tr2bl w:val="nil"/>
            </w:tcBorders>
            <w:vAlign w:val="center"/>
          </w:tcPr>
          <w:p>
            <w:pPr>
              <w:pStyle w:val="102"/>
              <w:rPr>
                <w:kern w:val="0"/>
              </w:rPr>
            </w:pPr>
            <w:r>
              <w:rPr>
                <w:rFonts w:hint="eastAsia"/>
                <w:kern w:val="0"/>
              </w:rPr>
              <w:t>序号</w:t>
            </w:r>
          </w:p>
        </w:tc>
        <w:tc>
          <w:tcPr>
            <w:tcW w:w="1197" w:type="pct"/>
            <w:gridSpan w:val="2"/>
            <w:tcBorders>
              <w:tl2br w:val="nil"/>
              <w:tr2bl w:val="nil"/>
            </w:tcBorders>
            <w:vAlign w:val="center"/>
          </w:tcPr>
          <w:p>
            <w:pPr>
              <w:pStyle w:val="102"/>
              <w:rPr>
                <w:kern w:val="0"/>
              </w:rPr>
            </w:pPr>
            <w:r>
              <w:rPr>
                <w:kern w:val="0"/>
              </w:rPr>
              <w:t>名称</w:t>
            </w:r>
          </w:p>
        </w:tc>
        <w:tc>
          <w:tcPr>
            <w:tcW w:w="845" w:type="pct"/>
            <w:tcBorders>
              <w:tl2br w:val="nil"/>
              <w:tr2bl w:val="nil"/>
            </w:tcBorders>
            <w:vAlign w:val="center"/>
          </w:tcPr>
          <w:p>
            <w:pPr>
              <w:pStyle w:val="102"/>
              <w:rPr>
                <w:kern w:val="0"/>
              </w:rPr>
            </w:pPr>
            <w:r>
              <w:rPr>
                <w:rFonts w:hint="eastAsia"/>
                <w:kern w:val="0"/>
              </w:rPr>
              <w:t>（一期）</w:t>
            </w:r>
            <w:r>
              <w:rPr>
                <w:kern w:val="0"/>
              </w:rPr>
              <w:t>年产生量</w:t>
            </w:r>
            <w:r>
              <w:rPr>
                <w:rFonts w:hint="eastAsia"/>
                <w:kern w:val="0"/>
              </w:rPr>
              <w:t>（t/a）</w:t>
            </w:r>
          </w:p>
        </w:tc>
        <w:tc>
          <w:tcPr>
            <w:tcW w:w="999" w:type="pct"/>
            <w:tcBorders>
              <w:tl2br w:val="nil"/>
              <w:tr2bl w:val="nil"/>
            </w:tcBorders>
            <w:vAlign w:val="center"/>
          </w:tcPr>
          <w:p>
            <w:pPr>
              <w:pStyle w:val="102"/>
              <w:rPr>
                <w:kern w:val="0"/>
              </w:rPr>
            </w:pPr>
            <w:r>
              <w:rPr>
                <w:rFonts w:hint="eastAsia"/>
                <w:kern w:val="0"/>
              </w:rPr>
              <w:t>项目总三期年产生量（t/a）</w:t>
            </w:r>
          </w:p>
        </w:tc>
        <w:tc>
          <w:tcPr>
            <w:tcW w:w="1519" w:type="pct"/>
            <w:tcBorders>
              <w:tl2br w:val="nil"/>
              <w:tr2bl w:val="nil"/>
            </w:tcBorders>
            <w:vAlign w:val="center"/>
          </w:tcPr>
          <w:p>
            <w:pPr>
              <w:pStyle w:val="102"/>
              <w:rPr>
                <w:kern w:val="0"/>
              </w:rPr>
            </w:pPr>
            <w:r>
              <w:rPr>
                <w:kern w:val="0"/>
              </w:rPr>
              <w:t>处理方式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7" w:type="pct"/>
            <w:tcBorders>
              <w:tl2br w:val="nil"/>
              <w:tr2bl w:val="nil"/>
            </w:tcBorders>
            <w:vAlign w:val="center"/>
          </w:tcPr>
          <w:p>
            <w:pPr>
              <w:pStyle w:val="102"/>
              <w:rPr>
                <w:rFonts w:hint="eastAsia" w:eastAsiaTheme="minorEastAsia"/>
                <w:color w:val="C00000"/>
                <w:kern w:val="0"/>
                <w:lang w:val="en-US" w:eastAsia="zh-CN"/>
              </w:rPr>
            </w:pPr>
            <w:r>
              <w:rPr>
                <w:rFonts w:hint="eastAsia"/>
                <w:color w:val="C00000"/>
                <w:kern w:val="0"/>
                <w:lang w:val="en-US" w:eastAsia="zh-CN"/>
              </w:rPr>
              <w:t>1</w:t>
            </w:r>
          </w:p>
        </w:tc>
        <w:tc>
          <w:tcPr>
            <w:tcW w:w="1197" w:type="pct"/>
            <w:gridSpan w:val="2"/>
            <w:tcBorders>
              <w:tl2br w:val="nil"/>
              <w:tr2bl w:val="nil"/>
            </w:tcBorders>
            <w:vAlign w:val="center"/>
          </w:tcPr>
          <w:p>
            <w:pPr>
              <w:pStyle w:val="102"/>
              <w:rPr>
                <w:rFonts w:hint="eastAsia" w:eastAsiaTheme="minorEastAsia"/>
                <w:color w:val="C00000"/>
                <w:kern w:val="0"/>
                <w:lang w:val="en-US" w:eastAsia="zh-CN"/>
              </w:rPr>
            </w:pPr>
            <w:r>
              <w:rPr>
                <w:rFonts w:hint="eastAsia"/>
                <w:color w:val="C00000"/>
                <w:kern w:val="0"/>
                <w:lang w:val="en-US" w:eastAsia="zh-CN"/>
              </w:rPr>
              <w:t>炉渣</w:t>
            </w:r>
          </w:p>
        </w:tc>
        <w:tc>
          <w:tcPr>
            <w:tcW w:w="845" w:type="pct"/>
            <w:tcBorders>
              <w:tl2br w:val="nil"/>
              <w:tr2bl w:val="nil"/>
            </w:tcBorders>
            <w:vAlign w:val="center"/>
          </w:tcPr>
          <w:p>
            <w:pPr>
              <w:pStyle w:val="102"/>
              <w:rPr>
                <w:rFonts w:hint="default" w:eastAsiaTheme="minorEastAsia"/>
                <w:color w:val="C00000"/>
                <w:kern w:val="0"/>
                <w:lang w:val="en-US" w:eastAsia="zh-CN"/>
              </w:rPr>
            </w:pPr>
            <w:r>
              <w:rPr>
                <w:rFonts w:hint="eastAsia"/>
                <w:color w:val="C00000"/>
                <w:kern w:val="0"/>
                <w:lang w:val="en-US" w:eastAsia="zh-CN"/>
              </w:rPr>
              <w:t>2.8万</w:t>
            </w:r>
          </w:p>
        </w:tc>
        <w:tc>
          <w:tcPr>
            <w:tcW w:w="999" w:type="pct"/>
            <w:tcBorders>
              <w:tl2br w:val="nil"/>
              <w:tr2bl w:val="nil"/>
            </w:tcBorders>
            <w:vAlign w:val="center"/>
          </w:tcPr>
          <w:p>
            <w:pPr>
              <w:pStyle w:val="102"/>
              <w:rPr>
                <w:rFonts w:hint="eastAsia"/>
                <w:color w:val="C00000"/>
                <w:kern w:val="0"/>
              </w:rPr>
            </w:pPr>
            <w:r>
              <w:rPr>
                <w:rFonts w:hint="eastAsia"/>
                <w:color w:val="C00000"/>
                <w:kern w:val="0"/>
                <w:lang w:val="en-US" w:eastAsia="zh-CN"/>
              </w:rPr>
              <w:t>8.4万</w:t>
            </w:r>
          </w:p>
        </w:tc>
        <w:tc>
          <w:tcPr>
            <w:tcW w:w="1519" w:type="pct"/>
            <w:tcBorders>
              <w:tl2br w:val="nil"/>
              <w:tr2bl w:val="nil"/>
            </w:tcBorders>
            <w:vAlign w:val="center"/>
          </w:tcPr>
          <w:p>
            <w:pPr>
              <w:pStyle w:val="102"/>
              <w:rPr>
                <w:rFonts w:hint="default" w:eastAsiaTheme="minorEastAsia"/>
                <w:color w:val="C00000"/>
                <w:kern w:val="0"/>
                <w:lang w:val="en-US" w:eastAsia="zh-CN"/>
              </w:rPr>
            </w:pPr>
            <w:r>
              <w:rPr>
                <w:rFonts w:hint="eastAsia"/>
                <w:color w:val="C00000"/>
                <w:kern w:val="0"/>
                <w:lang w:val="en-US" w:eastAsia="zh-CN"/>
              </w:rPr>
              <w:t>收集后做拌水泥、制砖及铺路的材料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7" w:type="pct"/>
            <w:tcBorders>
              <w:tl2br w:val="nil"/>
              <w:tr2bl w:val="nil"/>
            </w:tcBorders>
            <w:vAlign w:val="center"/>
          </w:tcPr>
          <w:p>
            <w:pPr>
              <w:pStyle w:val="102"/>
              <w:rPr>
                <w:rFonts w:hint="eastAsia" w:eastAsiaTheme="minorEastAsia"/>
                <w:kern w:val="0"/>
                <w:lang w:val="en-US" w:eastAsia="zh-CN"/>
              </w:rPr>
            </w:pPr>
            <w:r>
              <w:rPr>
                <w:rFonts w:hint="eastAsia"/>
                <w:kern w:val="0"/>
                <w:lang w:val="en-US" w:eastAsia="zh-CN"/>
              </w:rPr>
              <w:t>2</w:t>
            </w:r>
          </w:p>
        </w:tc>
        <w:tc>
          <w:tcPr>
            <w:tcW w:w="1197" w:type="pct"/>
            <w:gridSpan w:val="2"/>
            <w:tcBorders>
              <w:tl2br w:val="nil"/>
              <w:tr2bl w:val="nil"/>
            </w:tcBorders>
            <w:vAlign w:val="center"/>
          </w:tcPr>
          <w:p>
            <w:pPr>
              <w:pStyle w:val="102"/>
              <w:rPr>
                <w:kern w:val="0"/>
              </w:rPr>
            </w:pPr>
            <w:r>
              <w:rPr>
                <w:rFonts w:hint="eastAsia"/>
                <w:kern w:val="0"/>
              </w:rPr>
              <w:t>残次品、机加工金属屑、边角料</w:t>
            </w:r>
          </w:p>
        </w:tc>
        <w:tc>
          <w:tcPr>
            <w:tcW w:w="845" w:type="pct"/>
            <w:tcBorders>
              <w:tl2br w:val="nil"/>
              <w:tr2bl w:val="nil"/>
            </w:tcBorders>
            <w:vAlign w:val="center"/>
          </w:tcPr>
          <w:p>
            <w:pPr>
              <w:pStyle w:val="102"/>
              <w:rPr>
                <w:kern w:val="0"/>
              </w:rPr>
            </w:pPr>
            <w:r>
              <w:rPr>
                <w:rFonts w:hint="eastAsia"/>
                <w:kern w:val="0"/>
              </w:rPr>
              <w:t>2000</w:t>
            </w:r>
          </w:p>
        </w:tc>
        <w:tc>
          <w:tcPr>
            <w:tcW w:w="999" w:type="pct"/>
            <w:tcBorders>
              <w:tl2br w:val="nil"/>
              <w:tr2bl w:val="nil"/>
            </w:tcBorders>
            <w:vAlign w:val="center"/>
          </w:tcPr>
          <w:p>
            <w:pPr>
              <w:pStyle w:val="102"/>
              <w:rPr>
                <w:kern w:val="0"/>
              </w:rPr>
            </w:pPr>
            <w:r>
              <w:rPr>
                <w:rFonts w:hint="eastAsia"/>
                <w:kern w:val="0"/>
              </w:rPr>
              <w:t>6000</w:t>
            </w:r>
          </w:p>
        </w:tc>
        <w:tc>
          <w:tcPr>
            <w:tcW w:w="1519" w:type="pct"/>
            <w:tcBorders>
              <w:tl2br w:val="nil"/>
              <w:tr2bl w:val="nil"/>
            </w:tcBorders>
            <w:vAlign w:val="center"/>
          </w:tcPr>
          <w:p>
            <w:pPr>
              <w:pStyle w:val="102"/>
              <w:rPr>
                <w:kern w:val="0"/>
              </w:rPr>
            </w:pPr>
            <w:r>
              <w:rPr>
                <w:rFonts w:hint="eastAsia"/>
              </w:rPr>
              <w:t>可作为原料回收利用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7" w:type="pct"/>
            <w:tcBorders>
              <w:tl2br w:val="nil"/>
              <w:tr2bl w:val="nil"/>
            </w:tcBorders>
            <w:vAlign w:val="center"/>
          </w:tcPr>
          <w:p>
            <w:pPr>
              <w:pStyle w:val="102"/>
              <w:rPr>
                <w:rFonts w:hint="eastAsia" w:eastAsiaTheme="minorEastAsia"/>
                <w:kern w:val="0"/>
                <w:lang w:val="en-US" w:eastAsia="zh-CN"/>
              </w:rPr>
            </w:pPr>
            <w:r>
              <w:rPr>
                <w:rFonts w:hint="eastAsia"/>
                <w:kern w:val="0"/>
                <w:lang w:val="en-US" w:eastAsia="zh-CN"/>
              </w:rPr>
              <w:t>3</w:t>
            </w:r>
          </w:p>
        </w:tc>
        <w:tc>
          <w:tcPr>
            <w:tcW w:w="1197" w:type="pct"/>
            <w:gridSpan w:val="2"/>
            <w:tcBorders>
              <w:tl2br w:val="nil"/>
              <w:tr2bl w:val="nil"/>
            </w:tcBorders>
            <w:vAlign w:val="center"/>
          </w:tcPr>
          <w:p>
            <w:pPr>
              <w:pStyle w:val="102"/>
              <w:rPr>
                <w:kern w:val="0"/>
              </w:rPr>
            </w:pPr>
            <w:r>
              <w:rPr>
                <w:rFonts w:hint="eastAsia"/>
              </w:rPr>
              <w:t>铁屑</w:t>
            </w:r>
          </w:p>
        </w:tc>
        <w:tc>
          <w:tcPr>
            <w:tcW w:w="845" w:type="pct"/>
            <w:tcBorders>
              <w:tl2br w:val="nil"/>
              <w:tr2bl w:val="nil"/>
            </w:tcBorders>
            <w:vAlign w:val="center"/>
          </w:tcPr>
          <w:p>
            <w:pPr>
              <w:pStyle w:val="102"/>
              <w:rPr>
                <w:kern w:val="0"/>
              </w:rPr>
            </w:pPr>
            <w:r>
              <w:rPr>
                <w:rFonts w:hint="eastAsia"/>
                <w:kern w:val="0"/>
              </w:rPr>
              <w:t>200</w:t>
            </w:r>
          </w:p>
        </w:tc>
        <w:tc>
          <w:tcPr>
            <w:tcW w:w="999" w:type="pct"/>
            <w:tcBorders>
              <w:tl2br w:val="nil"/>
              <w:tr2bl w:val="nil"/>
            </w:tcBorders>
            <w:vAlign w:val="center"/>
          </w:tcPr>
          <w:p>
            <w:pPr>
              <w:pStyle w:val="102"/>
              <w:rPr>
                <w:kern w:val="0"/>
              </w:rPr>
            </w:pPr>
            <w:r>
              <w:rPr>
                <w:rFonts w:hint="eastAsia"/>
                <w:kern w:val="0"/>
              </w:rPr>
              <w:t>600</w:t>
            </w:r>
          </w:p>
        </w:tc>
        <w:tc>
          <w:tcPr>
            <w:tcW w:w="1519" w:type="pct"/>
            <w:tcBorders>
              <w:tl2br w:val="nil"/>
              <w:tr2bl w:val="nil"/>
            </w:tcBorders>
            <w:vAlign w:val="center"/>
          </w:tcPr>
          <w:p>
            <w:pPr>
              <w:pStyle w:val="102"/>
              <w:rPr>
                <w:kern w:val="0"/>
              </w:rPr>
            </w:pPr>
            <w:r>
              <w:rPr>
                <w:rFonts w:hint="eastAsia"/>
              </w:rPr>
              <w:t>铁屑可回收利用，重新熔化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7" w:type="pct"/>
            <w:tcBorders>
              <w:tl2br w:val="nil"/>
              <w:tr2bl w:val="nil"/>
            </w:tcBorders>
            <w:vAlign w:val="center"/>
          </w:tcPr>
          <w:p>
            <w:pPr>
              <w:pStyle w:val="102"/>
              <w:rPr>
                <w:rFonts w:hint="eastAsia" w:eastAsiaTheme="minorEastAsia"/>
                <w:kern w:val="0"/>
                <w:lang w:val="en-US" w:eastAsia="zh-CN"/>
              </w:rPr>
            </w:pPr>
            <w:r>
              <w:rPr>
                <w:rFonts w:hint="eastAsia"/>
                <w:kern w:val="0"/>
                <w:lang w:val="en-US" w:eastAsia="zh-CN"/>
              </w:rPr>
              <w:t>4</w:t>
            </w:r>
          </w:p>
        </w:tc>
        <w:tc>
          <w:tcPr>
            <w:tcW w:w="1197" w:type="pct"/>
            <w:gridSpan w:val="2"/>
            <w:tcBorders>
              <w:tl2br w:val="nil"/>
              <w:tr2bl w:val="nil"/>
            </w:tcBorders>
            <w:vAlign w:val="center"/>
          </w:tcPr>
          <w:p>
            <w:pPr>
              <w:pStyle w:val="102"/>
              <w:rPr>
                <w:kern w:val="0"/>
              </w:rPr>
            </w:pPr>
            <w:r>
              <w:rPr>
                <w:rFonts w:hint="eastAsia"/>
              </w:rPr>
              <w:t>废砂</w:t>
            </w:r>
          </w:p>
        </w:tc>
        <w:tc>
          <w:tcPr>
            <w:tcW w:w="845" w:type="pct"/>
            <w:tcBorders>
              <w:tl2br w:val="nil"/>
              <w:tr2bl w:val="nil"/>
            </w:tcBorders>
            <w:vAlign w:val="center"/>
          </w:tcPr>
          <w:p>
            <w:pPr>
              <w:pStyle w:val="102"/>
              <w:rPr>
                <w:kern w:val="0"/>
              </w:rPr>
            </w:pPr>
            <w:r>
              <w:rPr>
                <w:rFonts w:hint="eastAsia"/>
                <w:kern w:val="0"/>
              </w:rPr>
              <w:t>40</w:t>
            </w:r>
          </w:p>
        </w:tc>
        <w:tc>
          <w:tcPr>
            <w:tcW w:w="999" w:type="pct"/>
            <w:tcBorders>
              <w:tl2br w:val="nil"/>
              <w:tr2bl w:val="nil"/>
            </w:tcBorders>
            <w:vAlign w:val="center"/>
          </w:tcPr>
          <w:p>
            <w:pPr>
              <w:pStyle w:val="102"/>
              <w:rPr>
                <w:kern w:val="0"/>
              </w:rPr>
            </w:pPr>
            <w:r>
              <w:rPr>
                <w:rFonts w:hint="eastAsia"/>
                <w:kern w:val="0"/>
              </w:rPr>
              <w:t>120</w:t>
            </w:r>
          </w:p>
        </w:tc>
        <w:tc>
          <w:tcPr>
            <w:tcW w:w="1519" w:type="pct"/>
            <w:tcBorders>
              <w:tl2br w:val="nil"/>
              <w:tr2bl w:val="nil"/>
            </w:tcBorders>
            <w:vAlign w:val="center"/>
          </w:tcPr>
          <w:p>
            <w:pPr>
              <w:pStyle w:val="102"/>
              <w:rPr>
                <w:kern w:val="0"/>
              </w:rPr>
            </w:pPr>
            <w:r>
              <w:rPr>
                <w:rFonts w:hint="eastAsia"/>
              </w:rPr>
              <w:t>废砂收集后，可用于筑路或建筑材料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7" w:type="pct"/>
            <w:tcBorders>
              <w:tl2br w:val="nil"/>
              <w:tr2bl w:val="nil"/>
            </w:tcBorders>
            <w:vAlign w:val="center"/>
          </w:tcPr>
          <w:p>
            <w:pPr>
              <w:pStyle w:val="102"/>
              <w:rPr>
                <w:rFonts w:hint="eastAsia" w:eastAsiaTheme="minorEastAsia"/>
                <w:kern w:val="0"/>
                <w:lang w:val="en-US" w:eastAsia="zh-CN"/>
              </w:rPr>
            </w:pPr>
            <w:r>
              <w:rPr>
                <w:rFonts w:hint="eastAsia"/>
                <w:kern w:val="0"/>
                <w:lang w:val="en-US" w:eastAsia="zh-CN"/>
              </w:rPr>
              <w:t>5</w:t>
            </w:r>
          </w:p>
        </w:tc>
        <w:tc>
          <w:tcPr>
            <w:tcW w:w="1197" w:type="pct"/>
            <w:gridSpan w:val="2"/>
            <w:tcBorders>
              <w:tl2br w:val="nil"/>
              <w:tr2bl w:val="nil"/>
            </w:tcBorders>
            <w:vAlign w:val="center"/>
          </w:tcPr>
          <w:p>
            <w:pPr>
              <w:pStyle w:val="102"/>
              <w:rPr>
                <w:kern w:val="0"/>
              </w:rPr>
            </w:pPr>
            <w:r>
              <w:rPr>
                <w:rFonts w:hint="eastAsia"/>
              </w:rPr>
              <w:t>除尘器收集的粉尘</w:t>
            </w:r>
          </w:p>
        </w:tc>
        <w:tc>
          <w:tcPr>
            <w:tcW w:w="845" w:type="pct"/>
            <w:tcBorders>
              <w:tl2br w:val="nil"/>
              <w:tr2bl w:val="nil"/>
            </w:tcBorders>
            <w:vAlign w:val="center"/>
          </w:tcPr>
          <w:p>
            <w:pPr>
              <w:pStyle w:val="102"/>
              <w:rPr>
                <w:kern w:val="0"/>
              </w:rPr>
            </w:pPr>
            <w:r>
              <w:rPr>
                <w:rFonts w:hint="eastAsia"/>
              </w:rPr>
              <w:t>3012.84</w:t>
            </w:r>
          </w:p>
        </w:tc>
        <w:tc>
          <w:tcPr>
            <w:tcW w:w="999" w:type="pct"/>
            <w:tcBorders>
              <w:tl2br w:val="nil"/>
              <w:tr2bl w:val="nil"/>
            </w:tcBorders>
            <w:vAlign w:val="center"/>
          </w:tcPr>
          <w:p>
            <w:pPr>
              <w:pStyle w:val="102"/>
              <w:rPr>
                <w:kern w:val="0"/>
              </w:rPr>
            </w:pPr>
            <w:r>
              <w:rPr>
                <w:rFonts w:hint="eastAsia"/>
                <w:kern w:val="0"/>
              </w:rPr>
              <w:t>9038.52</w:t>
            </w:r>
          </w:p>
        </w:tc>
        <w:tc>
          <w:tcPr>
            <w:tcW w:w="1519" w:type="pct"/>
            <w:tcBorders>
              <w:tl2br w:val="nil"/>
              <w:tr2bl w:val="nil"/>
            </w:tcBorders>
            <w:vAlign w:val="center"/>
          </w:tcPr>
          <w:p>
            <w:pPr>
              <w:pStyle w:val="102"/>
              <w:rPr>
                <w:kern w:val="0"/>
              </w:rPr>
            </w:pPr>
            <w:r>
              <w:rPr>
                <w:rFonts w:hint="eastAsia"/>
              </w:rPr>
              <w:t>由环卫部门及时统一清运，运至垃圾填埋场进行填埋处理。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7" w:type="pct"/>
            <w:tcBorders>
              <w:tl2br w:val="nil"/>
              <w:tr2bl w:val="nil"/>
            </w:tcBorders>
            <w:vAlign w:val="center"/>
          </w:tcPr>
          <w:p>
            <w:pPr>
              <w:pStyle w:val="102"/>
              <w:rPr>
                <w:rFonts w:hint="eastAsia" w:eastAsiaTheme="minorEastAsia"/>
                <w:kern w:val="0"/>
                <w:lang w:val="en-US" w:eastAsia="zh-CN"/>
              </w:rPr>
            </w:pPr>
            <w:r>
              <w:rPr>
                <w:rFonts w:hint="eastAsia"/>
                <w:kern w:val="0"/>
                <w:lang w:val="en-US" w:eastAsia="zh-CN"/>
              </w:rPr>
              <w:t>6</w:t>
            </w:r>
          </w:p>
        </w:tc>
        <w:tc>
          <w:tcPr>
            <w:tcW w:w="1197" w:type="pct"/>
            <w:gridSpan w:val="2"/>
            <w:tcBorders>
              <w:tl2br w:val="nil"/>
              <w:tr2bl w:val="nil"/>
            </w:tcBorders>
            <w:vAlign w:val="center"/>
          </w:tcPr>
          <w:p>
            <w:pPr>
              <w:pStyle w:val="102"/>
            </w:pPr>
            <w:r>
              <w:rPr>
                <w:rFonts w:hint="eastAsia"/>
              </w:rPr>
              <w:t>废抹布</w:t>
            </w:r>
          </w:p>
        </w:tc>
        <w:tc>
          <w:tcPr>
            <w:tcW w:w="845" w:type="pct"/>
            <w:tcBorders>
              <w:tl2br w:val="nil"/>
              <w:tr2bl w:val="nil"/>
            </w:tcBorders>
            <w:vAlign w:val="center"/>
          </w:tcPr>
          <w:p>
            <w:pPr>
              <w:pStyle w:val="102"/>
            </w:pPr>
            <w:r>
              <w:rPr>
                <w:rFonts w:hint="eastAsia"/>
              </w:rPr>
              <w:t>0.5</w:t>
            </w:r>
          </w:p>
        </w:tc>
        <w:tc>
          <w:tcPr>
            <w:tcW w:w="999" w:type="pct"/>
            <w:tcBorders>
              <w:tl2br w:val="nil"/>
              <w:tr2bl w:val="nil"/>
            </w:tcBorders>
            <w:vAlign w:val="center"/>
          </w:tcPr>
          <w:p>
            <w:pPr>
              <w:pStyle w:val="102"/>
            </w:pPr>
            <w:r>
              <w:rPr>
                <w:rFonts w:hint="eastAsia"/>
              </w:rPr>
              <w:t>1.5</w:t>
            </w:r>
          </w:p>
        </w:tc>
        <w:tc>
          <w:tcPr>
            <w:tcW w:w="1519" w:type="pct"/>
            <w:tcBorders>
              <w:tl2br w:val="nil"/>
              <w:tr2bl w:val="nil"/>
            </w:tcBorders>
            <w:vAlign w:val="center"/>
          </w:tcPr>
          <w:p>
            <w:pPr>
              <w:pStyle w:val="102"/>
            </w:pPr>
            <w:r>
              <w:rPr>
                <w:rFonts w:hint="eastAsia"/>
              </w:rPr>
              <w:t>由环卫部门及时统一清运，运至垃圾填埋场进行填埋处理。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7" w:type="pct"/>
            <w:vMerge w:val="restart"/>
            <w:tcBorders>
              <w:tl2br w:val="nil"/>
              <w:tr2bl w:val="nil"/>
            </w:tcBorders>
            <w:vAlign w:val="center"/>
          </w:tcPr>
          <w:p>
            <w:pPr>
              <w:pStyle w:val="102"/>
              <w:rPr>
                <w:rFonts w:hint="eastAsia" w:eastAsiaTheme="minorEastAsia"/>
                <w:kern w:val="0"/>
                <w:lang w:val="en-US" w:eastAsia="zh-CN"/>
              </w:rPr>
            </w:pPr>
            <w:r>
              <w:rPr>
                <w:rFonts w:hint="eastAsia"/>
                <w:kern w:val="0"/>
                <w:lang w:val="en-US" w:eastAsia="zh-CN"/>
              </w:rPr>
              <w:t>7</w:t>
            </w:r>
          </w:p>
        </w:tc>
        <w:tc>
          <w:tcPr>
            <w:tcW w:w="518" w:type="pct"/>
            <w:vMerge w:val="restart"/>
            <w:tcBorders>
              <w:tl2br w:val="nil"/>
              <w:tr2bl w:val="nil"/>
            </w:tcBorders>
            <w:vAlign w:val="center"/>
          </w:tcPr>
          <w:p>
            <w:pPr>
              <w:pStyle w:val="102"/>
              <w:rPr>
                <w:kern w:val="0"/>
              </w:rPr>
            </w:pPr>
            <w:r>
              <w:rPr>
                <w:rFonts w:hint="eastAsia"/>
              </w:rPr>
              <w:t>危险废物</w:t>
            </w:r>
          </w:p>
        </w:tc>
        <w:tc>
          <w:tcPr>
            <w:tcW w:w="679" w:type="pct"/>
            <w:tcBorders>
              <w:tl2br w:val="nil"/>
              <w:tr2bl w:val="nil"/>
            </w:tcBorders>
            <w:vAlign w:val="center"/>
          </w:tcPr>
          <w:p>
            <w:pPr>
              <w:pStyle w:val="102"/>
              <w:rPr>
                <w:kern w:val="0"/>
              </w:rPr>
            </w:pPr>
            <w:r>
              <w:rPr>
                <w:rFonts w:hint="eastAsia"/>
              </w:rPr>
              <w:t>废乳化油</w:t>
            </w:r>
          </w:p>
        </w:tc>
        <w:tc>
          <w:tcPr>
            <w:tcW w:w="845" w:type="pct"/>
            <w:tcBorders>
              <w:tl2br w:val="nil"/>
              <w:tr2bl w:val="nil"/>
            </w:tcBorders>
            <w:vAlign w:val="center"/>
          </w:tcPr>
          <w:p>
            <w:pPr>
              <w:pStyle w:val="102"/>
              <w:rPr>
                <w:kern w:val="0"/>
              </w:rPr>
            </w:pPr>
            <w:r>
              <w:rPr>
                <w:rFonts w:hint="eastAsia"/>
                <w:kern w:val="0"/>
              </w:rPr>
              <w:t>2</w:t>
            </w:r>
          </w:p>
        </w:tc>
        <w:tc>
          <w:tcPr>
            <w:tcW w:w="999" w:type="pct"/>
            <w:tcBorders>
              <w:tl2br w:val="nil"/>
              <w:tr2bl w:val="nil"/>
            </w:tcBorders>
            <w:vAlign w:val="center"/>
          </w:tcPr>
          <w:p>
            <w:pPr>
              <w:pStyle w:val="102"/>
              <w:rPr>
                <w:kern w:val="0"/>
              </w:rPr>
            </w:pPr>
            <w:r>
              <w:rPr>
                <w:rFonts w:hint="eastAsia"/>
                <w:kern w:val="0"/>
              </w:rPr>
              <w:t>6</w:t>
            </w:r>
          </w:p>
        </w:tc>
        <w:tc>
          <w:tcPr>
            <w:tcW w:w="1519" w:type="pct"/>
            <w:vMerge w:val="restart"/>
            <w:tcBorders>
              <w:tl2br w:val="nil"/>
              <w:tr2bl w:val="nil"/>
            </w:tcBorders>
            <w:vAlign w:val="center"/>
          </w:tcPr>
          <w:p>
            <w:pPr>
              <w:pStyle w:val="102"/>
              <w:rPr>
                <w:kern w:val="0"/>
              </w:rPr>
            </w:pPr>
            <w:r>
              <w:rPr>
                <w:rFonts w:hint="eastAsia"/>
              </w:rPr>
              <w:t>危险废物需要由有资质的处理单位回收处理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7" w:type="pct"/>
            <w:vMerge w:val="continue"/>
            <w:tcBorders>
              <w:tl2br w:val="nil"/>
              <w:tr2bl w:val="nil"/>
            </w:tcBorders>
            <w:vAlign w:val="center"/>
          </w:tcPr>
          <w:p>
            <w:pPr>
              <w:pStyle w:val="102"/>
              <w:rPr>
                <w:kern w:val="0"/>
              </w:rPr>
            </w:pPr>
          </w:p>
        </w:tc>
        <w:tc>
          <w:tcPr>
            <w:tcW w:w="518" w:type="pct"/>
            <w:vMerge w:val="continue"/>
            <w:tcBorders>
              <w:tl2br w:val="nil"/>
              <w:tr2bl w:val="nil"/>
            </w:tcBorders>
            <w:vAlign w:val="center"/>
          </w:tcPr>
          <w:p>
            <w:pPr>
              <w:pStyle w:val="102"/>
              <w:rPr>
                <w:kern w:val="0"/>
              </w:rPr>
            </w:pPr>
          </w:p>
        </w:tc>
        <w:tc>
          <w:tcPr>
            <w:tcW w:w="679" w:type="pct"/>
            <w:tcBorders>
              <w:tl2br w:val="nil"/>
              <w:tr2bl w:val="nil"/>
            </w:tcBorders>
            <w:vAlign w:val="center"/>
          </w:tcPr>
          <w:p>
            <w:pPr>
              <w:pStyle w:val="102"/>
              <w:rPr>
                <w:kern w:val="0"/>
              </w:rPr>
            </w:pPr>
            <w:r>
              <w:rPr>
                <w:rFonts w:hint="eastAsia"/>
              </w:rPr>
              <w:t>废机油</w:t>
            </w:r>
          </w:p>
        </w:tc>
        <w:tc>
          <w:tcPr>
            <w:tcW w:w="845" w:type="pct"/>
            <w:tcBorders>
              <w:tl2br w:val="nil"/>
              <w:tr2bl w:val="nil"/>
            </w:tcBorders>
            <w:vAlign w:val="center"/>
          </w:tcPr>
          <w:p>
            <w:pPr>
              <w:pStyle w:val="102"/>
              <w:rPr>
                <w:kern w:val="0"/>
              </w:rPr>
            </w:pPr>
            <w:r>
              <w:rPr>
                <w:rFonts w:hint="eastAsia"/>
                <w:kern w:val="0"/>
              </w:rPr>
              <w:t>1</w:t>
            </w:r>
          </w:p>
        </w:tc>
        <w:tc>
          <w:tcPr>
            <w:tcW w:w="999" w:type="pct"/>
            <w:tcBorders>
              <w:tl2br w:val="nil"/>
              <w:tr2bl w:val="nil"/>
            </w:tcBorders>
            <w:vAlign w:val="center"/>
          </w:tcPr>
          <w:p>
            <w:pPr>
              <w:pStyle w:val="102"/>
              <w:rPr>
                <w:kern w:val="0"/>
              </w:rPr>
            </w:pPr>
            <w:r>
              <w:rPr>
                <w:rFonts w:hint="eastAsia"/>
                <w:kern w:val="0"/>
              </w:rPr>
              <w:t>3</w:t>
            </w:r>
          </w:p>
        </w:tc>
        <w:tc>
          <w:tcPr>
            <w:tcW w:w="1519" w:type="pct"/>
            <w:vMerge w:val="continue"/>
            <w:tcBorders>
              <w:tl2br w:val="nil"/>
              <w:tr2bl w:val="nil"/>
            </w:tcBorders>
            <w:vAlign w:val="center"/>
          </w:tcPr>
          <w:p>
            <w:pPr>
              <w:pStyle w:val="102"/>
              <w:rPr>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7" w:type="pct"/>
            <w:tcBorders>
              <w:tl2br w:val="nil"/>
              <w:tr2bl w:val="nil"/>
            </w:tcBorders>
            <w:vAlign w:val="center"/>
          </w:tcPr>
          <w:p>
            <w:pPr>
              <w:pStyle w:val="102"/>
              <w:rPr>
                <w:rFonts w:hint="eastAsia" w:eastAsiaTheme="minorEastAsia"/>
                <w:kern w:val="0"/>
                <w:lang w:val="en-US" w:eastAsia="zh-CN"/>
              </w:rPr>
            </w:pPr>
            <w:r>
              <w:rPr>
                <w:rFonts w:hint="eastAsia"/>
                <w:kern w:val="0"/>
                <w:lang w:val="en-US" w:eastAsia="zh-CN"/>
              </w:rPr>
              <w:t>8</w:t>
            </w:r>
          </w:p>
        </w:tc>
        <w:tc>
          <w:tcPr>
            <w:tcW w:w="1197" w:type="pct"/>
            <w:gridSpan w:val="2"/>
            <w:tcBorders>
              <w:tl2br w:val="nil"/>
              <w:tr2bl w:val="nil"/>
            </w:tcBorders>
            <w:vAlign w:val="center"/>
          </w:tcPr>
          <w:p>
            <w:pPr>
              <w:pStyle w:val="102"/>
            </w:pPr>
            <w:r>
              <w:rPr>
                <w:rFonts w:hint="eastAsia"/>
                <w:kern w:val="0"/>
              </w:rPr>
              <w:t>生活垃圾</w:t>
            </w:r>
          </w:p>
        </w:tc>
        <w:tc>
          <w:tcPr>
            <w:tcW w:w="845" w:type="pct"/>
            <w:tcBorders>
              <w:tl2br w:val="nil"/>
              <w:tr2bl w:val="nil"/>
            </w:tcBorders>
            <w:vAlign w:val="center"/>
          </w:tcPr>
          <w:p>
            <w:pPr>
              <w:pStyle w:val="102"/>
              <w:rPr>
                <w:kern w:val="0"/>
              </w:rPr>
            </w:pPr>
            <w:r>
              <w:rPr>
                <w:rFonts w:hint="eastAsia"/>
                <w:kern w:val="0"/>
              </w:rPr>
              <w:t>81</w:t>
            </w:r>
          </w:p>
        </w:tc>
        <w:tc>
          <w:tcPr>
            <w:tcW w:w="999" w:type="pct"/>
            <w:tcBorders>
              <w:tl2br w:val="nil"/>
              <w:tr2bl w:val="nil"/>
            </w:tcBorders>
            <w:vAlign w:val="center"/>
          </w:tcPr>
          <w:p>
            <w:pPr>
              <w:pStyle w:val="102"/>
              <w:rPr>
                <w:kern w:val="0"/>
              </w:rPr>
            </w:pPr>
            <w:r>
              <w:rPr>
                <w:rFonts w:hint="eastAsia"/>
                <w:kern w:val="0"/>
              </w:rPr>
              <w:t>243</w:t>
            </w:r>
          </w:p>
        </w:tc>
        <w:tc>
          <w:tcPr>
            <w:tcW w:w="1519" w:type="pct"/>
            <w:tcBorders>
              <w:tl2br w:val="nil"/>
              <w:tr2bl w:val="nil"/>
            </w:tcBorders>
            <w:vAlign w:val="center"/>
          </w:tcPr>
          <w:p>
            <w:pPr>
              <w:pStyle w:val="102"/>
              <w:rPr>
                <w:kern w:val="0"/>
              </w:rPr>
            </w:pPr>
            <w:r>
              <w:rPr>
                <w:rFonts w:hint="eastAsia"/>
              </w:rPr>
              <w:t>由环卫部门及时统一清运，运至垃圾填埋场进行填埋处理。</w:t>
            </w:r>
          </w:p>
        </w:tc>
      </w:tr>
    </w:tbl>
    <w:p>
      <w:pPr>
        <w:pStyle w:val="54"/>
        <w:ind w:firstLine="480" w:firstLineChars="200"/>
        <w:jc w:val="both"/>
        <w:rPr>
          <w:rFonts w:ascii="Times New Roman" w:cs="Times New Roman" w:eastAsiaTheme="minorEastAsia"/>
          <w:color w:val="auto"/>
        </w:rPr>
      </w:pPr>
      <w:r>
        <w:rPr>
          <w:rFonts w:ascii="Times New Roman" w:cs="Times New Roman" w:hAnsiTheme="minorEastAsia" w:eastAsiaTheme="minorEastAsia"/>
          <w:color w:val="auto"/>
          <w:lang w:val="en-GB"/>
        </w:rPr>
        <w:t>项目运营期</w:t>
      </w:r>
      <w:r>
        <w:rPr>
          <w:rFonts w:hint="eastAsia" w:ascii="Times New Roman" w:cs="Times New Roman" w:hAnsiTheme="minorEastAsia" w:eastAsiaTheme="minorEastAsia"/>
          <w:color w:val="auto"/>
          <w:lang w:val="en-GB"/>
        </w:rPr>
        <w:t>（</w:t>
      </w:r>
      <w:r>
        <w:rPr>
          <w:rFonts w:hint="eastAsia" w:ascii="Times New Roman" w:cs="Times New Roman" w:hAnsiTheme="minorEastAsia" w:eastAsiaTheme="minorEastAsia"/>
          <w:color w:val="auto"/>
        </w:rPr>
        <w:t>一期</w:t>
      </w:r>
      <w:r>
        <w:rPr>
          <w:rFonts w:hint="eastAsia" w:ascii="Times New Roman" w:cs="Times New Roman" w:hAnsiTheme="minorEastAsia" w:eastAsiaTheme="minorEastAsia"/>
          <w:color w:val="auto"/>
          <w:lang w:val="en-GB"/>
        </w:rPr>
        <w:t>）“</w:t>
      </w:r>
      <w:r>
        <w:rPr>
          <w:rFonts w:ascii="Times New Roman" w:cs="Times New Roman" w:hAnsiTheme="minorEastAsia" w:eastAsiaTheme="minorEastAsia"/>
          <w:color w:val="auto"/>
          <w:lang w:val="en-GB"/>
        </w:rPr>
        <w:t>三废</w:t>
      </w:r>
      <w:r>
        <w:rPr>
          <w:rFonts w:hint="eastAsia" w:ascii="Times New Roman" w:cs="Times New Roman" w:hAnsiTheme="minorEastAsia" w:eastAsiaTheme="minorEastAsia"/>
          <w:color w:val="auto"/>
          <w:lang w:val="en-GB"/>
        </w:rPr>
        <w:t>”</w:t>
      </w:r>
      <w:r>
        <w:rPr>
          <w:rFonts w:ascii="Times New Roman" w:cs="Times New Roman" w:hAnsiTheme="minorEastAsia" w:eastAsiaTheme="minorEastAsia"/>
          <w:color w:val="auto"/>
          <w:lang w:val="en-GB"/>
        </w:rPr>
        <w:t>排放情况汇总详见表</w:t>
      </w:r>
      <w:r>
        <w:rPr>
          <w:rFonts w:ascii="Times New Roman" w:cs="Times New Roman" w:eastAsiaTheme="minorEastAsia"/>
          <w:color w:val="auto"/>
        </w:rPr>
        <w:t>2</w:t>
      </w:r>
      <w:r>
        <w:rPr>
          <w:rFonts w:ascii="Times New Roman" w:cs="Times New Roman" w:eastAsiaTheme="minorEastAsia"/>
          <w:color w:val="auto"/>
          <w:lang w:val="en-GB"/>
        </w:rPr>
        <w:t>-1</w:t>
      </w:r>
      <w:r>
        <w:rPr>
          <w:rFonts w:hint="eastAsia" w:ascii="Times New Roman" w:cs="Times New Roman" w:eastAsiaTheme="minorEastAsia"/>
          <w:color w:val="auto"/>
        </w:rPr>
        <w:t>5</w:t>
      </w:r>
      <w:r>
        <w:rPr>
          <w:rFonts w:ascii="Times New Roman" w:cs="Times New Roman" w:hAnsiTheme="minorEastAsia" w:eastAsiaTheme="minorEastAsia"/>
          <w:color w:val="auto"/>
          <w:lang w:val="en-GB"/>
        </w:rPr>
        <w:t>。</w:t>
      </w:r>
      <w:r>
        <w:rPr>
          <w:rFonts w:hint="eastAsia" w:ascii="Times New Roman" w:cs="Times New Roman" w:hAnsiTheme="minorEastAsia" w:eastAsiaTheme="minorEastAsia"/>
          <w:color w:val="auto"/>
        </w:rPr>
        <w:t>二期和三期与一期的“三废”情况相比，除厨房油烟废气、燃烧废气、生活废水、餐饮废水、生活垃圾不同外，其余均相同，二期同三期的“三废”情况相同，产生量详见2.11.2.1—2.11.2.4。</w:t>
      </w:r>
    </w:p>
    <w:p>
      <w:pPr>
        <w:pStyle w:val="54"/>
        <w:ind w:firstLine="480" w:firstLineChars="200"/>
        <w:rPr>
          <w:rFonts w:ascii="Times New Roman" w:cs="Times New Roman" w:eastAsiaTheme="minorEastAsia"/>
          <w:color w:val="auto"/>
          <w:lang w:val="en-GB"/>
        </w:rPr>
        <w:sectPr>
          <w:footerReference r:id="rId16" w:type="default"/>
          <w:footerReference r:id="rId17" w:type="even"/>
          <w:pgSz w:w="11906" w:h="16838"/>
          <w:pgMar w:top="1701" w:right="1588" w:bottom="1985" w:left="1588" w:header="851" w:footer="1134" w:gutter="0"/>
          <w:pgBorders>
            <w:top w:val="none" w:sz="0" w:space="0"/>
            <w:left w:val="none" w:sz="0" w:space="0"/>
            <w:bottom w:val="none" w:sz="0" w:space="0"/>
            <w:right w:val="none" w:sz="0" w:space="0"/>
          </w:pgBorders>
          <w:cols w:space="425" w:num="1"/>
          <w:docGrid w:type="lines" w:linePitch="312" w:charSpace="0"/>
        </w:sectPr>
      </w:pPr>
    </w:p>
    <w:p>
      <w:pPr>
        <w:pStyle w:val="76"/>
        <w:ind w:firstLine="480"/>
        <w:rPr>
          <w:lang w:val="en-GB"/>
        </w:rPr>
      </w:pPr>
      <w:r>
        <w:rPr>
          <w:rFonts w:hAnsiTheme="minorEastAsia"/>
          <w:lang w:val="en-GB"/>
        </w:rPr>
        <w:t>表</w:t>
      </w:r>
      <w:r>
        <w:t>2-</w:t>
      </w:r>
      <w:r>
        <w:rPr>
          <w:rFonts w:hint="eastAsia"/>
        </w:rPr>
        <w:t>2</w:t>
      </w:r>
      <w:r>
        <w:rPr>
          <w:rFonts w:hint="eastAsia"/>
          <w:lang w:val="en-US" w:eastAsia="zh-CN"/>
        </w:rPr>
        <w:t>7</w:t>
      </w:r>
      <w:r>
        <w:rPr>
          <w:lang w:val="en-GB"/>
        </w:rPr>
        <w:t xml:space="preserve">                            </w:t>
      </w:r>
      <w:r>
        <w:rPr>
          <w:rFonts w:hAnsiTheme="minorEastAsia"/>
          <w:lang w:val="en-GB"/>
        </w:rPr>
        <w:t>本项目</w:t>
      </w:r>
      <w:r>
        <w:rPr>
          <w:rFonts w:hint="eastAsia" w:hAnsiTheme="minorEastAsia"/>
          <w:lang w:val="en-GB"/>
        </w:rPr>
        <w:t>（</w:t>
      </w:r>
      <w:r>
        <w:rPr>
          <w:rFonts w:hint="eastAsia" w:hAnsiTheme="minorEastAsia"/>
        </w:rPr>
        <w:t>一期</w:t>
      </w:r>
      <w:r>
        <w:rPr>
          <w:rFonts w:hint="eastAsia" w:hAnsiTheme="minorEastAsia"/>
          <w:lang w:val="en-GB"/>
        </w:rPr>
        <w:t>）</w:t>
      </w:r>
      <w:r>
        <w:rPr>
          <w:rFonts w:hint="eastAsia"/>
          <w:lang w:val="en-GB"/>
        </w:rPr>
        <w:t>“</w:t>
      </w:r>
      <w:r>
        <w:rPr>
          <w:rFonts w:hAnsiTheme="minorEastAsia"/>
          <w:lang w:val="en-GB"/>
        </w:rPr>
        <w:t>三废</w:t>
      </w:r>
      <w:r>
        <w:rPr>
          <w:rFonts w:hint="eastAsia"/>
          <w:lang w:val="en-GB"/>
        </w:rPr>
        <w:t>”</w:t>
      </w:r>
      <w:r>
        <w:rPr>
          <w:rFonts w:hAnsiTheme="minorEastAsia"/>
          <w:lang w:val="en-GB"/>
        </w:rPr>
        <w:t>排放情况一览表</w:t>
      </w:r>
    </w:p>
    <w:tbl>
      <w:tblPr>
        <w:tblStyle w:val="39"/>
        <w:tblW w:w="13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14"/>
        <w:gridCol w:w="1814"/>
        <w:gridCol w:w="3202"/>
        <w:gridCol w:w="2979"/>
        <w:gridCol w:w="1395"/>
        <w:gridCol w:w="15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Align w:val="center"/>
          </w:tcPr>
          <w:p>
            <w:pPr>
              <w:pStyle w:val="102"/>
            </w:pPr>
            <w:r>
              <w:t>类型</w:t>
            </w:r>
          </w:p>
        </w:tc>
        <w:tc>
          <w:tcPr>
            <w:tcW w:w="1414" w:type="dxa"/>
            <w:vAlign w:val="center"/>
          </w:tcPr>
          <w:p>
            <w:pPr>
              <w:pStyle w:val="102"/>
            </w:pPr>
            <w:r>
              <w:t>排放源</w:t>
            </w:r>
          </w:p>
        </w:tc>
        <w:tc>
          <w:tcPr>
            <w:tcW w:w="1814" w:type="dxa"/>
            <w:vAlign w:val="center"/>
          </w:tcPr>
          <w:p>
            <w:pPr>
              <w:pStyle w:val="102"/>
            </w:pPr>
            <w:r>
              <w:t>污染物名称</w:t>
            </w:r>
          </w:p>
        </w:tc>
        <w:tc>
          <w:tcPr>
            <w:tcW w:w="3202" w:type="dxa"/>
            <w:vAlign w:val="center"/>
          </w:tcPr>
          <w:p>
            <w:pPr>
              <w:pStyle w:val="102"/>
            </w:pPr>
            <w:r>
              <w:t>产生浓度及产生量</w:t>
            </w:r>
          </w:p>
        </w:tc>
        <w:tc>
          <w:tcPr>
            <w:tcW w:w="2979" w:type="dxa"/>
            <w:vAlign w:val="center"/>
          </w:tcPr>
          <w:p>
            <w:pPr>
              <w:pStyle w:val="102"/>
            </w:pPr>
            <w:r>
              <w:t>措施</w:t>
            </w:r>
          </w:p>
        </w:tc>
        <w:tc>
          <w:tcPr>
            <w:tcW w:w="2951" w:type="dxa"/>
            <w:gridSpan w:val="2"/>
            <w:vAlign w:val="center"/>
          </w:tcPr>
          <w:p>
            <w:pPr>
              <w:pStyle w:val="102"/>
            </w:pPr>
            <w:r>
              <w:t>排放浓度及排放量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restart"/>
            <w:vAlign w:val="center"/>
          </w:tcPr>
          <w:p>
            <w:pPr>
              <w:pStyle w:val="102"/>
            </w:pPr>
            <w:r>
              <w:t>大气污染物</w:t>
            </w:r>
          </w:p>
        </w:tc>
        <w:tc>
          <w:tcPr>
            <w:tcW w:w="1414" w:type="dxa"/>
            <w:vAlign w:val="center"/>
          </w:tcPr>
          <w:p>
            <w:pPr>
              <w:pStyle w:val="102"/>
            </w:pPr>
            <w:r>
              <w:rPr>
                <w:rFonts w:hint="eastAsia"/>
                <w:szCs w:val="21"/>
              </w:rPr>
              <w:t>熔化废气</w:t>
            </w:r>
          </w:p>
        </w:tc>
        <w:tc>
          <w:tcPr>
            <w:tcW w:w="1814" w:type="dxa"/>
            <w:vAlign w:val="center"/>
          </w:tcPr>
          <w:p>
            <w:pPr>
              <w:pStyle w:val="102"/>
            </w:pPr>
            <w:r>
              <w:rPr>
                <w:rFonts w:hint="eastAsia"/>
                <w:szCs w:val="21"/>
              </w:rPr>
              <w:t>烟尘</w:t>
            </w:r>
          </w:p>
        </w:tc>
        <w:tc>
          <w:tcPr>
            <w:tcW w:w="3202" w:type="dxa"/>
            <w:vAlign w:val="center"/>
          </w:tcPr>
          <w:p>
            <w:pPr>
              <w:pStyle w:val="102"/>
            </w:pPr>
            <w:r>
              <w:rPr>
                <w:rFonts w:hint="eastAsia"/>
              </w:rPr>
              <w:t>50t/a，500mg/m</w:t>
            </w:r>
            <w:r>
              <w:rPr>
                <w:rFonts w:hint="eastAsia"/>
                <w:vertAlign w:val="superscript"/>
              </w:rPr>
              <w:t>3</w:t>
            </w:r>
          </w:p>
        </w:tc>
        <w:tc>
          <w:tcPr>
            <w:tcW w:w="2979" w:type="dxa"/>
            <w:vAlign w:val="center"/>
          </w:tcPr>
          <w:p>
            <w:pPr>
              <w:pStyle w:val="102"/>
            </w:pPr>
            <w:r>
              <w:rPr>
                <w:rFonts w:hint="eastAsia"/>
              </w:rPr>
              <w:t>集气罩（90%）+脉冲布袋除尘器（99%）+20m高排气筒</w:t>
            </w:r>
          </w:p>
        </w:tc>
        <w:tc>
          <w:tcPr>
            <w:tcW w:w="2951" w:type="dxa"/>
            <w:gridSpan w:val="2"/>
            <w:vAlign w:val="center"/>
          </w:tcPr>
          <w:p>
            <w:pPr>
              <w:pStyle w:val="102"/>
            </w:pPr>
            <w:r>
              <w:rPr>
                <w:rFonts w:hint="eastAsia"/>
              </w:rPr>
              <w:t>有组织：0.45t/a，5mg/m</w:t>
            </w:r>
            <w:r>
              <w:rPr>
                <w:rFonts w:hint="eastAsia"/>
                <w:vertAlign w:val="superscript"/>
              </w:rPr>
              <w:t>3</w:t>
            </w:r>
          </w:p>
          <w:p>
            <w:pPr>
              <w:pStyle w:val="102"/>
            </w:pPr>
            <w:r>
              <w:rPr>
                <w:rFonts w:hint="eastAsia"/>
              </w:rPr>
              <w:t>无组织：5t/a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pPr>
            <w:r>
              <w:rPr>
                <w:rFonts w:hint="eastAsia"/>
                <w:szCs w:val="21"/>
              </w:rPr>
              <w:t>落砂、清砂、混砂粉尘</w:t>
            </w:r>
          </w:p>
        </w:tc>
        <w:tc>
          <w:tcPr>
            <w:tcW w:w="1814" w:type="dxa"/>
            <w:vAlign w:val="center"/>
          </w:tcPr>
          <w:p>
            <w:pPr>
              <w:pStyle w:val="102"/>
            </w:pPr>
            <w:r>
              <w:rPr>
                <w:rFonts w:hint="eastAsia"/>
                <w:szCs w:val="21"/>
              </w:rPr>
              <w:t>粉尘</w:t>
            </w:r>
          </w:p>
        </w:tc>
        <w:tc>
          <w:tcPr>
            <w:tcW w:w="3202" w:type="dxa"/>
            <w:vAlign w:val="center"/>
          </w:tcPr>
          <w:p>
            <w:pPr>
              <w:pStyle w:val="102"/>
            </w:pPr>
            <w:r>
              <w:rPr>
                <w:rFonts w:hint="eastAsia"/>
              </w:rPr>
              <w:t>3000t/a，8108.1mg/m</w:t>
            </w:r>
            <w:r>
              <w:rPr>
                <w:rFonts w:hint="eastAsia"/>
                <w:vertAlign w:val="superscript"/>
              </w:rPr>
              <w:t>3</w:t>
            </w:r>
          </w:p>
        </w:tc>
        <w:tc>
          <w:tcPr>
            <w:tcW w:w="2979" w:type="dxa"/>
            <w:vAlign w:val="center"/>
          </w:tcPr>
          <w:p>
            <w:pPr>
              <w:pStyle w:val="102"/>
            </w:pPr>
            <w:r>
              <w:rPr>
                <w:rFonts w:hint="eastAsia"/>
              </w:rPr>
              <w:t>全封闭车间，旋风除尘+袋式除尘器处理（99%）+20m高排气筒</w:t>
            </w:r>
          </w:p>
        </w:tc>
        <w:tc>
          <w:tcPr>
            <w:tcW w:w="2951" w:type="dxa"/>
            <w:gridSpan w:val="2"/>
            <w:vAlign w:val="center"/>
          </w:tcPr>
          <w:p>
            <w:pPr>
              <w:pStyle w:val="102"/>
            </w:pPr>
            <w:r>
              <w:rPr>
                <w:rFonts w:hint="eastAsia"/>
              </w:rPr>
              <w:t>有组织：35t/a，81.08mg/m</w:t>
            </w:r>
            <w:r>
              <w:rPr>
                <w:rFonts w:hint="eastAsia"/>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pPr>
            <w:r>
              <w:rPr>
                <w:rFonts w:hint="eastAsia"/>
                <w:szCs w:val="21"/>
              </w:rPr>
              <w:t>消失模铸造废气</w:t>
            </w:r>
          </w:p>
        </w:tc>
        <w:tc>
          <w:tcPr>
            <w:tcW w:w="1814" w:type="dxa"/>
            <w:vAlign w:val="center"/>
          </w:tcPr>
          <w:p>
            <w:pPr>
              <w:pStyle w:val="102"/>
            </w:pPr>
            <w:r>
              <w:rPr>
                <w:rFonts w:hint="eastAsia"/>
                <w:szCs w:val="21"/>
              </w:rPr>
              <w:t>非甲烷总烃</w:t>
            </w:r>
          </w:p>
        </w:tc>
        <w:tc>
          <w:tcPr>
            <w:tcW w:w="3202" w:type="dxa"/>
            <w:vAlign w:val="center"/>
          </w:tcPr>
          <w:p>
            <w:pPr>
              <w:pStyle w:val="102"/>
            </w:pPr>
            <w:r>
              <w:rPr>
                <w:rFonts w:hint="eastAsia"/>
                <w:color w:val="C00000"/>
                <w:lang w:val="en-US" w:eastAsia="zh-CN"/>
              </w:rPr>
              <w:t>0.24kg/a</w:t>
            </w:r>
          </w:p>
        </w:tc>
        <w:tc>
          <w:tcPr>
            <w:tcW w:w="2979" w:type="dxa"/>
            <w:vAlign w:val="center"/>
          </w:tcPr>
          <w:p>
            <w:pPr>
              <w:pStyle w:val="102"/>
              <w:rPr>
                <w:rFonts w:hint="default" w:eastAsiaTheme="minorEastAsia"/>
                <w:lang w:val="en-US" w:eastAsia="zh-CN"/>
              </w:rPr>
            </w:pPr>
            <w:r>
              <w:rPr>
                <w:rFonts w:hint="eastAsia"/>
                <w:color w:val="C00000"/>
                <w:lang w:val="en-US" w:eastAsia="zh-CN"/>
              </w:rPr>
              <w:t>封闭车间</w:t>
            </w:r>
          </w:p>
        </w:tc>
        <w:tc>
          <w:tcPr>
            <w:tcW w:w="2951" w:type="dxa"/>
            <w:gridSpan w:val="2"/>
            <w:vAlign w:val="center"/>
          </w:tcPr>
          <w:p>
            <w:pPr>
              <w:pStyle w:val="102"/>
            </w:pPr>
            <w:r>
              <w:rPr>
                <w:rFonts w:hint="eastAsia"/>
              </w:rPr>
              <w:t>无组织：</w:t>
            </w:r>
            <w:r>
              <w:rPr>
                <w:rFonts w:hint="eastAsia"/>
                <w:color w:val="C00000"/>
                <w:lang w:val="en-US" w:eastAsia="zh-CN"/>
              </w:rPr>
              <w:t>0.24kg/a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pPr>
            <w:r>
              <w:rPr>
                <w:rFonts w:hint="eastAsia"/>
                <w:szCs w:val="21"/>
              </w:rPr>
              <w:t>砂再生粉尘</w:t>
            </w:r>
          </w:p>
        </w:tc>
        <w:tc>
          <w:tcPr>
            <w:tcW w:w="1814" w:type="dxa"/>
            <w:vAlign w:val="center"/>
          </w:tcPr>
          <w:p>
            <w:pPr>
              <w:pStyle w:val="102"/>
            </w:pPr>
            <w:r>
              <w:rPr>
                <w:rFonts w:hint="eastAsia"/>
                <w:szCs w:val="21"/>
              </w:rPr>
              <w:t>粉尘</w:t>
            </w:r>
          </w:p>
        </w:tc>
        <w:tc>
          <w:tcPr>
            <w:tcW w:w="3202" w:type="dxa"/>
            <w:vAlign w:val="center"/>
          </w:tcPr>
          <w:p>
            <w:pPr>
              <w:pStyle w:val="102"/>
            </w:pPr>
            <w:r>
              <w:rPr>
                <w:rFonts w:hint="eastAsia"/>
              </w:rPr>
              <w:t>12t/a，679mg/m</w:t>
            </w:r>
            <w:r>
              <w:rPr>
                <w:rFonts w:hint="eastAsia"/>
                <w:vertAlign w:val="superscript"/>
              </w:rPr>
              <w:t>3</w:t>
            </w:r>
          </w:p>
        </w:tc>
        <w:tc>
          <w:tcPr>
            <w:tcW w:w="2979" w:type="dxa"/>
            <w:vAlign w:val="center"/>
          </w:tcPr>
          <w:p>
            <w:pPr>
              <w:pStyle w:val="102"/>
            </w:pPr>
            <w:r>
              <w:rPr>
                <w:rFonts w:hint="eastAsia"/>
              </w:rPr>
              <w:t>封闭车间，集气罩（90%）+脉冲布袋除尘器（99%）+20m高排气筒</w:t>
            </w:r>
          </w:p>
        </w:tc>
        <w:tc>
          <w:tcPr>
            <w:tcW w:w="2951" w:type="dxa"/>
            <w:gridSpan w:val="2"/>
            <w:vAlign w:val="center"/>
          </w:tcPr>
          <w:p>
            <w:pPr>
              <w:pStyle w:val="102"/>
            </w:pPr>
            <w:r>
              <w:rPr>
                <w:rFonts w:hint="eastAsia"/>
              </w:rPr>
              <w:t>有组织：0.11t/a，6.79mg/m</w:t>
            </w:r>
            <w:r>
              <w:rPr>
                <w:rFonts w:hint="eastAsia"/>
                <w:vertAlign w:val="superscript"/>
              </w:rPr>
              <w:t>3</w:t>
            </w:r>
          </w:p>
          <w:p>
            <w:pPr>
              <w:pStyle w:val="102"/>
            </w:pPr>
            <w:r>
              <w:rPr>
                <w:rFonts w:hint="eastAsia"/>
              </w:rPr>
              <w:t>无组织：1.2t/a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rPr>
                <w:szCs w:val="21"/>
              </w:rPr>
            </w:pPr>
            <w:r>
              <w:rPr>
                <w:rFonts w:hint="eastAsia"/>
                <w:szCs w:val="21"/>
              </w:rPr>
              <w:t>厨房油烟</w:t>
            </w:r>
          </w:p>
        </w:tc>
        <w:tc>
          <w:tcPr>
            <w:tcW w:w="1814" w:type="dxa"/>
            <w:vAlign w:val="center"/>
          </w:tcPr>
          <w:p>
            <w:pPr>
              <w:pStyle w:val="102"/>
              <w:rPr>
                <w:szCs w:val="21"/>
              </w:rPr>
            </w:pPr>
            <w:r>
              <w:rPr>
                <w:rFonts w:hint="eastAsia"/>
                <w:szCs w:val="21"/>
              </w:rPr>
              <w:t>油烟废气</w:t>
            </w:r>
          </w:p>
        </w:tc>
        <w:tc>
          <w:tcPr>
            <w:tcW w:w="3202" w:type="dxa"/>
            <w:vAlign w:val="center"/>
          </w:tcPr>
          <w:p>
            <w:pPr>
              <w:pStyle w:val="102"/>
            </w:pPr>
            <w:r>
              <w:rPr>
                <w:rFonts w:hint="eastAsia"/>
              </w:rPr>
              <w:t>68.77kg/a，8mg/m</w:t>
            </w:r>
            <w:r>
              <w:rPr>
                <w:rFonts w:hint="eastAsia"/>
                <w:vertAlign w:val="superscript"/>
              </w:rPr>
              <w:t>3</w:t>
            </w:r>
          </w:p>
        </w:tc>
        <w:tc>
          <w:tcPr>
            <w:tcW w:w="2979" w:type="dxa"/>
            <w:vAlign w:val="center"/>
          </w:tcPr>
          <w:p>
            <w:pPr>
              <w:pStyle w:val="102"/>
            </w:pPr>
            <w:r>
              <w:rPr>
                <w:rFonts w:hint="eastAsia"/>
              </w:rPr>
              <w:t>油烟净化器</w:t>
            </w:r>
          </w:p>
        </w:tc>
        <w:tc>
          <w:tcPr>
            <w:tcW w:w="2951" w:type="dxa"/>
            <w:gridSpan w:val="2"/>
            <w:vAlign w:val="center"/>
          </w:tcPr>
          <w:p>
            <w:pPr>
              <w:pStyle w:val="102"/>
            </w:pPr>
            <w:r>
              <w:rPr>
                <w:rFonts w:hint="eastAsia"/>
              </w:rPr>
              <w:t>6.88kg/a，0.8mg/m</w:t>
            </w:r>
            <w:r>
              <w:rPr>
                <w:rFonts w:hint="eastAsia"/>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restart"/>
            <w:vAlign w:val="center"/>
          </w:tcPr>
          <w:p>
            <w:pPr>
              <w:pStyle w:val="102"/>
            </w:pPr>
            <w:r>
              <w:t>水污</w:t>
            </w:r>
          </w:p>
          <w:p>
            <w:pPr>
              <w:pStyle w:val="102"/>
            </w:pPr>
            <w:r>
              <w:t>染物</w:t>
            </w:r>
          </w:p>
        </w:tc>
        <w:tc>
          <w:tcPr>
            <w:tcW w:w="1414" w:type="dxa"/>
            <w:vMerge w:val="restart"/>
            <w:vAlign w:val="center"/>
          </w:tcPr>
          <w:p>
            <w:pPr>
              <w:pStyle w:val="102"/>
            </w:pPr>
            <w:r>
              <w:rPr>
                <w:rStyle w:val="50"/>
                <w:szCs w:val="24"/>
              </w:rPr>
              <w:t>生活污水</w:t>
            </w:r>
          </w:p>
        </w:tc>
        <w:tc>
          <w:tcPr>
            <w:tcW w:w="1814" w:type="dxa"/>
            <w:vAlign w:val="center"/>
          </w:tcPr>
          <w:p>
            <w:pPr>
              <w:pStyle w:val="102"/>
              <w:rPr>
                <w:rStyle w:val="50"/>
                <w:szCs w:val="24"/>
              </w:rPr>
            </w:pPr>
            <w:r>
              <w:rPr>
                <w:rStyle w:val="50"/>
                <w:szCs w:val="24"/>
              </w:rPr>
              <w:t>COD</w:t>
            </w:r>
          </w:p>
        </w:tc>
        <w:tc>
          <w:tcPr>
            <w:tcW w:w="3202" w:type="dxa"/>
            <w:vAlign w:val="center"/>
          </w:tcPr>
          <w:p>
            <w:pPr>
              <w:pStyle w:val="102"/>
              <w:rPr>
                <w:rStyle w:val="50"/>
                <w:szCs w:val="24"/>
              </w:rPr>
            </w:pPr>
            <w:r>
              <w:rPr>
                <w:rStyle w:val="50"/>
                <w:szCs w:val="24"/>
              </w:rPr>
              <w:t>350mg/L，</w:t>
            </w:r>
            <w:r>
              <w:rPr>
                <w:rFonts w:hint="eastAsia"/>
              </w:rPr>
              <w:t>2.04</w:t>
            </w:r>
            <w:r>
              <w:t>t/a</w:t>
            </w:r>
          </w:p>
        </w:tc>
        <w:tc>
          <w:tcPr>
            <w:tcW w:w="5930" w:type="dxa"/>
            <w:gridSpan w:val="3"/>
            <w:vMerge w:val="restart"/>
            <w:vAlign w:val="center"/>
          </w:tcPr>
          <w:p>
            <w:pPr>
              <w:pStyle w:val="102"/>
              <w:rPr>
                <w:rStyle w:val="50"/>
                <w:szCs w:val="24"/>
              </w:rPr>
            </w:pPr>
            <w:r>
              <w:rPr>
                <w:rStyle w:val="50"/>
                <w:rFonts w:hint="eastAsia"/>
                <w:szCs w:val="24"/>
              </w:rPr>
              <w:t>排入下水管网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BOD</w:t>
            </w:r>
            <w:r>
              <w:rPr>
                <w:rStyle w:val="50"/>
                <w:szCs w:val="24"/>
                <w:vertAlign w:val="subscript"/>
              </w:rPr>
              <w:t>5</w:t>
            </w:r>
          </w:p>
        </w:tc>
        <w:tc>
          <w:tcPr>
            <w:tcW w:w="3202" w:type="dxa"/>
            <w:vAlign w:val="center"/>
          </w:tcPr>
          <w:p>
            <w:pPr>
              <w:pStyle w:val="102"/>
              <w:rPr>
                <w:rStyle w:val="50"/>
                <w:szCs w:val="24"/>
              </w:rPr>
            </w:pPr>
            <w:r>
              <w:rPr>
                <w:rStyle w:val="50"/>
                <w:szCs w:val="24"/>
              </w:rPr>
              <w:t>200mg/L，</w:t>
            </w:r>
            <w:r>
              <w:rPr>
                <w:rFonts w:hint="eastAsia"/>
              </w:rPr>
              <w:t>1.17</w:t>
            </w:r>
            <w:r>
              <w:t>t/a</w:t>
            </w:r>
          </w:p>
        </w:tc>
        <w:tc>
          <w:tcPr>
            <w:tcW w:w="5930" w:type="dxa"/>
            <w:gridSpan w:val="3"/>
            <w:vMerge w:val="continue"/>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tcPr>
          <w:p>
            <w:pPr>
              <w:pStyle w:val="102"/>
              <w:rPr>
                <w:rStyle w:val="50"/>
                <w:szCs w:val="24"/>
              </w:rPr>
            </w:pPr>
            <w:r>
              <w:rPr>
                <w:rStyle w:val="50"/>
                <w:szCs w:val="24"/>
              </w:rPr>
              <w:t>SS</w:t>
            </w:r>
          </w:p>
        </w:tc>
        <w:tc>
          <w:tcPr>
            <w:tcW w:w="3202" w:type="dxa"/>
          </w:tcPr>
          <w:p>
            <w:pPr>
              <w:pStyle w:val="102"/>
              <w:rPr>
                <w:rStyle w:val="50"/>
                <w:szCs w:val="24"/>
              </w:rPr>
            </w:pPr>
            <w:r>
              <w:rPr>
                <w:rStyle w:val="50"/>
                <w:szCs w:val="24"/>
              </w:rPr>
              <w:t>250mg/L，</w:t>
            </w:r>
            <w:r>
              <w:rPr>
                <w:rFonts w:hint="eastAsia"/>
              </w:rPr>
              <w:t>0.17</w:t>
            </w:r>
            <w:r>
              <w:t>t/a</w:t>
            </w:r>
          </w:p>
        </w:tc>
        <w:tc>
          <w:tcPr>
            <w:tcW w:w="5930" w:type="dxa"/>
            <w:gridSpan w:val="3"/>
            <w:vMerge w:val="continue"/>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NH</w:t>
            </w:r>
            <w:r>
              <w:rPr>
                <w:rStyle w:val="50"/>
                <w:szCs w:val="24"/>
                <w:vertAlign w:val="subscript"/>
              </w:rPr>
              <w:t>3</w:t>
            </w:r>
            <w:r>
              <w:rPr>
                <w:rStyle w:val="50"/>
                <w:szCs w:val="24"/>
              </w:rPr>
              <w:t>-N</w:t>
            </w:r>
          </w:p>
        </w:tc>
        <w:tc>
          <w:tcPr>
            <w:tcW w:w="3202" w:type="dxa"/>
            <w:vAlign w:val="center"/>
          </w:tcPr>
          <w:p>
            <w:pPr>
              <w:pStyle w:val="102"/>
              <w:rPr>
                <w:rStyle w:val="50"/>
                <w:szCs w:val="24"/>
              </w:rPr>
            </w:pPr>
            <w:r>
              <w:rPr>
                <w:rStyle w:val="50"/>
                <w:szCs w:val="24"/>
              </w:rPr>
              <w:t>30mg/L，</w:t>
            </w:r>
            <w:r>
              <w:rPr>
                <w:rFonts w:hint="eastAsia"/>
              </w:rPr>
              <w:t>1.46</w:t>
            </w:r>
            <w:r>
              <w:t>t/a</w:t>
            </w:r>
          </w:p>
        </w:tc>
        <w:tc>
          <w:tcPr>
            <w:tcW w:w="5930" w:type="dxa"/>
            <w:gridSpan w:val="3"/>
            <w:vMerge w:val="continue"/>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08" w:type="dxa"/>
            <w:vMerge w:val="continue"/>
            <w:vAlign w:val="center"/>
          </w:tcPr>
          <w:p>
            <w:pPr>
              <w:pStyle w:val="102"/>
            </w:pPr>
          </w:p>
        </w:tc>
        <w:tc>
          <w:tcPr>
            <w:tcW w:w="1414" w:type="dxa"/>
            <w:vMerge w:val="restart"/>
            <w:vAlign w:val="center"/>
          </w:tcPr>
          <w:p>
            <w:pPr>
              <w:pStyle w:val="102"/>
            </w:pPr>
            <w:r>
              <w:rPr>
                <w:rFonts w:hint="eastAsia"/>
              </w:rPr>
              <w:t>餐饮废水</w:t>
            </w:r>
          </w:p>
        </w:tc>
        <w:tc>
          <w:tcPr>
            <w:tcW w:w="1814" w:type="dxa"/>
            <w:vAlign w:val="center"/>
          </w:tcPr>
          <w:p>
            <w:pPr>
              <w:pStyle w:val="102"/>
              <w:rPr>
                <w:rStyle w:val="50"/>
                <w:szCs w:val="24"/>
              </w:rPr>
            </w:pPr>
            <w:r>
              <w:rPr>
                <w:rStyle w:val="50"/>
                <w:szCs w:val="24"/>
              </w:rPr>
              <w:t>COD</w:t>
            </w:r>
          </w:p>
        </w:tc>
        <w:tc>
          <w:tcPr>
            <w:tcW w:w="3202" w:type="dxa"/>
            <w:vAlign w:val="center"/>
          </w:tcPr>
          <w:p>
            <w:pPr>
              <w:pStyle w:val="102"/>
              <w:rPr>
                <w:rStyle w:val="50"/>
                <w:szCs w:val="24"/>
              </w:rPr>
            </w:pPr>
            <w:r>
              <w:rPr>
                <w:rStyle w:val="50"/>
                <w:szCs w:val="24"/>
              </w:rPr>
              <w:t>350mg/L，</w:t>
            </w:r>
            <w:r>
              <w:rPr>
                <w:rFonts w:hint="eastAsia"/>
              </w:rPr>
              <w:t>0.68</w:t>
            </w:r>
            <w:r>
              <w:t>t/a</w:t>
            </w:r>
          </w:p>
        </w:tc>
        <w:tc>
          <w:tcPr>
            <w:tcW w:w="5930" w:type="dxa"/>
            <w:gridSpan w:val="3"/>
            <w:vMerge w:val="restart"/>
            <w:vAlign w:val="center"/>
          </w:tcPr>
          <w:p>
            <w:pPr>
              <w:pStyle w:val="102"/>
            </w:pPr>
            <w:r>
              <w:rPr>
                <w:rFonts w:hint="eastAsia"/>
              </w:rPr>
              <w:t>经隔油池处理后，排入下水管网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BOD</w:t>
            </w:r>
            <w:r>
              <w:rPr>
                <w:rStyle w:val="50"/>
                <w:szCs w:val="24"/>
                <w:vertAlign w:val="subscript"/>
              </w:rPr>
              <w:t>5</w:t>
            </w:r>
          </w:p>
        </w:tc>
        <w:tc>
          <w:tcPr>
            <w:tcW w:w="3202" w:type="dxa"/>
            <w:vAlign w:val="center"/>
          </w:tcPr>
          <w:p>
            <w:pPr>
              <w:pStyle w:val="102"/>
              <w:rPr>
                <w:rStyle w:val="50"/>
                <w:szCs w:val="24"/>
              </w:rPr>
            </w:pPr>
            <w:r>
              <w:rPr>
                <w:rStyle w:val="50"/>
                <w:szCs w:val="24"/>
              </w:rPr>
              <w:t>200mg/L，</w:t>
            </w:r>
            <w:r>
              <w:rPr>
                <w:rFonts w:hint="eastAsia"/>
              </w:rPr>
              <w:t>0.39</w:t>
            </w:r>
            <w:r>
              <w:t>t/a</w:t>
            </w:r>
          </w:p>
        </w:tc>
        <w:tc>
          <w:tcPr>
            <w:tcW w:w="5930" w:type="dxa"/>
            <w:gridSpan w:val="3"/>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tcPr>
          <w:p>
            <w:pPr>
              <w:pStyle w:val="102"/>
              <w:rPr>
                <w:rStyle w:val="50"/>
                <w:szCs w:val="24"/>
              </w:rPr>
            </w:pPr>
            <w:r>
              <w:rPr>
                <w:rStyle w:val="50"/>
                <w:szCs w:val="24"/>
              </w:rPr>
              <w:t>SS</w:t>
            </w:r>
          </w:p>
        </w:tc>
        <w:tc>
          <w:tcPr>
            <w:tcW w:w="3202" w:type="dxa"/>
          </w:tcPr>
          <w:p>
            <w:pPr>
              <w:pStyle w:val="102"/>
              <w:rPr>
                <w:rStyle w:val="50"/>
                <w:szCs w:val="24"/>
              </w:rPr>
            </w:pPr>
            <w:r>
              <w:rPr>
                <w:rStyle w:val="50"/>
                <w:szCs w:val="24"/>
              </w:rPr>
              <w:t>250mg/L，</w:t>
            </w:r>
            <w:r>
              <w:rPr>
                <w:rFonts w:hint="eastAsia"/>
              </w:rPr>
              <w:t>0.058</w:t>
            </w:r>
            <w:r>
              <w:t>t/a</w:t>
            </w:r>
          </w:p>
        </w:tc>
        <w:tc>
          <w:tcPr>
            <w:tcW w:w="5930" w:type="dxa"/>
            <w:gridSpan w:val="3"/>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NH</w:t>
            </w:r>
            <w:r>
              <w:rPr>
                <w:rStyle w:val="50"/>
                <w:szCs w:val="24"/>
                <w:vertAlign w:val="subscript"/>
              </w:rPr>
              <w:t>3</w:t>
            </w:r>
            <w:r>
              <w:rPr>
                <w:rStyle w:val="50"/>
                <w:szCs w:val="24"/>
              </w:rPr>
              <w:t>-N</w:t>
            </w:r>
          </w:p>
        </w:tc>
        <w:tc>
          <w:tcPr>
            <w:tcW w:w="3202" w:type="dxa"/>
            <w:vAlign w:val="center"/>
          </w:tcPr>
          <w:p>
            <w:pPr>
              <w:pStyle w:val="102"/>
              <w:rPr>
                <w:rStyle w:val="50"/>
                <w:szCs w:val="24"/>
              </w:rPr>
            </w:pPr>
            <w:r>
              <w:rPr>
                <w:rStyle w:val="50"/>
                <w:szCs w:val="24"/>
              </w:rPr>
              <w:t>30mg/L，</w:t>
            </w:r>
            <w:r>
              <w:rPr>
                <w:rFonts w:hint="eastAsia"/>
              </w:rPr>
              <w:t>0.486</w:t>
            </w:r>
            <w:r>
              <w:t>t/a</w:t>
            </w:r>
          </w:p>
        </w:tc>
        <w:tc>
          <w:tcPr>
            <w:tcW w:w="5930" w:type="dxa"/>
            <w:gridSpan w:val="3"/>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Align w:val="center"/>
          </w:tcPr>
          <w:p>
            <w:pPr>
              <w:pStyle w:val="102"/>
            </w:pPr>
            <w:r>
              <w:rPr>
                <w:rFonts w:hint="eastAsia"/>
              </w:rPr>
              <w:t>冷却循环用水</w:t>
            </w:r>
          </w:p>
        </w:tc>
        <w:tc>
          <w:tcPr>
            <w:tcW w:w="1814" w:type="dxa"/>
            <w:vAlign w:val="center"/>
          </w:tcPr>
          <w:p>
            <w:pPr>
              <w:pStyle w:val="102"/>
              <w:rPr>
                <w:rStyle w:val="50"/>
                <w:szCs w:val="24"/>
              </w:rPr>
            </w:pPr>
            <w:r>
              <w:rPr>
                <w:rStyle w:val="50"/>
                <w:rFonts w:hint="eastAsia"/>
                <w:szCs w:val="24"/>
              </w:rPr>
              <w:t>冷却</w:t>
            </w:r>
          </w:p>
        </w:tc>
        <w:tc>
          <w:tcPr>
            <w:tcW w:w="3202" w:type="dxa"/>
            <w:vAlign w:val="center"/>
          </w:tcPr>
          <w:p>
            <w:pPr>
              <w:pStyle w:val="102"/>
              <w:rPr>
                <w:rStyle w:val="50"/>
                <w:szCs w:val="24"/>
              </w:rPr>
            </w:pPr>
            <w:r>
              <w:rPr>
                <w:rFonts w:hint="eastAsia" w:cs="Times New Roman" w:hAnsiTheme="minorEastAsia"/>
                <w:szCs w:val="24"/>
              </w:rPr>
              <w:t>10万m</w:t>
            </w:r>
            <w:r>
              <w:rPr>
                <w:rFonts w:hint="eastAsia" w:cs="Times New Roman" w:hAnsiTheme="minorEastAsia"/>
                <w:szCs w:val="24"/>
                <w:vertAlign w:val="superscript"/>
              </w:rPr>
              <w:t>3</w:t>
            </w:r>
            <w:r>
              <w:rPr>
                <w:rFonts w:hint="eastAsia" w:cs="Times New Roman" w:hAnsiTheme="minorEastAsia"/>
                <w:szCs w:val="24"/>
              </w:rPr>
              <w:t>/a</w:t>
            </w:r>
          </w:p>
        </w:tc>
        <w:tc>
          <w:tcPr>
            <w:tcW w:w="5930" w:type="dxa"/>
            <w:gridSpan w:val="3"/>
            <w:vAlign w:val="center"/>
          </w:tcPr>
          <w:p>
            <w:pPr>
              <w:pStyle w:val="102"/>
            </w:pPr>
            <w:r>
              <w:rPr>
                <w:rFonts w:hint="eastAsia"/>
              </w:rPr>
              <w:t>循环使用，不外排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Align w:val="center"/>
          </w:tcPr>
          <w:p>
            <w:pPr>
              <w:pStyle w:val="102"/>
            </w:pPr>
            <w:r>
              <w:t>噪声</w:t>
            </w:r>
          </w:p>
        </w:tc>
        <w:tc>
          <w:tcPr>
            <w:tcW w:w="1414" w:type="dxa"/>
            <w:vAlign w:val="center"/>
          </w:tcPr>
          <w:p>
            <w:pPr>
              <w:pStyle w:val="102"/>
            </w:pPr>
            <w:r>
              <w:t>机械设备</w:t>
            </w:r>
          </w:p>
        </w:tc>
        <w:tc>
          <w:tcPr>
            <w:tcW w:w="1814" w:type="dxa"/>
            <w:vAlign w:val="center"/>
          </w:tcPr>
          <w:p>
            <w:pPr>
              <w:pStyle w:val="102"/>
            </w:pPr>
            <w:r>
              <w:t>噪声</w:t>
            </w:r>
          </w:p>
        </w:tc>
        <w:tc>
          <w:tcPr>
            <w:tcW w:w="3202" w:type="dxa"/>
            <w:vAlign w:val="center"/>
          </w:tcPr>
          <w:p>
            <w:pPr>
              <w:pStyle w:val="102"/>
            </w:pPr>
            <w:r>
              <w:t>70～</w:t>
            </w:r>
            <w:r>
              <w:rPr>
                <w:rFonts w:hint="eastAsia"/>
              </w:rPr>
              <w:t>9</w:t>
            </w:r>
            <w:r>
              <w:t>0dB（A）</w:t>
            </w:r>
          </w:p>
        </w:tc>
        <w:tc>
          <w:tcPr>
            <w:tcW w:w="5930" w:type="dxa"/>
            <w:gridSpan w:val="3"/>
            <w:vAlign w:val="center"/>
          </w:tcPr>
          <w:p>
            <w:pPr>
              <w:pStyle w:val="102"/>
            </w:pPr>
            <w:r>
              <w:t>减震、隔声、自然衰减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restart"/>
            <w:vAlign w:val="center"/>
          </w:tcPr>
          <w:p>
            <w:pPr>
              <w:pStyle w:val="102"/>
            </w:pPr>
            <w:r>
              <w:t>固体废气物</w:t>
            </w:r>
          </w:p>
        </w:tc>
        <w:tc>
          <w:tcPr>
            <w:tcW w:w="3228" w:type="dxa"/>
            <w:gridSpan w:val="2"/>
            <w:vAlign w:val="center"/>
          </w:tcPr>
          <w:p>
            <w:pPr>
              <w:pStyle w:val="102"/>
              <w:rPr>
                <w:rFonts w:hint="eastAsia" w:eastAsiaTheme="minorEastAsia"/>
                <w:color w:val="C00000"/>
                <w:lang w:val="en-US" w:eastAsia="zh-CN"/>
              </w:rPr>
            </w:pPr>
            <w:r>
              <w:rPr>
                <w:rFonts w:hint="eastAsia"/>
                <w:color w:val="C00000"/>
                <w:lang w:val="en-US" w:eastAsia="zh-CN"/>
              </w:rPr>
              <w:t>炉渣</w:t>
            </w:r>
          </w:p>
        </w:tc>
        <w:tc>
          <w:tcPr>
            <w:tcW w:w="3202" w:type="dxa"/>
            <w:vAlign w:val="center"/>
          </w:tcPr>
          <w:p>
            <w:pPr>
              <w:pStyle w:val="102"/>
              <w:rPr>
                <w:rFonts w:hint="default" w:eastAsiaTheme="minorEastAsia"/>
                <w:color w:val="C00000"/>
                <w:lang w:val="en-US" w:eastAsia="zh-CN"/>
              </w:rPr>
            </w:pPr>
            <w:r>
              <w:rPr>
                <w:rFonts w:hint="eastAsia"/>
                <w:color w:val="C00000"/>
                <w:lang w:val="en-US" w:eastAsia="zh-CN"/>
              </w:rPr>
              <w:t>2.8万t</w:t>
            </w:r>
          </w:p>
        </w:tc>
        <w:tc>
          <w:tcPr>
            <w:tcW w:w="4374" w:type="dxa"/>
            <w:gridSpan w:val="2"/>
            <w:vAlign w:val="center"/>
          </w:tcPr>
          <w:p>
            <w:pPr>
              <w:pStyle w:val="102"/>
              <w:rPr>
                <w:color w:val="C00000"/>
              </w:rPr>
            </w:pPr>
            <w:r>
              <w:rPr>
                <w:rFonts w:hint="eastAsia"/>
                <w:color w:val="C00000"/>
                <w:kern w:val="0"/>
                <w:lang w:val="en-US" w:eastAsia="zh-CN"/>
              </w:rPr>
              <w:t>收集后做拌水泥、制砖及铺路的材料</w:t>
            </w:r>
          </w:p>
        </w:tc>
        <w:tc>
          <w:tcPr>
            <w:tcW w:w="1556" w:type="dxa"/>
            <w:vAlign w:val="center"/>
          </w:tcPr>
          <w:p>
            <w:pPr>
              <w:pStyle w:val="102"/>
              <w:rPr>
                <w:rFonts w:hint="default" w:eastAsiaTheme="minorEastAsia"/>
                <w:color w:val="C00000"/>
                <w:lang w:val="en-US" w:eastAsia="zh-CN"/>
              </w:rPr>
            </w:pPr>
            <w:r>
              <w:rPr>
                <w:rFonts w:hint="eastAsia"/>
                <w:color w:val="C00000"/>
                <w:lang w:val="en-US" w:eastAsia="zh-CN"/>
              </w:rPr>
              <w:t>2.8万t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kern w:val="0"/>
              </w:rPr>
              <w:t>残次品、机加工金属屑、边角料</w:t>
            </w:r>
          </w:p>
        </w:tc>
        <w:tc>
          <w:tcPr>
            <w:tcW w:w="3202" w:type="dxa"/>
            <w:vAlign w:val="center"/>
          </w:tcPr>
          <w:p>
            <w:pPr>
              <w:pStyle w:val="102"/>
            </w:pPr>
            <w:r>
              <w:rPr>
                <w:rFonts w:hint="eastAsia"/>
              </w:rPr>
              <w:t>2000</w:t>
            </w:r>
            <w:r>
              <w:t>t/a</w:t>
            </w:r>
          </w:p>
        </w:tc>
        <w:tc>
          <w:tcPr>
            <w:tcW w:w="4374" w:type="dxa"/>
            <w:gridSpan w:val="2"/>
            <w:vAlign w:val="center"/>
          </w:tcPr>
          <w:p>
            <w:pPr>
              <w:pStyle w:val="102"/>
              <w:rPr>
                <w:kern w:val="0"/>
              </w:rPr>
            </w:pPr>
            <w:r>
              <w:rPr>
                <w:rFonts w:hint="eastAsia"/>
              </w:rPr>
              <w:t>可作为原料回收利用</w:t>
            </w:r>
          </w:p>
        </w:tc>
        <w:tc>
          <w:tcPr>
            <w:tcW w:w="1556" w:type="dxa"/>
            <w:vAlign w:val="center"/>
          </w:tcPr>
          <w:p>
            <w:pPr>
              <w:pStyle w:val="102"/>
            </w:pPr>
            <w:r>
              <w:rPr>
                <w:rFonts w:hint="eastAsia"/>
              </w:rPr>
              <w:t>0</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铁屑</w:t>
            </w:r>
          </w:p>
        </w:tc>
        <w:tc>
          <w:tcPr>
            <w:tcW w:w="3202" w:type="dxa"/>
            <w:vAlign w:val="center"/>
          </w:tcPr>
          <w:p>
            <w:pPr>
              <w:pStyle w:val="102"/>
            </w:pPr>
            <w:r>
              <w:rPr>
                <w:rFonts w:hint="eastAsia"/>
              </w:rPr>
              <w:t>200</w:t>
            </w:r>
            <w:r>
              <w:t>t/a</w:t>
            </w:r>
          </w:p>
        </w:tc>
        <w:tc>
          <w:tcPr>
            <w:tcW w:w="4374" w:type="dxa"/>
            <w:gridSpan w:val="2"/>
            <w:vAlign w:val="center"/>
          </w:tcPr>
          <w:p>
            <w:pPr>
              <w:pStyle w:val="102"/>
              <w:rPr>
                <w:kern w:val="0"/>
              </w:rPr>
            </w:pPr>
            <w:r>
              <w:rPr>
                <w:rFonts w:hint="eastAsia"/>
              </w:rPr>
              <w:t>铁屑可回收利用，重新熔化</w:t>
            </w:r>
          </w:p>
        </w:tc>
        <w:tc>
          <w:tcPr>
            <w:tcW w:w="1556" w:type="dxa"/>
            <w:vAlign w:val="center"/>
          </w:tcPr>
          <w:p>
            <w:pPr>
              <w:pStyle w:val="102"/>
            </w:pPr>
            <w:r>
              <w:rPr>
                <w:rFonts w:hint="eastAsia"/>
              </w:rPr>
              <w:t>0</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废砂</w:t>
            </w:r>
          </w:p>
        </w:tc>
        <w:tc>
          <w:tcPr>
            <w:tcW w:w="3202" w:type="dxa"/>
            <w:vAlign w:val="center"/>
          </w:tcPr>
          <w:p>
            <w:pPr>
              <w:pStyle w:val="102"/>
            </w:pPr>
            <w:r>
              <w:rPr>
                <w:rFonts w:hint="eastAsia"/>
              </w:rPr>
              <w:t>40</w:t>
            </w:r>
            <w:r>
              <w:t>t/a</w:t>
            </w:r>
          </w:p>
        </w:tc>
        <w:tc>
          <w:tcPr>
            <w:tcW w:w="4374" w:type="dxa"/>
            <w:gridSpan w:val="2"/>
            <w:vAlign w:val="center"/>
          </w:tcPr>
          <w:p>
            <w:pPr>
              <w:pStyle w:val="102"/>
              <w:rPr>
                <w:kern w:val="0"/>
              </w:rPr>
            </w:pPr>
            <w:r>
              <w:rPr>
                <w:rFonts w:hint="eastAsia"/>
              </w:rPr>
              <w:t>废砂收集后，可用于筑路或建筑材料</w:t>
            </w:r>
          </w:p>
        </w:tc>
        <w:tc>
          <w:tcPr>
            <w:tcW w:w="1556" w:type="dxa"/>
            <w:vAlign w:val="center"/>
          </w:tcPr>
          <w:p>
            <w:pPr>
              <w:pStyle w:val="102"/>
            </w:pPr>
            <w:r>
              <w:rPr>
                <w:rFonts w:hint="eastAsia"/>
              </w:rPr>
              <w:t>40</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除尘器收集的粉尘</w:t>
            </w:r>
          </w:p>
        </w:tc>
        <w:tc>
          <w:tcPr>
            <w:tcW w:w="3202" w:type="dxa"/>
            <w:vAlign w:val="center"/>
          </w:tcPr>
          <w:p>
            <w:pPr>
              <w:pStyle w:val="102"/>
            </w:pPr>
            <w:r>
              <w:rPr>
                <w:rFonts w:hint="eastAsia"/>
              </w:rPr>
              <w:t>3012.84</w:t>
            </w:r>
            <w:r>
              <w:t>t/a</w:t>
            </w:r>
          </w:p>
        </w:tc>
        <w:tc>
          <w:tcPr>
            <w:tcW w:w="4374" w:type="dxa"/>
            <w:gridSpan w:val="2"/>
            <w:vAlign w:val="center"/>
          </w:tcPr>
          <w:p>
            <w:pPr>
              <w:pStyle w:val="102"/>
              <w:rPr>
                <w:kern w:val="0"/>
              </w:rPr>
            </w:pPr>
            <w:r>
              <w:rPr>
                <w:rFonts w:hint="eastAsia"/>
              </w:rPr>
              <w:t>由环卫部门及时统一清运，运至垃圾填埋场进行填埋处理。</w:t>
            </w:r>
          </w:p>
        </w:tc>
        <w:tc>
          <w:tcPr>
            <w:tcW w:w="1556" w:type="dxa"/>
            <w:vAlign w:val="center"/>
          </w:tcPr>
          <w:p>
            <w:pPr>
              <w:pStyle w:val="102"/>
            </w:pPr>
            <w:r>
              <w:rPr>
                <w:rFonts w:hint="eastAsia"/>
              </w:rPr>
              <w:t>3012.84</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废抹布</w:t>
            </w:r>
          </w:p>
        </w:tc>
        <w:tc>
          <w:tcPr>
            <w:tcW w:w="3202" w:type="dxa"/>
            <w:vAlign w:val="center"/>
          </w:tcPr>
          <w:p>
            <w:pPr>
              <w:pStyle w:val="102"/>
            </w:pPr>
            <w:r>
              <w:rPr>
                <w:rFonts w:hint="eastAsia"/>
              </w:rPr>
              <w:t>0.5</w:t>
            </w:r>
            <w:r>
              <w:t>t/a</w:t>
            </w:r>
          </w:p>
        </w:tc>
        <w:tc>
          <w:tcPr>
            <w:tcW w:w="4374" w:type="dxa"/>
            <w:gridSpan w:val="2"/>
            <w:vAlign w:val="center"/>
          </w:tcPr>
          <w:p>
            <w:pPr>
              <w:pStyle w:val="102"/>
            </w:pPr>
            <w:r>
              <w:rPr>
                <w:rFonts w:hint="eastAsia"/>
              </w:rPr>
              <w:t>由环卫部门及时统一清运，运至垃圾填埋场进行填埋处理。</w:t>
            </w:r>
          </w:p>
        </w:tc>
        <w:tc>
          <w:tcPr>
            <w:tcW w:w="1556" w:type="dxa"/>
            <w:vAlign w:val="center"/>
          </w:tcPr>
          <w:p>
            <w:pPr>
              <w:pStyle w:val="102"/>
            </w:pPr>
            <w:r>
              <w:rPr>
                <w:rFonts w:hint="eastAsia"/>
              </w:rPr>
              <w:t>0.5</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08" w:type="dxa"/>
            <w:vMerge w:val="continue"/>
            <w:vAlign w:val="center"/>
          </w:tcPr>
          <w:p>
            <w:pPr>
              <w:pStyle w:val="102"/>
            </w:pPr>
          </w:p>
        </w:tc>
        <w:tc>
          <w:tcPr>
            <w:tcW w:w="1414" w:type="dxa"/>
            <w:vMerge w:val="restart"/>
            <w:vAlign w:val="center"/>
          </w:tcPr>
          <w:p>
            <w:pPr>
              <w:pStyle w:val="102"/>
            </w:pPr>
            <w:r>
              <w:rPr>
                <w:rFonts w:hint="eastAsia"/>
              </w:rPr>
              <w:t>危险废物</w:t>
            </w:r>
          </w:p>
        </w:tc>
        <w:tc>
          <w:tcPr>
            <w:tcW w:w="1814" w:type="dxa"/>
            <w:vAlign w:val="center"/>
          </w:tcPr>
          <w:p>
            <w:pPr>
              <w:pStyle w:val="102"/>
              <w:rPr>
                <w:kern w:val="0"/>
              </w:rPr>
            </w:pPr>
            <w:r>
              <w:rPr>
                <w:rFonts w:hint="eastAsia"/>
              </w:rPr>
              <w:t>废乳化油</w:t>
            </w:r>
          </w:p>
        </w:tc>
        <w:tc>
          <w:tcPr>
            <w:tcW w:w="3202" w:type="dxa"/>
            <w:vAlign w:val="center"/>
          </w:tcPr>
          <w:p>
            <w:pPr>
              <w:pStyle w:val="102"/>
              <w:rPr>
                <w:kern w:val="0"/>
              </w:rPr>
            </w:pPr>
            <w:r>
              <w:rPr>
                <w:rFonts w:hint="eastAsia"/>
                <w:kern w:val="0"/>
              </w:rPr>
              <w:t>2</w:t>
            </w:r>
            <w:r>
              <w:t>t/a</w:t>
            </w:r>
          </w:p>
        </w:tc>
        <w:tc>
          <w:tcPr>
            <w:tcW w:w="4374" w:type="dxa"/>
            <w:gridSpan w:val="2"/>
            <w:vMerge w:val="restart"/>
            <w:vAlign w:val="center"/>
          </w:tcPr>
          <w:p>
            <w:pPr>
              <w:pStyle w:val="102"/>
            </w:pPr>
            <w:r>
              <w:rPr>
                <w:rFonts w:hint="eastAsia"/>
              </w:rPr>
              <w:t>危险废物需要由有资质的处理单位回收处理</w:t>
            </w:r>
          </w:p>
        </w:tc>
        <w:tc>
          <w:tcPr>
            <w:tcW w:w="1556" w:type="dxa"/>
            <w:vAlign w:val="center"/>
          </w:tcPr>
          <w:p>
            <w:pPr>
              <w:pStyle w:val="102"/>
              <w:rPr>
                <w:kern w:val="0"/>
              </w:rPr>
            </w:pPr>
            <w:r>
              <w:rPr>
                <w:rFonts w:hint="eastAsia"/>
                <w:kern w:val="0"/>
              </w:rPr>
              <w:t>2</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kern w:val="0"/>
              </w:rPr>
            </w:pPr>
            <w:r>
              <w:rPr>
                <w:rFonts w:hint="eastAsia"/>
              </w:rPr>
              <w:t>废机油</w:t>
            </w:r>
          </w:p>
        </w:tc>
        <w:tc>
          <w:tcPr>
            <w:tcW w:w="3202" w:type="dxa"/>
            <w:vAlign w:val="center"/>
          </w:tcPr>
          <w:p>
            <w:pPr>
              <w:pStyle w:val="102"/>
            </w:pPr>
            <w:r>
              <w:rPr>
                <w:rFonts w:hint="eastAsia"/>
              </w:rPr>
              <w:t>1</w:t>
            </w:r>
            <w:r>
              <w:t>t/a</w:t>
            </w:r>
          </w:p>
        </w:tc>
        <w:tc>
          <w:tcPr>
            <w:tcW w:w="4374" w:type="dxa"/>
            <w:gridSpan w:val="2"/>
            <w:vMerge w:val="continue"/>
            <w:vAlign w:val="center"/>
          </w:tcPr>
          <w:p>
            <w:pPr>
              <w:pStyle w:val="102"/>
            </w:pPr>
          </w:p>
        </w:tc>
        <w:tc>
          <w:tcPr>
            <w:tcW w:w="1556" w:type="dxa"/>
            <w:vAlign w:val="center"/>
          </w:tcPr>
          <w:p>
            <w:pPr>
              <w:pStyle w:val="102"/>
            </w:pPr>
            <w:r>
              <w:rPr>
                <w:rFonts w:hint="eastAsia"/>
              </w:rPr>
              <w:t>1</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kern w:val="0"/>
              </w:rPr>
              <w:t>生活垃圾</w:t>
            </w:r>
          </w:p>
        </w:tc>
        <w:tc>
          <w:tcPr>
            <w:tcW w:w="3202" w:type="dxa"/>
            <w:vAlign w:val="center"/>
          </w:tcPr>
          <w:p>
            <w:pPr>
              <w:pStyle w:val="102"/>
            </w:pPr>
            <w:r>
              <w:rPr>
                <w:rFonts w:hint="eastAsia"/>
              </w:rPr>
              <w:t>81</w:t>
            </w:r>
            <w:r>
              <w:t>t/a</w:t>
            </w:r>
          </w:p>
        </w:tc>
        <w:tc>
          <w:tcPr>
            <w:tcW w:w="4374" w:type="dxa"/>
            <w:gridSpan w:val="2"/>
            <w:vAlign w:val="center"/>
          </w:tcPr>
          <w:p>
            <w:pPr>
              <w:pStyle w:val="102"/>
              <w:rPr>
                <w:kern w:val="0"/>
              </w:rPr>
            </w:pPr>
            <w:r>
              <w:rPr>
                <w:rFonts w:hint="eastAsia"/>
              </w:rPr>
              <w:t>由环卫部门及时统一清运，运至垃圾填埋场进行填埋处理。</w:t>
            </w:r>
          </w:p>
        </w:tc>
        <w:tc>
          <w:tcPr>
            <w:tcW w:w="1556" w:type="dxa"/>
            <w:vAlign w:val="center"/>
          </w:tcPr>
          <w:p>
            <w:pPr>
              <w:pStyle w:val="102"/>
            </w:pPr>
            <w:r>
              <w:rPr>
                <w:rFonts w:hint="eastAsia"/>
              </w:rPr>
              <w:t>81</w:t>
            </w:r>
            <w:r>
              <w:t>t/a</w:t>
            </w:r>
          </w:p>
        </w:tc>
      </w:tr>
    </w:tbl>
    <w:p>
      <w:pPr>
        <w:pStyle w:val="76"/>
        <w:ind w:firstLine="480"/>
        <w:rPr>
          <w:lang w:val="en-GB"/>
        </w:rPr>
      </w:pPr>
      <w:r>
        <w:rPr>
          <w:rFonts w:hAnsiTheme="minorEastAsia"/>
          <w:lang w:val="en-GB"/>
        </w:rPr>
        <w:t>表</w:t>
      </w:r>
      <w:r>
        <w:t>2-</w:t>
      </w:r>
      <w:r>
        <w:rPr>
          <w:rFonts w:hint="eastAsia"/>
          <w:lang w:val="en-US" w:eastAsia="zh-CN"/>
        </w:rPr>
        <w:t>28</w:t>
      </w:r>
      <w:r>
        <w:rPr>
          <w:lang w:val="en-GB"/>
        </w:rPr>
        <w:t xml:space="preserve">                            </w:t>
      </w:r>
      <w:r>
        <w:rPr>
          <w:rFonts w:hAnsiTheme="minorEastAsia"/>
          <w:lang w:val="en-GB"/>
        </w:rPr>
        <w:t>本项目</w:t>
      </w:r>
      <w:r>
        <w:rPr>
          <w:rFonts w:hint="eastAsia" w:hAnsiTheme="minorEastAsia"/>
          <w:lang w:val="en-GB"/>
        </w:rPr>
        <w:t>（</w:t>
      </w:r>
      <w:r>
        <w:rPr>
          <w:rFonts w:hint="eastAsia" w:hAnsiTheme="minorEastAsia"/>
        </w:rPr>
        <w:t>二期</w:t>
      </w:r>
      <w:r>
        <w:rPr>
          <w:rFonts w:hint="eastAsia" w:hAnsiTheme="minorEastAsia"/>
          <w:lang w:val="en-GB"/>
        </w:rPr>
        <w:t>）</w:t>
      </w:r>
      <w:r>
        <w:rPr>
          <w:rFonts w:hint="eastAsia"/>
          <w:lang w:val="en-GB"/>
        </w:rPr>
        <w:t>“</w:t>
      </w:r>
      <w:r>
        <w:rPr>
          <w:rFonts w:hAnsiTheme="minorEastAsia"/>
          <w:lang w:val="en-GB"/>
        </w:rPr>
        <w:t>三废</w:t>
      </w:r>
      <w:r>
        <w:rPr>
          <w:rFonts w:hint="eastAsia"/>
          <w:lang w:val="en-GB"/>
        </w:rPr>
        <w:t>”</w:t>
      </w:r>
      <w:r>
        <w:rPr>
          <w:rFonts w:hAnsiTheme="minorEastAsia"/>
          <w:lang w:val="en-GB"/>
        </w:rPr>
        <w:t>排放情况一览表</w:t>
      </w:r>
    </w:p>
    <w:tbl>
      <w:tblPr>
        <w:tblStyle w:val="39"/>
        <w:tblW w:w="13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14"/>
        <w:gridCol w:w="1814"/>
        <w:gridCol w:w="3202"/>
        <w:gridCol w:w="4388"/>
        <w:gridCol w:w="1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Align w:val="center"/>
          </w:tcPr>
          <w:p>
            <w:pPr>
              <w:pStyle w:val="102"/>
            </w:pPr>
            <w:r>
              <w:t>类型</w:t>
            </w:r>
          </w:p>
        </w:tc>
        <w:tc>
          <w:tcPr>
            <w:tcW w:w="1414" w:type="dxa"/>
            <w:vAlign w:val="center"/>
          </w:tcPr>
          <w:p>
            <w:pPr>
              <w:pStyle w:val="102"/>
            </w:pPr>
            <w:r>
              <w:t>排放源</w:t>
            </w:r>
          </w:p>
        </w:tc>
        <w:tc>
          <w:tcPr>
            <w:tcW w:w="1814" w:type="dxa"/>
            <w:vAlign w:val="center"/>
          </w:tcPr>
          <w:p>
            <w:pPr>
              <w:pStyle w:val="102"/>
            </w:pPr>
            <w:r>
              <w:t>污染物名称</w:t>
            </w:r>
          </w:p>
        </w:tc>
        <w:tc>
          <w:tcPr>
            <w:tcW w:w="3202" w:type="dxa"/>
            <w:vAlign w:val="center"/>
          </w:tcPr>
          <w:p>
            <w:pPr>
              <w:pStyle w:val="102"/>
            </w:pPr>
            <w:r>
              <w:t>产生浓度及产生量</w:t>
            </w:r>
          </w:p>
        </w:tc>
        <w:tc>
          <w:tcPr>
            <w:tcW w:w="4388" w:type="dxa"/>
            <w:vAlign w:val="center"/>
          </w:tcPr>
          <w:p>
            <w:pPr>
              <w:pStyle w:val="102"/>
            </w:pPr>
            <w:r>
              <w:t>措施</w:t>
            </w:r>
          </w:p>
        </w:tc>
        <w:tc>
          <w:tcPr>
            <w:tcW w:w="1542" w:type="dxa"/>
            <w:vAlign w:val="center"/>
          </w:tcPr>
          <w:p>
            <w:pPr>
              <w:pStyle w:val="102"/>
            </w:pPr>
            <w:r>
              <w:t>排放浓度及排放量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restart"/>
            <w:vAlign w:val="center"/>
          </w:tcPr>
          <w:p>
            <w:pPr>
              <w:pStyle w:val="102"/>
            </w:pPr>
            <w:r>
              <w:t>大气污染物</w:t>
            </w:r>
          </w:p>
        </w:tc>
        <w:tc>
          <w:tcPr>
            <w:tcW w:w="1414" w:type="dxa"/>
            <w:vAlign w:val="center"/>
          </w:tcPr>
          <w:p>
            <w:pPr>
              <w:pStyle w:val="102"/>
            </w:pPr>
            <w:r>
              <w:rPr>
                <w:rFonts w:hint="eastAsia"/>
                <w:szCs w:val="21"/>
              </w:rPr>
              <w:t>熔化废气</w:t>
            </w:r>
          </w:p>
        </w:tc>
        <w:tc>
          <w:tcPr>
            <w:tcW w:w="1814" w:type="dxa"/>
            <w:vAlign w:val="center"/>
          </w:tcPr>
          <w:p>
            <w:pPr>
              <w:pStyle w:val="102"/>
            </w:pPr>
            <w:r>
              <w:rPr>
                <w:rFonts w:hint="eastAsia"/>
                <w:szCs w:val="21"/>
              </w:rPr>
              <w:t>烟尘</w:t>
            </w:r>
          </w:p>
        </w:tc>
        <w:tc>
          <w:tcPr>
            <w:tcW w:w="3202" w:type="dxa"/>
            <w:vAlign w:val="center"/>
          </w:tcPr>
          <w:p>
            <w:pPr>
              <w:pStyle w:val="102"/>
            </w:pPr>
            <w:r>
              <w:rPr>
                <w:rFonts w:hint="eastAsia"/>
              </w:rPr>
              <w:t>50t/a，500mg/m</w:t>
            </w:r>
            <w:r>
              <w:rPr>
                <w:rFonts w:hint="eastAsia"/>
                <w:vertAlign w:val="superscript"/>
              </w:rPr>
              <w:t>3</w:t>
            </w:r>
          </w:p>
        </w:tc>
        <w:tc>
          <w:tcPr>
            <w:tcW w:w="4388" w:type="dxa"/>
            <w:vAlign w:val="center"/>
          </w:tcPr>
          <w:p>
            <w:pPr>
              <w:pStyle w:val="102"/>
            </w:pPr>
            <w:r>
              <w:rPr>
                <w:rFonts w:hint="eastAsia"/>
              </w:rPr>
              <w:t>集气罩（90%）+脉冲布袋除尘器（99%）+20m高排气筒</w:t>
            </w:r>
          </w:p>
        </w:tc>
        <w:tc>
          <w:tcPr>
            <w:tcW w:w="1542" w:type="dxa"/>
            <w:vAlign w:val="center"/>
          </w:tcPr>
          <w:p>
            <w:pPr>
              <w:pStyle w:val="102"/>
            </w:pPr>
            <w:r>
              <w:rPr>
                <w:rFonts w:hint="eastAsia"/>
              </w:rPr>
              <w:t>有组织：0.45t/a，5mg/m</w:t>
            </w:r>
            <w:r>
              <w:rPr>
                <w:rFonts w:hint="eastAsia"/>
                <w:vertAlign w:val="superscript"/>
              </w:rPr>
              <w:t>3</w:t>
            </w:r>
          </w:p>
          <w:p>
            <w:pPr>
              <w:pStyle w:val="102"/>
            </w:pPr>
            <w:r>
              <w:rPr>
                <w:rFonts w:hint="eastAsia"/>
              </w:rPr>
              <w:t>无组织：5t/a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pPr>
            <w:r>
              <w:rPr>
                <w:rFonts w:hint="eastAsia"/>
                <w:szCs w:val="21"/>
              </w:rPr>
              <w:t>落砂、清砂、混砂粉尘</w:t>
            </w:r>
          </w:p>
        </w:tc>
        <w:tc>
          <w:tcPr>
            <w:tcW w:w="1814" w:type="dxa"/>
            <w:vAlign w:val="center"/>
          </w:tcPr>
          <w:p>
            <w:pPr>
              <w:pStyle w:val="102"/>
            </w:pPr>
            <w:r>
              <w:rPr>
                <w:rFonts w:hint="eastAsia"/>
                <w:szCs w:val="21"/>
              </w:rPr>
              <w:t>粉尘</w:t>
            </w:r>
          </w:p>
        </w:tc>
        <w:tc>
          <w:tcPr>
            <w:tcW w:w="3202" w:type="dxa"/>
            <w:vAlign w:val="center"/>
          </w:tcPr>
          <w:p>
            <w:pPr>
              <w:pStyle w:val="102"/>
            </w:pPr>
            <w:r>
              <w:rPr>
                <w:rFonts w:hint="eastAsia"/>
              </w:rPr>
              <w:t>3000t/a，8108.1mg/m</w:t>
            </w:r>
            <w:r>
              <w:rPr>
                <w:rFonts w:hint="eastAsia"/>
                <w:vertAlign w:val="superscript"/>
              </w:rPr>
              <w:t>3</w:t>
            </w:r>
          </w:p>
        </w:tc>
        <w:tc>
          <w:tcPr>
            <w:tcW w:w="4388" w:type="dxa"/>
            <w:vAlign w:val="center"/>
          </w:tcPr>
          <w:p>
            <w:pPr>
              <w:pStyle w:val="102"/>
            </w:pPr>
            <w:r>
              <w:rPr>
                <w:rFonts w:hint="eastAsia"/>
              </w:rPr>
              <w:t>全封闭车间，旋风除尘+袋式除尘器处理（99%）+20m高排气筒</w:t>
            </w:r>
          </w:p>
        </w:tc>
        <w:tc>
          <w:tcPr>
            <w:tcW w:w="1542" w:type="dxa"/>
            <w:vAlign w:val="center"/>
          </w:tcPr>
          <w:p>
            <w:pPr>
              <w:pStyle w:val="102"/>
            </w:pPr>
            <w:r>
              <w:rPr>
                <w:rFonts w:hint="eastAsia"/>
              </w:rPr>
              <w:t>有组织：35t/a，81.08mg/m</w:t>
            </w:r>
            <w:r>
              <w:rPr>
                <w:rFonts w:hint="eastAsia"/>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pPr>
            <w:r>
              <w:rPr>
                <w:rFonts w:hint="eastAsia"/>
                <w:szCs w:val="21"/>
              </w:rPr>
              <w:t>消失模铸造废气</w:t>
            </w:r>
          </w:p>
        </w:tc>
        <w:tc>
          <w:tcPr>
            <w:tcW w:w="1814" w:type="dxa"/>
            <w:vAlign w:val="center"/>
          </w:tcPr>
          <w:p>
            <w:pPr>
              <w:pStyle w:val="102"/>
            </w:pPr>
            <w:r>
              <w:rPr>
                <w:rFonts w:hint="eastAsia"/>
                <w:szCs w:val="21"/>
              </w:rPr>
              <w:t>非甲烷总烃</w:t>
            </w:r>
          </w:p>
        </w:tc>
        <w:tc>
          <w:tcPr>
            <w:tcW w:w="3202" w:type="dxa"/>
            <w:vAlign w:val="center"/>
          </w:tcPr>
          <w:p>
            <w:pPr>
              <w:pStyle w:val="102"/>
            </w:pPr>
            <w:r>
              <w:rPr>
                <w:rFonts w:hint="eastAsia"/>
                <w:color w:val="C00000"/>
                <w:lang w:val="en-US" w:eastAsia="zh-CN"/>
              </w:rPr>
              <w:t>0.24kg/a</w:t>
            </w:r>
          </w:p>
        </w:tc>
        <w:tc>
          <w:tcPr>
            <w:tcW w:w="4388" w:type="dxa"/>
            <w:vAlign w:val="center"/>
          </w:tcPr>
          <w:p>
            <w:pPr>
              <w:pStyle w:val="102"/>
              <w:rPr>
                <w:rFonts w:hint="default" w:eastAsiaTheme="minorEastAsia"/>
                <w:lang w:val="en-US" w:eastAsia="zh-CN"/>
              </w:rPr>
            </w:pPr>
            <w:r>
              <w:rPr>
                <w:rFonts w:hint="eastAsia"/>
                <w:color w:val="C00000"/>
                <w:lang w:val="en-US" w:eastAsia="zh-CN"/>
              </w:rPr>
              <w:t>封闭车间</w:t>
            </w:r>
          </w:p>
        </w:tc>
        <w:tc>
          <w:tcPr>
            <w:tcW w:w="1542" w:type="dxa"/>
            <w:vAlign w:val="center"/>
          </w:tcPr>
          <w:p>
            <w:pPr>
              <w:pStyle w:val="102"/>
            </w:pPr>
            <w:r>
              <w:rPr>
                <w:rFonts w:hint="eastAsia"/>
              </w:rPr>
              <w:t>无组织：</w:t>
            </w:r>
            <w:r>
              <w:rPr>
                <w:rFonts w:hint="eastAsia"/>
                <w:color w:val="C00000"/>
                <w:lang w:val="en-US" w:eastAsia="zh-CN"/>
              </w:rPr>
              <w:t>0.24kg/a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pPr>
            <w:r>
              <w:rPr>
                <w:rFonts w:hint="eastAsia"/>
                <w:szCs w:val="21"/>
              </w:rPr>
              <w:t>砂再生粉尘</w:t>
            </w:r>
          </w:p>
        </w:tc>
        <w:tc>
          <w:tcPr>
            <w:tcW w:w="1814" w:type="dxa"/>
            <w:vAlign w:val="center"/>
          </w:tcPr>
          <w:p>
            <w:pPr>
              <w:pStyle w:val="102"/>
            </w:pPr>
            <w:r>
              <w:rPr>
                <w:rFonts w:hint="eastAsia"/>
                <w:szCs w:val="21"/>
              </w:rPr>
              <w:t>粉尘</w:t>
            </w:r>
          </w:p>
        </w:tc>
        <w:tc>
          <w:tcPr>
            <w:tcW w:w="3202" w:type="dxa"/>
            <w:vAlign w:val="center"/>
          </w:tcPr>
          <w:p>
            <w:pPr>
              <w:pStyle w:val="102"/>
            </w:pPr>
            <w:r>
              <w:rPr>
                <w:rFonts w:hint="eastAsia"/>
              </w:rPr>
              <w:t>12t/a，679mg/m</w:t>
            </w:r>
            <w:r>
              <w:rPr>
                <w:rFonts w:hint="eastAsia"/>
                <w:vertAlign w:val="superscript"/>
              </w:rPr>
              <w:t>3</w:t>
            </w:r>
          </w:p>
        </w:tc>
        <w:tc>
          <w:tcPr>
            <w:tcW w:w="4388" w:type="dxa"/>
            <w:vAlign w:val="center"/>
          </w:tcPr>
          <w:p>
            <w:pPr>
              <w:pStyle w:val="102"/>
            </w:pPr>
            <w:r>
              <w:rPr>
                <w:rFonts w:hint="eastAsia"/>
              </w:rPr>
              <w:t>封闭车间，集气罩（90%）+脉冲布袋除尘器（99%）+20m高排气筒</w:t>
            </w:r>
          </w:p>
        </w:tc>
        <w:tc>
          <w:tcPr>
            <w:tcW w:w="1542" w:type="dxa"/>
            <w:vAlign w:val="center"/>
          </w:tcPr>
          <w:p>
            <w:pPr>
              <w:pStyle w:val="102"/>
            </w:pPr>
            <w:r>
              <w:rPr>
                <w:rFonts w:hint="eastAsia"/>
              </w:rPr>
              <w:t>有组织：0.11t/a，6.79mg/m</w:t>
            </w:r>
            <w:r>
              <w:rPr>
                <w:rFonts w:hint="eastAsia"/>
                <w:vertAlign w:val="superscript"/>
              </w:rPr>
              <w:t>3</w:t>
            </w:r>
          </w:p>
          <w:p>
            <w:pPr>
              <w:pStyle w:val="102"/>
            </w:pPr>
            <w:r>
              <w:rPr>
                <w:rFonts w:hint="eastAsia"/>
              </w:rPr>
              <w:t>无组织：1.2t/a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rPr>
                <w:szCs w:val="21"/>
              </w:rPr>
            </w:pPr>
            <w:r>
              <w:rPr>
                <w:rFonts w:hint="eastAsia"/>
                <w:szCs w:val="21"/>
              </w:rPr>
              <w:t>厨房油烟</w:t>
            </w:r>
          </w:p>
        </w:tc>
        <w:tc>
          <w:tcPr>
            <w:tcW w:w="1814" w:type="dxa"/>
            <w:vAlign w:val="center"/>
          </w:tcPr>
          <w:p>
            <w:pPr>
              <w:pStyle w:val="102"/>
              <w:rPr>
                <w:szCs w:val="21"/>
              </w:rPr>
            </w:pPr>
            <w:r>
              <w:rPr>
                <w:rFonts w:hint="eastAsia"/>
                <w:szCs w:val="21"/>
              </w:rPr>
              <w:t>油烟废气</w:t>
            </w:r>
          </w:p>
        </w:tc>
        <w:tc>
          <w:tcPr>
            <w:tcW w:w="3202" w:type="dxa"/>
            <w:vAlign w:val="center"/>
          </w:tcPr>
          <w:p>
            <w:pPr>
              <w:pStyle w:val="102"/>
            </w:pPr>
            <w:r>
              <w:rPr>
                <w:rFonts w:hint="eastAsia"/>
              </w:rPr>
              <w:t>22.92kg/a，8mg/m</w:t>
            </w:r>
            <w:r>
              <w:rPr>
                <w:rFonts w:hint="eastAsia"/>
                <w:vertAlign w:val="superscript"/>
              </w:rPr>
              <w:t>3</w:t>
            </w:r>
          </w:p>
        </w:tc>
        <w:tc>
          <w:tcPr>
            <w:tcW w:w="4388" w:type="dxa"/>
            <w:vAlign w:val="center"/>
          </w:tcPr>
          <w:p>
            <w:pPr>
              <w:pStyle w:val="102"/>
            </w:pPr>
            <w:r>
              <w:rPr>
                <w:rFonts w:hint="eastAsia"/>
              </w:rPr>
              <w:t>油烟净化器</w:t>
            </w:r>
          </w:p>
        </w:tc>
        <w:tc>
          <w:tcPr>
            <w:tcW w:w="1542" w:type="dxa"/>
            <w:vAlign w:val="center"/>
          </w:tcPr>
          <w:p>
            <w:pPr>
              <w:pStyle w:val="102"/>
            </w:pPr>
            <w:r>
              <w:rPr>
                <w:rFonts w:hint="eastAsia"/>
              </w:rPr>
              <w:t>2.29kg/a，0.8mg/m</w:t>
            </w:r>
            <w:r>
              <w:rPr>
                <w:rFonts w:hint="eastAsia"/>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restart"/>
            <w:vAlign w:val="center"/>
          </w:tcPr>
          <w:p>
            <w:pPr>
              <w:pStyle w:val="102"/>
            </w:pPr>
            <w:r>
              <w:t>水污</w:t>
            </w:r>
          </w:p>
          <w:p>
            <w:pPr>
              <w:pStyle w:val="102"/>
            </w:pPr>
            <w:r>
              <w:t>染物</w:t>
            </w:r>
          </w:p>
        </w:tc>
        <w:tc>
          <w:tcPr>
            <w:tcW w:w="1414" w:type="dxa"/>
            <w:vMerge w:val="restart"/>
            <w:vAlign w:val="center"/>
          </w:tcPr>
          <w:p>
            <w:pPr>
              <w:pStyle w:val="102"/>
            </w:pPr>
            <w:r>
              <w:rPr>
                <w:rStyle w:val="50"/>
                <w:szCs w:val="24"/>
              </w:rPr>
              <w:t>生活污水</w:t>
            </w:r>
          </w:p>
        </w:tc>
        <w:tc>
          <w:tcPr>
            <w:tcW w:w="1814" w:type="dxa"/>
            <w:vAlign w:val="center"/>
          </w:tcPr>
          <w:p>
            <w:pPr>
              <w:pStyle w:val="102"/>
              <w:rPr>
                <w:rStyle w:val="50"/>
                <w:szCs w:val="24"/>
              </w:rPr>
            </w:pPr>
            <w:r>
              <w:rPr>
                <w:rStyle w:val="50"/>
                <w:szCs w:val="24"/>
              </w:rPr>
              <w:t>COD</w:t>
            </w:r>
          </w:p>
        </w:tc>
        <w:tc>
          <w:tcPr>
            <w:tcW w:w="3202" w:type="dxa"/>
            <w:vAlign w:val="center"/>
          </w:tcPr>
          <w:p>
            <w:pPr>
              <w:pStyle w:val="102"/>
              <w:rPr>
                <w:rStyle w:val="50"/>
                <w:szCs w:val="24"/>
              </w:rPr>
            </w:pPr>
            <w:r>
              <w:rPr>
                <w:rStyle w:val="50"/>
                <w:szCs w:val="24"/>
              </w:rPr>
              <w:t>350mg/L，</w:t>
            </w:r>
            <w:r>
              <w:rPr>
                <w:rFonts w:hint="eastAsia"/>
              </w:rPr>
              <w:t>0.68</w:t>
            </w:r>
            <w:r>
              <w:t>t/a</w:t>
            </w:r>
          </w:p>
        </w:tc>
        <w:tc>
          <w:tcPr>
            <w:tcW w:w="5930" w:type="dxa"/>
            <w:gridSpan w:val="2"/>
            <w:vMerge w:val="restart"/>
            <w:vAlign w:val="center"/>
          </w:tcPr>
          <w:p>
            <w:pPr>
              <w:pStyle w:val="102"/>
              <w:rPr>
                <w:rStyle w:val="50"/>
                <w:szCs w:val="24"/>
              </w:rPr>
            </w:pPr>
            <w:r>
              <w:rPr>
                <w:rStyle w:val="50"/>
                <w:rFonts w:hint="eastAsia"/>
                <w:szCs w:val="24"/>
              </w:rPr>
              <w:t>排入下水管网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BOD</w:t>
            </w:r>
            <w:r>
              <w:rPr>
                <w:rStyle w:val="50"/>
                <w:szCs w:val="24"/>
                <w:vertAlign w:val="subscript"/>
              </w:rPr>
              <w:t>5</w:t>
            </w:r>
          </w:p>
        </w:tc>
        <w:tc>
          <w:tcPr>
            <w:tcW w:w="3202" w:type="dxa"/>
            <w:vAlign w:val="center"/>
          </w:tcPr>
          <w:p>
            <w:pPr>
              <w:pStyle w:val="102"/>
              <w:rPr>
                <w:rStyle w:val="50"/>
                <w:szCs w:val="24"/>
              </w:rPr>
            </w:pPr>
            <w:r>
              <w:rPr>
                <w:rStyle w:val="50"/>
                <w:szCs w:val="24"/>
              </w:rPr>
              <w:t>200mg/L，</w:t>
            </w:r>
            <w:r>
              <w:rPr>
                <w:rFonts w:hint="eastAsia"/>
              </w:rPr>
              <w:t>0.39</w:t>
            </w:r>
            <w:r>
              <w:t>t/a</w:t>
            </w:r>
          </w:p>
        </w:tc>
        <w:tc>
          <w:tcPr>
            <w:tcW w:w="5930" w:type="dxa"/>
            <w:gridSpan w:val="2"/>
            <w:vMerge w:val="continue"/>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tcPr>
          <w:p>
            <w:pPr>
              <w:pStyle w:val="102"/>
              <w:rPr>
                <w:rStyle w:val="50"/>
                <w:szCs w:val="24"/>
              </w:rPr>
            </w:pPr>
            <w:r>
              <w:rPr>
                <w:rStyle w:val="50"/>
                <w:szCs w:val="24"/>
              </w:rPr>
              <w:t>SS</w:t>
            </w:r>
          </w:p>
        </w:tc>
        <w:tc>
          <w:tcPr>
            <w:tcW w:w="3202" w:type="dxa"/>
          </w:tcPr>
          <w:p>
            <w:pPr>
              <w:pStyle w:val="102"/>
              <w:rPr>
                <w:rStyle w:val="50"/>
                <w:szCs w:val="24"/>
              </w:rPr>
            </w:pPr>
            <w:r>
              <w:rPr>
                <w:rStyle w:val="50"/>
                <w:szCs w:val="24"/>
              </w:rPr>
              <w:t>250mg/L，</w:t>
            </w:r>
            <w:r>
              <w:rPr>
                <w:rFonts w:hint="eastAsia"/>
              </w:rPr>
              <w:t>0.058</w:t>
            </w:r>
            <w:r>
              <w:t>t/a</w:t>
            </w:r>
          </w:p>
        </w:tc>
        <w:tc>
          <w:tcPr>
            <w:tcW w:w="5930" w:type="dxa"/>
            <w:gridSpan w:val="2"/>
            <w:vMerge w:val="continue"/>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NH</w:t>
            </w:r>
            <w:r>
              <w:rPr>
                <w:rStyle w:val="50"/>
                <w:szCs w:val="24"/>
                <w:vertAlign w:val="subscript"/>
              </w:rPr>
              <w:t>3</w:t>
            </w:r>
            <w:r>
              <w:rPr>
                <w:rStyle w:val="50"/>
                <w:szCs w:val="24"/>
              </w:rPr>
              <w:t>-N</w:t>
            </w:r>
          </w:p>
        </w:tc>
        <w:tc>
          <w:tcPr>
            <w:tcW w:w="3202" w:type="dxa"/>
            <w:vAlign w:val="center"/>
          </w:tcPr>
          <w:p>
            <w:pPr>
              <w:pStyle w:val="102"/>
              <w:rPr>
                <w:rStyle w:val="50"/>
                <w:szCs w:val="24"/>
              </w:rPr>
            </w:pPr>
            <w:r>
              <w:rPr>
                <w:rStyle w:val="50"/>
                <w:szCs w:val="24"/>
              </w:rPr>
              <w:t>30mg/L，</w:t>
            </w:r>
            <w:r>
              <w:rPr>
                <w:rFonts w:hint="eastAsia"/>
              </w:rPr>
              <w:t>0.486</w:t>
            </w:r>
            <w:r>
              <w:t>t/a</w:t>
            </w:r>
          </w:p>
        </w:tc>
        <w:tc>
          <w:tcPr>
            <w:tcW w:w="5930" w:type="dxa"/>
            <w:gridSpan w:val="2"/>
            <w:vMerge w:val="continue"/>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08" w:type="dxa"/>
            <w:vMerge w:val="continue"/>
            <w:vAlign w:val="center"/>
          </w:tcPr>
          <w:p>
            <w:pPr>
              <w:pStyle w:val="102"/>
            </w:pPr>
          </w:p>
        </w:tc>
        <w:tc>
          <w:tcPr>
            <w:tcW w:w="1414" w:type="dxa"/>
            <w:vMerge w:val="restart"/>
            <w:vAlign w:val="center"/>
          </w:tcPr>
          <w:p>
            <w:pPr>
              <w:pStyle w:val="102"/>
            </w:pPr>
            <w:r>
              <w:rPr>
                <w:rFonts w:hint="eastAsia"/>
              </w:rPr>
              <w:t>餐饮废水</w:t>
            </w:r>
          </w:p>
        </w:tc>
        <w:tc>
          <w:tcPr>
            <w:tcW w:w="1814" w:type="dxa"/>
            <w:vAlign w:val="center"/>
          </w:tcPr>
          <w:p>
            <w:pPr>
              <w:pStyle w:val="102"/>
              <w:rPr>
                <w:rStyle w:val="50"/>
                <w:szCs w:val="24"/>
              </w:rPr>
            </w:pPr>
            <w:r>
              <w:rPr>
                <w:rStyle w:val="50"/>
                <w:szCs w:val="24"/>
              </w:rPr>
              <w:t>COD</w:t>
            </w:r>
          </w:p>
        </w:tc>
        <w:tc>
          <w:tcPr>
            <w:tcW w:w="3202" w:type="dxa"/>
            <w:vAlign w:val="center"/>
          </w:tcPr>
          <w:p>
            <w:pPr>
              <w:pStyle w:val="102"/>
              <w:rPr>
                <w:rStyle w:val="50"/>
                <w:szCs w:val="24"/>
              </w:rPr>
            </w:pPr>
            <w:r>
              <w:rPr>
                <w:rStyle w:val="50"/>
                <w:szCs w:val="24"/>
              </w:rPr>
              <w:t>350mg/L，</w:t>
            </w:r>
            <w:r>
              <w:rPr>
                <w:rFonts w:hint="eastAsia"/>
              </w:rPr>
              <w:t>0.23</w:t>
            </w:r>
            <w:r>
              <w:t>t/a</w:t>
            </w:r>
          </w:p>
        </w:tc>
        <w:tc>
          <w:tcPr>
            <w:tcW w:w="5930" w:type="dxa"/>
            <w:gridSpan w:val="2"/>
            <w:vMerge w:val="restart"/>
            <w:vAlign w:val="center"/>
          </w:tcPr>
          <w:p>
            <w:pPr>
              <w:pStyle w:val="102"/>
            </w:pPr>
            <w:r>
              <w:rPr>
                <w:rFonts w:hint="eastAsia"/>
              </w:rPr>
              <w:t>经隔油池处理后，排入下水管网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BOD</w:t>
            </w:r>
            <w:r>
              <w:rPr>
                <w:rStyle w:val="50"/>
                <w:szCs w:val="24"/>
                <w:vertAlign w:val="subscript"/>
              </w:rPr>
              <w:t>5</w:t>
            </w:r>
          </w:p>
        </w:tc>
        <w:tc>
          <w:tcPr>
            <w:tcW w:w="3202" w:type="dxa"/>
            <w:vAlign w:val="center"/>
          </w:tcPr>
          <w:p>
            <w:pPr>
              <w:pStyle w:val="102"/>
              <w:rPr>
                <w:rStyle w:val="50"/>
                <w:szCs w:val="24"/>
              </w:rPr>
            </w:pPr>
            <w:r>
              <w:rPr>
                <w:rStyle w:val="50"/>
                <w:szCs w:val="24"/>
              </w:rPr>
              <w:t>200mg/L，</w:t>
            </w:r>
            <w:r>
              <w:rPr>
                <w:rFonts w:hint="eastAsia"/>
              </w:rPr>
              <w:t>0.13</w:t>
            </w:r>
            <w:r>
              <w:t>t/a</w:t>
            </w:r>
          </w:p>
        </w:tc>
        <w:tc>
          <w:tcPr>
            <w:tcW w:w="5930" w:type="dxa"/>
            <w:gridSpan w:val="2"/>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tcPr>
          <w:p>
            <w:pPr>
              <w:pStyle w:val="102"/>
              <w:rPr>
                <w:rStyle w:val="50"/>
                <w:szCs w:val="24"/>
              </w:rPr>
            </w:pPr>
            <w:r>
              <w:rPr>
                <w:rStyle w:val="50"/>
                <w:szCs w:val="24"/>
              </w:rPr>
              <w:t>SS</w:t>
            </w:r>
          </w:p>
        </w:tc>
        <w:tc>
          <w:tcPr>
            <w:tcW w:w="3202" w:type="dxa"/>
          </w:tcPr>
          <w:p>
            <w:pPr>
              <w:pStyle w:val="102"/>
              <w:rPr>
                <w:rStyle w:val="50"/>
                <w:szCs w:val="24"/>
              </w:rPr>
            </w:pPr>
            <w:r>
              <w:rPr>
                <w:rStyle w:val="50"/>
                <w:szCs w:val="24"/>
              </w:rPr>
              <w:t>250mg/L，</w:t>
            </w:r>
            <w:r>
              <w:rPr>
                <w:rFonts w:hint="eastAsia"/>
              </w:rPr>
              <w:t>0.019</w:t>
            </w:r>
            <w:r>
              <w:t>t/a</w:t>
            </w:r>
          </w:p>
        </w:tc>
        <w:tc>
          <w:tcPr>
            <w:tcW w:w="5930" w:type="dxa"/>
            <w:gridSpan w:val="2"/>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NH</w:t>
            </w:r>
            <w:r>
              <w:rPr>
                <w:rStyle w:val="50"/>
                <w:szCs w:val="24"/>
                <w:vertAlign w:val="subscript"/>
              </w:rPr>
              <w:t>3</w:t>
            </w:r>
            <w:r>
              <w:rPr>
                <w:rStyle w:val="50"/>
                <w:szCs w:val="24"/>
              </w:rPr>
              <w:t>-N</w:t>
            </w:r>
          </w:p>
        </w:tc>
        <w:tc>
          <w:tcPr>
            <w:tcW w:w="3202" w:type="dxa"/>
            <w:vAlign w:val="center"/>
          </w:tcPr>
          <w:p>
            <w:pPr>
              <w:pStyle w:val="102"/>
              <w:rPr>
                <w:rStyle w:val="50"/>
                <w:szCs w:val="24"/>
              </w:rPr>
            </w:pPr>
            <w:r>
              <w:rPr>
                <w:rStyle w:val="50"/>
                <w:szCs w:val="24"/>
              </w:rPr>
              <w:t>30mg/L，</w:t>
            </w:r>
            <w:r>
              <w:rPr>
                <w:rFonts w:hint="eastAsia"/>
              </w:rPr>
              <w:t>0.162</w:t>
            </w:r>
            <w:r>
              <w:t>t/a</w:t>
            </w:r>
          </w:p>
        </w:tc>
        <w:tc>
          <w:tcPr>
            <w:tcW w:w="5930" w:type="dxa"/>
            <w:gridSpan w:val="2"/>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Align w:val="center"/>
          </w:tcPr>
          <w:p>
            <w:pPr>
              <w:pStyle w:val="102"/>
            </w:pPr>
            <w:r>
              <w:rPr>
                <w:rFonts w:hint="eastAsia"/>
              </w:rPr>
              <w:t>冷却循环用水</w:t>
            </w:r>
          </w:p>
        </w:tc>
        <w:tc>
          <w:tcPr>
            <w:tcW w:w="1814" w:type="dxa"/>
            <w:vAlign w:val="center"/>
          </w:tcPr>
          <w:p>
            <w:pPr>
              <w:pStyle w:val="102"/>
              <w:rPr>
                <w:rStyle w:val="50"/>
                <w:szCs w:val="24"/>
              </w:rPr>
            </w:pPr>
            <w:r>
              <w:rPr>
                <w:rStyle w:val="50"/>
                <w:rFonts w:hint="eastAsia"/>
                <w:szCs w:val="24"/>
              </w:rPr>
              <w:t>冷却</w:t>
            </w:r>
          </w:p>
        </w:tc>
        <w:tc>
          <w:tcPr>
            <w:tcW w:w="3202" w:type="dxa"/>
            <w:vAlign w:val="center"/>
          </w:tcPr>
          <w:p>
            <w:pPr>
              <w:pStyle w:val="102"/>
              <w:rPr>
                <w:rStyle w:val="50"/>
                <w:szCs w:val="24"/>
              </w:rPr>
            </w:pPr>
            <w:r>
              <w:rPr>
                <w:rFonts w:hint="eastAsia" w:cs="Times New Roman" w:hAnsiTheme="minorEastAsia"/>
                <w:szCs w:val="24"/>
              </w:rPr>
              <w:t>10万m</w:t>
            </w:r>
            <w:r>
              <w:rPr>
                <w:rFonts w:hint="eastAsia" w:cs="Times New Roman" w:hAnsiTheme="minorEastAsia"/>
                <w:szCs w:val="24"/>
                <w:vertAlign w:val="superscript"/>
              </w:rPr>
              <w:t>3</w:t>
            </w:r>
            <w:r>
              <w:rPr>
                <w:rFonts w:hint="eastAsia" w:cs="Times New Roman" w:hAnsiTheme="minorEastAsia"/>
                <w:szCs w:val="24"/>
              </w:rPr>
              <w:t>/a</w:t>
            </w:r>
          </w:p>
        </w:tc>
        <w:tc>
          <w:tcPr>
            <w:tcW w:w="5930" w:type="dxa"/>
            <w:gridSpan w:val="2"/>
            <w:vAlign w:val="center"/>
          </w:tcPr>
          <w:p>
            <w:pPr>
              <w:pStyle w:val="102"/>
            </w:pPr>
            <w:r>
              <w:rPr>
                <w:rFonts w:hint="eastAsia"/>
              </w:rPr>
              <w:t>循环使用，不外排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Align w:val="center"/>
          </w:tcPr>
          <w:p>
            <w:pPr>
              <w:pStyle w:val="102"/>
            </w:pPr>
            <w:r>
              <w:t>噪声</w:t>
            </w:r>
          </w:p>
        </w:tc>
        <w:tc>
          <w:tcPr>
            <w:tcW w:w="1414" w:type="dxa"/>
            <w:vAlign w:val="center"/>
          </w:tcPr>
          <w:p>
            <w:pPr>
              <w:pStyle w:val="102"/>
            </w:pPr>
            <w:r>
              <w:t>机械设备</w:t>
            </w:r>
          </w:p>
        </w:tc>
        <w:tc>
          <w:tcPr>
            <w:tcW w:w="1814" w:type="dxa"/>
            <w:vAlign w:val="center"/>
          </w:tcPr>
          <w:p>
            <w:pPr>
              <w:pStyle w:val="102"/>
            </w:pPr>
            <w:r>
              <w:t>噪声</w:t>
            </w:r>
          </w:p>
        </w:tc>
        <w:tc>
          <w:tcPr>
            <w:tcW w:w="3202" w:type="dxa"/>
            <w:vAlign w:val="center"/>
          </w:tcPr>
          <w:p>
            <w:pPr>
              <w:pStyle w:val="102"/>
            </w:pPr>
            <w:r>
              <w:t>70～</w:t>
            </w:r>
            <w:r>
              <w:rPr>
                <w:rFonts w:hint="eastAsia"/>
              </w:rPr>
              <w:t>9</w:t>
            </w:r>
            <w:r>
              <w:t>0dB（A）</w:t>
            </w:r>
          </w:p>
        </w:tc>
        <w:tc>
          <w:tcPr>
            <w:tcW w:w="5930" w:type="dxa"/>
            <w:gridSpan w:val="2"/>
            <w:vAlign w:val="center"/>
          </w:tcPr>
          <w:p>
            <w:pPr>
              <w:pStyle w:val="102"/>
            </w:pPr>
            <w:r>
              <w:t>减震、隔声、自然衰减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restart"/>
            <w:vAlign w:val="center"/>
          </w:tcPr>
          <w:p>
            <w:pPr>
              <w:pStyle w:val="102"/>
            </w:pPr>
            <w:r>
              <w:t>固体废气物</w:t>
            </w:r>
          </w:p>
        </w:tc>
        <w:tc>
          <w:tcPr>
            <w:tcW w:w="3228" w:type="dxa"/>
            <w:gridSpan w:val="2"/>
            <w:vAlign w:val="center"/>
          </w:tcPr>
          <w:p>
            <w:pPr>
              <w:pStyle w:val="102"/>
              <w:ind w:firstLine="0" w:firstLineChars="0"/>
              <w:rPr>
                <w:color w:val="C00000"/>
              </w:rPr>
            </w:pPr>
            <w:r>
              <w:rPr>
                <w:rFonts w:hint="eastAsia"/>
                <w:color w:val="C00000"/>
                <w:lang w:val="en-US" w:eastAsia="zh-CN"/>
              </w:rPr>
              <w:t>炉渣</w:t>
            </w:r>
          </w:p>
        </w:tc>
        <w:tc>
          <w:tcPr>
            <w:tcW w:w="3202" w:type="dxa"/>
            <w:vAlign w:val="center"/>
          </w:tcPr>
          <w:p>
            <w:pPr>
              <w:pStyle w:val="102"/>
              <w:ind w:firstLine="0" w:firstLineChars="0"/>
              <w:rPr>
                <w:color w:val="C00000"/>
              </w:rPr>
            </w:pPr>
            <w:r>
              <w:rPr>
                <w:rFonts w:hint="eastAsia"/>
                <w:color w:val="C00000"/>
                <w:lang w:val="en-US" w:eastAsia="zh-CN"/>
              </w:rPr>
              <w:t>2.8万t</w:t>
            </w:r>
          </w:p>
        </w:tc>
        <w:tc>
          <w:tcPr>
            <w:tcW w:w="4388" w:type="dxa"/>
            <w:vAlign w:val="center"/>
          </w:tcPr>
          <w:p>
            <w:pPr>
              <w:pStyle w:val="102"/>
              <w:ind w:firstLine="0" w:firstLineChars="0"/>
              <w:rPr>
                <w:color w:val="C00000"/>
              </w:rPr>
            </w:pPr>
            <w:r>
              <w:rPr>
                <w:rFonts w:hint="eastAsia"/>
                <w:color w:val="C00000"/>
                <w:kern w:val="0"/>
                <w:lang w:val="en-US" w:eastAsia="zh-CN"/>
              </w:rPr>
              <w:t>收集后做拌水泥、制砖及铺路的材料</w:t>
            </w:r>
          </w:p>
        </w:tc>
        <w:tc>
          <w:tcPr>
            <w:tcW w:w="1542" w:type="dxa"/>
            <w:vAlign w:val="center"/>
          </w:tcPr>
          <w:p>
            <w:pPr>
              <w:pStyle w:val="102"/>
              <w:ind w:firstLine="0" w:firstLineChars="0"/>
              <w:rPr>
                <w:color w:val="C00000"/>
              </w:rPr>
            </w:pPr>
            <w:r>
              <w:rPr>
                <w:rFonts w:hint="eastAsia"/>
                <w:color w:val="C00000"/>
                <w:lang w:val="en-US" w:eastAsia="zh-CN"/>
              </w:rPr>
              <w:t>2.8万t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kern w:val="0"/>
              </w:rPr>
              <w:t>残次品、机加工金属屑、边角料</w:t>
            </w:r>
          </w:p>
        </w:tc>
        <w:tc>
          <w:tcPr>
            <w:tcW w:w="3202" w:type="dxa"/>
            <w:vAlign w:val="center"/>
          </w:tcPr>
          <w:p>
            <w:pPr>
              <w:pStyle w:val="102"/>
            </w:pPr>
            <w:r>
              <w:rPr>
                <w:rFonts w:hint="eastAsia"/>
              </w:rPr>
              <w:t>2000</w:t>
            </w:r>
            <w:r>
              <w:t>t/a</w:t>
            </w:r>
          </w:p>
        </w:tc>
        <w:tc>
          <w:tcPr>
            <w:tcW w:w="4388" w:type="dxa"/>
            <w:vAlign w:val="center"/>
          </w:tcPr>
          <w:p>
            <w:pPr>
              <w:pStyle w:val="102"/>
              <w:rPr>
                <w:kern w:val="0"/>
              </w:rPr>
            </w:pPr>
            <w:r>
              <w:rPr>
                <w:rFonts w:hint="eastAsia"/>
              </w:rPr>
              <w:t>可作为原料回收利用</w:t>
            </w:r>
          </w:p>
        </w:tc>
        <w:tc>
          <w:tcPr>
            <w:tcW w:w="1542" w:type="dxa"/>
            <w:vAlign w:val="center"/>
          </w:tcPr>
          <w:p>
            <w:pPr>
              <w:pStyle w:val="102"/>
            </w:pPr>
            <w:r>
              <w:rPr>
                <w:rFonts w:hint="eastAsia"/>
              </w:rPr>
              <w:t>0</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铁屑</w:t>
            </w:r>
          </w:p>
        </w:tc>
        <w:tc>
          <w:tcPr>
            <w:tcW w:w="3202" w:type="dxa"/>
            <w:vAlign w:val="center"/>
          </w:tcPr>
          <w:p>
            <w:pPr>
              <w:pStyle w:val="102"/>
            </w:pPr>
            <w:r>
              <w:rPr>
                <w:rFonts w:hint="eastAsia"/>
              </w:rPr>
              <w:t>200</w:t>
            </w:r>
            <w:r>
              <w:t>t/a</w:t>
            </w:r>
          </w:p>
        </w:tc>
        <w:tc>
          <w:tcPr>
            <w:tcW w:w="4388" w:type="dxa"/>
            <w:vAlign w:val="center"/>
          </w:tcPr>
          <w:p>
            <w:pPr>
              <w:pStyle w:val="102"/>
              <w:rPr>
                <w:kern w:val="0"/>
              </w:rPr>
            </w:pPr>
            <w:r>
              <w:rPr>
                <w:rFonts w:hint="eastAsia"/>
              </w:rPr>
              <w:t>铁屑可回收利用，重新熔化</w:t>
            </w:r>
          </w:p>
        </w:tc>
        <w:tc>
          <w:tcPr>
            <w:tcW w:w="1542" w:type="dxa"/>
            <w:vAlign w:val="center"/>
          </w:tcPr>
          <w:p>
            <w:pPr>
              <w:pStyle w:val="102"/>
            </w:pPr>
            <w:r>
              <w:rPr>
                <w:rFonts w:hint="eastAsia"/>
              </w:rPr>
              <w:t>0</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废砂</w:t>
            </w:r>
          </w:p>
        </w:tc>
        <w:tc>
          <w:tcPr>
            <w:tcW w:w="3202" w:type="dxa"/>
            <w:vAlign w:val="center"/>
          </w:tcPr>
          <w:p>
            <w:pPr>
              <w:pStyle w:val="102"/>
            </w:pPr>
            <w:r>
              <w:rPr>
                <w:rFonts w:hint="eastAsia"/>
              </w:rPr>
              <w:t>40</w:t>
            </w:r>
            <w:r>
              <w:t>t/a</w:t>
            </w:r>
          </w:p>
        </w:tc>
        <w:tc>
          <w:tcPr>
            <w:tcW w:w="4388" w:type="dxa"/>
            <w:vAlign w:val="center"/>
          </w:tcPr>
          <w:p>
            <w:pPr>
              <w:pStyle w:val="102"/>
              <w:rPr>
                <w:kern w:val="0"/>
              </w:rPr>
            </w:pPr>
            <w:r>
              <w:rPr>
                <w:rFonts w:hint="eastAsia"/>
              </w:rPr>
              <w:t>废砂收集后，可用于筑路或建筑材料</w:t>
            </w:r>
          </w:p>
        </w:tc>
        <w:tc>
          <w:tcPr>
            <w:tcW w:w="1542" w:type="dxa"/>
            <w:vAlign w:val="center"/>
          </w:tcPr>
          <w:p>
            <w:pPr>
              <w:pStyle w:val="102"/>
            </w:pPr>
            <w:r>
              <w:rPr>
                <w:rFonts w:hint="eastAsia"/>
              </w:rPr>
              <w:t>40</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除尘器收集的粉尘</w:t>
            </w:r>
          </w:p>
        </w:tc>
        <w:tc>
          <w:tcPr>
            <w:tcW w:w="3202" w:type="dxa"/>
            <w:vAlign w:val="center"/>
          </w:tcPr>
          <w:p>
            <w:pPr>
              <w:pStyle w:val="102"/>
            </w:pPr>
            <w:r>
              <w:rPr>
                <w:rFonts w:hint="eastAsia"/>
              </w:rPr>
              <w:t>3012.84</w:t>
            </w:r>
            <w:r>
              <w:t>t/a</w:t>
            </w:r>
          </w:p>
        </w:tc>
        <w:tc>
          <w:tcPr>
            <w:tcW w:w="4388" w:type="dxa"/>
            <w:vAlign w:val="center"/>
          </w:tcPr>
          <w:p>
            <w:pPr>
              <w:pStyle w:val="102"/>
              <w:rPr>
                <w:kern w:val="0"/>
              </w:rPr>
            </w:pPr>
            <w:r>
              <w:rPr>
                <w:rFonts w:hint="eastAsia"/>
              </w:rPr>
              <w:t>由环卫部门及时统一清运，运至垃圾填埋场进行填埋处理。</w:t>
            </w:r>
          </w:p>
        </w:tc>
        <w:tc>
          <w:tcPr>
            <w:tcW w:w="1542" w:type="dxa"/>
            <w:vAlign w:val="center"/>
          </w:tcPr>
          <w:p>
            <w:pPr>
              <w:pStyle w:val="102"/>
            </w:pPr>
            <w:r>
              <w:rPr>
                <w:rFonts w:hint="eastAsia"/>
              </w:rPr>
              <w:t>3012.84</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废抹布</w:t>
            </w:r>
          </w:p>
        </w:tc>
        <w:tc>
          <w:tcPr>
            <w:tcW w:w="3202" w:type="dxa"/>
            <w:vAlign w:val="center"/>
          </w:tcPr>
          <w:p>
            <w:pPr>
              <w:pStyle w:val="102"/>
            </w:pPr>
            <w:r>
              <w:rPr>
                <w:rFonts w:hint="eastAsia"/>
              </w:rPr>
              <w:t>0.5</w:t>
            </w:r>
            <w:r>
              <w:t>t/a</w:t>
            </w:r>
          </w:p>
        </w:tc>
        <w:tc>
          <w:tcPr>
            <w:tcW w:w="4388" w:type="dxa"/>
            <w:vAlign w:val="center"/>
          </w:tcPr>
          <w:p>
            <w:pPr>
              <w:pStyle w:val="102"/>
            </w:pPr>
            <w:r>
              <w:rPr>
                <w:rFonts w:hint="eastAsia"/>
              </w:rPr>
              <w:t>由环卫部门及时统一清运，运至垃圾填埋场进行填埋处理。</w:t>
            </w:r>
          </w:p>
        </w:tc>
        <w:tc>
          <w:tcPr>
            <w:tcW w:w="1542" w:type="dxa"/>
            <w:vAlign w:val="center"/>
          </w:tcPr>
          <w:p>
            <w:pPr>
              <w:pStyle w:val="102"/>
            </w:pPr>
            <w:r>
              <w:rPr>
                <w:rFonts w:hint="eastAsia"/>
              </w:rPr>
              <w:t>0.5</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08" w:type="dxa"/>
            <w:vMerge w:val="continue"/>
            <w:vAlign w:val="center"/>
          </w:tcPr>
          <w:p>
            <w:pPr>
              <w:pStyle w:val="102"/>
            </w:pPr>
          </w:p>
        </w:tc>
        <w:tc>
          <w:tcPr>
            <w:tcW w:w="1414" w:type="dxa"/>
            <w:vMerge w:val="restart"/>
            <w:vAlign w:val="center"/>
          </w:tcPr>
          <w:p>
            <w:pPr>
              <w:pStyle w:val="102"/>
            </w:pPr>
            <w:r>
              <w:rPr>
                <w:rFonts w:hint="eastAsia"/>
              </w:rPr>
              <w:t>危险废物</w:t>
            </w:r>
          </w:p>
        </w:tc>
        <w:tc>
          <w:tcPr>
            <w:tcW w:w="1814" w:type="dxa"/>
            <w:vAlign w:val="center"/>
          </w:tcPr>
          <w:p>
            <w:pPr>
              <w:pStyle w:val="102"/>
              <w:rPr>
                <w:kern w:val="0"/>
              </w:rPr>
            </w:pPr>
            <w:r>
              <w:rPr>
                <w:rFonts w:hint="eastAsia"/>
              </w:rPr>
              <w:t>废乳化油</w:t>
            </w:r>
          </w:p>
        </w:tc>
        <w:tc>
          <w:tcPr>
            <w:tcW w:w="3202" w:type="dxa"/>
            <w:vAlign w:val="center"/>
          </w:tcPr>
          <w:p>
            <w:pPr>
              <w:pStyle w:val="102"/>
              <w:rPr>
                <w:kern w:val="0"/>
              </w:rPr>
            </w:pPr>
            <w:r>
              <w:rPr>
                <w:rFonts w:hint="eastAsia"/>
                <w:kern w:val="0"/>
              </w:rPr>
              <w:t>2</w:t>
            </w:r>
            <w:r>
              <w:t>t/a</w:t>
            </w:r>
          </w:p>
        </w:tc>
        <w:tc>
          <w:tcPr>
            <w:tcW w:w="4388" w:type="dxa"/>
            <w:vMerge w:val="restart"/>
            <w:vAlign w:val="center"/>
          </w:tcPr>
          <w:p>
            <w:pPr>
              <w:pStyle w:val="102"/>
            </w:pPr>
            <w:r>
              <w:rPr>
                <w:rFonts w:hint="eastAsia"/>
              </w:rPr>
              <w:t>危险废物需要由有资质的处理单位回收处理</w:t>
            </w:r>
          </w:p>
        </w:tc>
        <w:tc>
          <w:tcPr>
            <w:tcW w:w="1542" w:type="dxa"/>
            <w:vAlign w:val="center"/>
          </w:tcPr>
          <w:p>
            <w:pPr>
              <w:pStyle w:val="102"/>
              <w:rPr>
                <w:kern w:val="0"/>
              </w:rPr>
            </w:pPr>
            <w:r>
              <w:rPr>
                <w:rFonts w:hint="eastAsia"/>
                <w:kern w:val="0"/>
              </w:rPr>
              <w:t>2</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kern w:val="0"/>
              </w:rPr>
            </w:pPr>
            <w:r>
              <w:rPr>
                <w:rFonts w:hint="eastAsia"/>
              </w:rPr>
              <w:t>废机油</w:t>
            </w:r>
          </w:p>
        </w:tc>
        <w:tc>
          <w:tcPr>
            <w:tcW w:w="3202" w:type="dxa"/>
            <w:vAlign w:val="center"/>
          </w:tcPr>
          <w:p>
            <w:pPr>
              <w:pStyle w:val="102"/>
            </w:pPr>
            <w:r>
              <w:rPr>
                <w:rFonts w:hint="eastAsia"/>
              </w:rPr>
              <w:t>1</w:t>
            </w:r>
            <w:r>
              <w:t>t/a</w:t>
            </w:r>
          </w:p>
        </w:tc>
        <w:tc>
          <w:tcPr>
            <w:tcW w:w="4388" w:type="dxa"/>
            <w:vMerge w:val="continue"/>
            <w:vAlign w:val="center"/>
          </w:tcPr>
          <w:p>
            <w:pPr>
              <w:pStyle w:val="102"/>
            </w:pPr>
          </w:p>
        </w:tc>
        <w:tc>
          <w:tcPr>
            <w:tcW w:w="1542" w:type="dxa"/>
            <w:vAlign w:val="center"/>
          </w:tcPr>
          <w:p>
            <w:pPr>
              <w:pStyle w:val="102"/>
            </w:pPr>
            <w:r>
              <w:rPr>
                <w:rFonts w:hint="eastAsia"/>
              </w:rPr>
              <w:t>1</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kern w:val="0"/>
              </w:rPr>
              <w:t>生活垃圾</w:t>
            </w:r>
          </w:p>
        </w:tc>
        <w:tc>
          <w:tcPr>
            <w:tcW w:w="3202" w:type="dxa"/>
            <w:vAlign w:val="center"/>
          </w:tcPr>
          <w:p>
            <w:pPr>
              <w:pStyle w:val="102"/>
            </w:pPr>
            <w:r>
              <w:rPr>
                <w:rFonts w:hint="eastAsia"/>
              </w:rPr>
              <w:t>27</w:t>
            </w:r>
            <w:r>
              <w:t>t/a</w:t>
            </w:r>
          </w:p>
        </w:tc>
        <w:tc>
          <w:tcPr>
            <w:tcW w:w="4388" w:type="dxa"/>
            <w:vAlign w:val="center"/>
          </w:tcPr>
          <w:p>
            <w:pPr>
              <w:pStyle w:val="102"/>
              <w:rPr>
                <w:kern w:val="0"/>
              </w:rPr>
            </w:pPr>
            <w:r>
              <w:rPr>
                <w:rFonts w:hint="eastAsia"/>
              </w:rPr>
              <w:t>由环卫部门及时统一清运，运至垃圾填埋场进行填埋处理。</w:t>
            </w:r>
          </w:p>
        </w:tc>
        <w:tc>
          <w:tcPr>
            <w:tcW w:w="1542" w:type="dxa"/>
            <w:vAlign w:val="center"/>
          </w:tcPr>
          <w:p>
            <w:pPr>
              <w:pStyle w:val="102"/>
            </w:pPr>
            <w:r>
              <w:rPr>
                <w:rFonts w:hint="eastAsia"/>
              </w:rPr>
              <w:t>27</w:t>
            </w:r>
            <w:r>
              <w:t>t/a</w:t>
            </w:r>
          </w:p>
        </w:tc>
      </w:tr>
    </w:tbl>
    <w:p>
      <w:pPr>
        <w:pStyle w:val="76"/>
        <w:ind w:firstLine="480"/>
        <w:rPr>
          <w:lang w:val="en-GB"/>
        </w:rPr>
      </w:pPr>
      <w:r>
        <w:rPr>
          <w:rFonts w:hAnsiTheme="minorEastAsia"/>
          <w:lang w:val="en-GB"/>
        </w:rPr>
        <w:t>表</w:t>
      </w:r>
      <w:r>
        <w:t>2-</w:t>
      </w:r>
      <w:r>
        <w:rPr>
          <w:rFonts w:hint="eastAsia"/>
          <w:lang w:val="en-US" w:eastAsia="zh-CN"/>
        </w:rPr>
        <w:t>29</w:t>
      </w:r>
      <w:r>
        <w:rPr>
          <w:lang w:val="en-GB"/>
        </w:rPr>
        <w:t xml:space="preserve">                            </w:t>
      </w:r>
      <w:r>
        <w:rPr>
          <w:rFonts w:hAnsiTheme="minorEastAsia"/>
          <w:lang w:val="en-GB"/>
        </w:rPr>
        <w:t>本项目</w:t>
      </w:r>
      <w:r>
        <w:rPr>
          <w:rFonts w:hint="eastAsia" w:hAnsiTheme="minorEastAsia"/>
          <w:lang w:val="en-GB"/>
        </w:rPr>
        <w:t>（</w:t>
      </w:r>
      <w:r>
        <w:rPr>
          <w:rFonts w:hint="eastAsia" w:hAnsiTheme="minorEastAsia"/>
        </w:rPr>
        <w:t>三期</w:t>
      </w:r>
      <w:r>
        <w:rPr>
          <w:rFonts w:hint="eastAsia" w:hAnsiTheme="minorEastAsia"/>
          <w:lang w:val="en-GB"/>
        </w:rPr>
        <w:t>）</w:t>
      </w:r>
      <w:r>
        <w:rPr>
          <w:rFonts w:hint="eastAsia"/>
          <w:lang w:val="en-GB"/>
        </w:rPr>
        <w:t>“</w:t>
      </w:r>
      <w:r>
        <w:rPr>
          <w:rFonts w:hAnsiTheme="minorEastAsia"/>
          <w:lang w:val="en-GB"/>
        </w:rPr>
        <w:t>三废</w:t>
      </w:r>
      <w:r>
        <w:rPr>
          <w:rFonts w:hint="eastAsia"/>
          <w:lang w:val="en-GB"/>
        </w:rPr>
        <w:t>”</w:t>
      </w:r>
      <w:r>
        <w:rPr>
          <w:rFonts w:hAnsiTheme="minorEastAsia"/>
          <w:lang w:val="en-GB"/>
        </w:rPr>
        <w:t>排放情况一览表</w:t>
      </w:r>
    </w:p>
    <w:tbl>
      <w:tblPr>
        <w:tblStyle w:val="39"/>
        <w:tblW w:w="13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14"/>
        <w:gridCol w:w="1814"/>
        <w:gridCol w:w="3202"/>
        <w:gridCol w:w="2979"/>
        <w:gridCol w:w="1395"/>
        <w:gridCol w:w="15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Align w:val="center"/>
          </w:tcPr>
          <w:p>
            <w:pPr>
              <w:pStyle w:val="102"/>
            </w:pPr>
            <w:r>
              <w:t>类型</w:t>
            </w:r>
          </w:p>
        </w:tc>
        <w:tc>
          <w:tcPr>
            <w:tcW w:w="1414" w:type="dxa"/>
            <w:vAlign w:val="center"/>
          </w:tcPr>
          <w:p>
            <w:pPr>
              <w:pStyle w:val="102"/>
            </w:pPr>
            <w:r>
              <w:t>排放源</w:t>
            </w:r>
          </w:p>
        </w:tc>
        <w:tc>
          <w:tcPr>
            <w:tcW w:w="1814" w:type="dxa"/>
            <w:vAlign w:val="center"/>
          </w:tcPr>
          <w:p>
            <w:pPr>
              <w:pStyle w:val="102"/>
            </w:pPr>
            <w:r>
              <w:t>污染物名称</w:t>
            </w:r>
          </w:p>
        </w:tc>
        <w:tc>
          <w:tcPr>
            <w:tcW w:w="3202" w:type="dxa"/>
            <w:vAlign w:val="center"/>
          </w:tcPr>
          <w:p>
            <w:pPr>
              <w:pStyle w:val="102"/>
            </w:pPr>
            <w:r>
              <w:t>产生浓度及产生量</w:t>
            </w:r>
          </w:p>
        </w:tc>
        <w:tc>
          <w:tcPr>
            <w:tcW w:w="2979" w:type="dxa"/>
            <w:vAlign w:val="center"/>
          </w:tcPr>
          <w:p>
            <w:pPr>
              <w:pStyle w:val="102"/>
            </w:pPr>
            <w:r>
              <w:t>措施</w:t>
            </w:r>
          </w:p>
        </w:tc>
        <w:tc>
          <w:tcPr>
            <w:tcW w:w="2951" w:type="dxa"/>
            <w:gridSpan w:val="2"/>
            <w:vAlign w:val="center"/>
          </w:tcPr>
          <w:p>
            <w:pPr>
              <w:pStyle w:val="102"/>
            </w:pPr>
            <w:r>
              <w:t>排放浓度及排放量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restart"/>
            <w:vAlign w:val="center"/>
          </w:tcPr>
          <w:p>
            <w:pPr>
              <w:pStyle w:val="102"/>
            </w:pPr>
            <w:r>
              <w:t>大气污染物</w:t>
            </w:r>
          </w:p>
        </w:tc>
        <w:tc>
          <w:tcPr>
            <w:tcW w:w="1414" w:type="dxa"/>
            <w:vAlign w:val="center"/>
          </w:tcPr>
          <w:p>
            <w:pPr>
              <w:pStyle w:val="102"/>
            </w:pPr>
            <w:r>
              <w:rPr>
                <w:rFonts w:hint="eastAsia"/>
                <w:szCs w:val="21"/>
              </w:rPr>
              <w:t>熔化废气</w:t>
            </w:r>
          </w:p>
        </w:tc>
        <w:tc>
          <w:tcPr>
            <w:tcW w:w="1814" w:type="dxa"/>
            <w:vAlign w:val="center"/>
          </w:tcPr>
          <w:p>
            <w:pPr>
              <w:pStyle w:val="102"/>
            </w:pPr>
            <w:r>
              <w:rPr>
                <w:rFonts w:hint="eastAsia"/>
                <w:szCs w:val="21"/>
              </w:rPr>
              <w:t>烟尘</w:t>
            </w:r>
          </w:p>
        </w:tc>
        <w:tc>
          <w:tcPr>
            <w:tcW w:w="3202" w:type="dxa"/>
            <w:vAlign w:val="center"/>
          </w:tcPr>
          <w:p>
            <w:pPr>
              <w:pStyle w:val="102"/>
            </w:pPr>
            <w:r>
              <w:rPr>
                <w:rFonts w:hint="eastAsia"/>
              </w:rPr>
              <w:t>50t/a，500mg/m</w:t>
            </w:r>
            <w:r>
              <w:rPr>
                <w:rFonts w:hint="eastAsia"/>
                <w:vertAlign w:val="superscript"/>
              </w:rPr>
              <w:t>3</w:t>
            </w:r>
          </w:p>
        </w:tc>
        <w:tc>
          <w:tcPr>
            <w:tcW w:w="2979" w:type="dxa"/>
            <w:vAlign w:val="center"/>
          </w:tcPr>
          <w:p>
            <w:pPr>
              <w:pStyle w:val="102"/>
            </w:pPr>
            <w:r>
              <w:rPr>
                <w:rFonts w:hint="eastAsia"/>
              </w:rPr>
              <w:t>集气罩（90%）+脉冲布袋除尘器（99%）+20m高排气筒</w:t>
            </w:r>
          </w:p>
        </w:tc>
        <w:tc>
          <w:tcPr>
            <w:tcW w:w="2951" w:type="dxa"/>
            <w:gridSpan w:val="2"/>
            <w:vAlign w:val="center"/>
          </w:tcPr>
          <w:p>
            <w:pPr>
              <w:pStyle w:val="102"/>
            </w:pPr>
            <w:r>
              <w:rPr>
                <w:rFonts w:hint="eastAsia"/>
              </w:rPr>
              <w:t>有组织：0.45t/a，5mg/m</w:t>
            </w:r>
            <w:r>
              <w:rPr>
                <w:rFonts w:hint="eastAsia"/>
                <w:vertAlign w:val="superscript"/>
              </w:rPr>
              <w:t>3</w:t>
            </w:r>
          </w:p>
          <w:p>
            <w:pPr>
              <w:pStyle w:val="102"/>
            </w:pPr>
            <w:r>
              <w:rPr>
                <w:rFonts w:hint="eastAsia"/>
              </w:rPr>
              <w:t>无组织：5t/a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pPr>
            <w:r>
              <w:rPr>
                <w:rFonts w:hint="eastAsia"/>
                <w:szCs w:val="21"/>
              </w:rPr>
              <w:t>落砂、清砂、混砂粉尘</w:t>
            </w:r>
          </w:p>
        </w:tc>
        <w:tc>
          <w:tcPr>
            <w:tcW w:w="1814" w:type="dxa"/>
            <w:vAlign w:val="center"/>
          </w:tcPr>
          <w:p>
            <w:pPr>
              <w:pStyle w:val="102"/>
            </w:pPr>
            <w:r>
              <w:rPr>
                <w:rFonts w:hint="eastAsia"/>
                <w:szCs w:val="21"/>
              </w:rPr>
              <w:t>粉尘</w:t>
            </w:r>
          </w:p>
        </w:tc>
        <w:tc>
          <w:tcPr>
            <w:tcW w:w="3202" w:type="dxa"/>
            <w:vAlign w:val="center"/>
          </w:tcPr>
          <w:p>
            <w:pPr>
              <w:pStyle w:val="102"/>
            </w:pPr>
            <w:r>
              <w:rPr>
                <w:rFonts w:hint="eastAsia"/>
              </w:rPr>
              <w:t>3000t/a，8108.1mg/m</w:t>
            </w:r>
            <w:r>
              <w:rPr>
                <w:rFonts w:hint="eastAsia"/>
                <w:vertAlign w:val="superscript"/>
              </w:rPr>
              <w:t>3</w:t>
            </w:r>
          </w:p>
        </w:tc>
        <w:tc>
          <w:tcPr>
            <w:tcW w:w="2979" w:type="dxa"/>
            <w:vAlign w:val="center"/>
          </w:tcPr>
          <w:p>
            <w:pPr>
              <w:pStyle w:val="102"/>
            </w:pPr>
            <w:r>
              <w:rPr>
                <w:rFonts w:hint="eastAsia"/>
              </w:rPr>
              <w:t>全封闭车间，旋风除尘+袋式除尘器处理（99%）+20m高排气筒</w:t>
            </w:r>
          </w:p>
        </w:tc>
        <w:tc>
          <w:tcPr>
            <w:tcW w:w="2951" w:type="dxa"/>
            <w:gridSpan w:val="2"/>
            <w:vAlign w:val="center"/>
          </w:tcPr>
          <w:p>
            <w:pPr>
              <w:pStyle w:val="102"/>
            </w:pPr>
            <w:r>
              <w:rPr>
                <w:rFonts w:hint="eastAsia"/>
              </w:rPr>
              <w:t>有组织：35t/a，81.08mg/m</w:t>
            </w:r>
            <w:r>
              <w:rPr>
                <w:rFonts w:hint="eastAsia"/>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pPr>
            <w:r>
              <w:rPr>
                <w:rFonts w:hint="eastAsia"/>
                <w:szCs w:val="21"/>
              </w:rPr>
              <w:t>消失模铸造废气</w:t>
            </w:r>
          </w:p>
        </w:tc>
        <w:tc>
          <w:tcPr>
            <w:tcW w:w="1814" w:type="dxa"/>
            <w:vAlign w:val="center"/>
          </w:tcPr>
          <w:p>
            <w:pPr>
              <w:pStyle w:val="102"/>
            </w:pPr>
            <w:r>
              <w:rPr>
                <w:rFonts w:hint="eastAsia"/>
                <w:szCs w:val="21"/>
              </w:rPr>
              <w:t>非甲烷总烃</w:t>
            </w:r>
          </w:p>
        </w:tc>
        <w:tc>
          <w:tcPr>
            <w:tcW w:w="3202" w:type="dxa"/>
            <w:vAlign w:val="center"/>
          </w:tcPr>
          <w:p>
            <w:pPr>
              <w:pStyle w:val="102"/>
            </w:pPr>
            <w:r>
              <w:rPr>
                <w:rFonts w:hint="eastAsia"/>
                <w:color w:val="C00000"/>
                <w:lang w:val="en-US" w:eastAsia="zh-CN"/>
              </w:rPr>
              <w:t>0.24kg/a</w:t>
            </w:r>
          </w:p>
        </w:tc>
        <w:tc>
          <w:tcPr>
            <w:tcW w:w="2979" w:type="dxa"/>
            <w:vAlign w:val="center"/>
          </w:tcPr>
          <w:p>
            <w:pPr>
              <w:pStyle w:val="102"/>
              <w:rPr>
                <w:rFonts w:hint="eastAsia" w:eastAsiaTheme="minorEastAsia"/>
                <w:lang w:val="en-US" w:eastAsia="zh-CN"/>
              </w:rPr>
            </w:pPr>
            <w:r>
              <w:rPr>
                <w:rFonts w:hint="eastAsia"/>
                <w:color w:val="C00000"/>
                <w:lang w:val="en-US" w:eastAsia="zh-CN"/>
              </w:rPr>
              <w:t>封闭车间</w:t>
            </w:r>
          </w:p>
        </w:tc>
        <w:tc>
          <w:tcPr>
            <w:tcW w:w="2951" w:type="dxa"/>
            <w:gridSpan w:val="2"/>
            <w:vAlign w:val="center"/>
          </w:tcPr>
          <w:p>
            <w:pPr>
              <w:pStyle w:val="102"/>
            </w:pPr>
            <w:r>
              <w:rPr>
                <w:rFonts w:hint="eastAsia"/>
              </w:rPr>
              <w:t>无组织：</w:t>
            </w:r>
            <w:r>
              <w:rPr>
                <w:rFonts w:hint="eastAsia"/>
                <w:color w:val="C00000"/>
                <w:lang w:val="en-US" w:eastAsia="zh-CN"/>
              </w:rPr>
              <w:t>0.24kg/a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pPr>
            <w:r>
              <w:rPr>
                <w:rFonts w:hint="eastAsia"/>
                <w:szCs w:val="21"/>
              </w:rPr>
              <w:t>砂再生粉尘</w:t>
            </w:r>
          </w:p>
        </w:tc>
        <w:tc>
          <w:tcPr>
            <w:tcW w:w="1814" w:type="dxa"/>
            <w:vAlign w:val="center"/>
          </w:tcPr>
          <w:p>
            <w:pPr>
              <w:pStyle w:val="102"/>
            </w:pPr>
            <w:r>
              <w:rPr>
                <w:rFonts w:hint="eastAsia"/>
                <w:szCs w:val="21"/>
              </w:rPr>
              <w:t>粉尘</w:t>
            </w:r>
          </w:p>
        </w:tc>
        <w:tc>
          <w:tcPr>
            <w:tcW w:w="3202" w:type="dxa"/>
            <w:vAlign w:val="center"/>
          </w:tcPr>
          <w:p>
            <w:pPr>
              <w:pStyle w:val="102"/>
            </w:pPr>
            <w:r>
              <w:rPr>
                <w:rFonts w:hint="eastAsia"/>
              </w:rPr>
              <w:t>12t/a，679mg/m</w:t>
            </w:r>
            <w:r>
              <w:rPr>
                <w:rFonts w:hint="eastAsia"/>
                <w:vertAlign w:val="superscript"/>
              </w:rPr>
              <w:t>3</w:t>
            </w:r>
          </w:p>
        </w:tc>
        <w:tc>
          <w:tcPr>
            <w:tcW w:w="2979" w:type="dxa"/>
            <w:vAlign w:val="center"/>
          </w:tcPr>
          <w:p>
            <w:pPr>
              <w:pStyle w:val="102"/>
            </w:pPr>
            <w:r>
              <w:rPr>
                <w:rFonts w:hint="eastAsia"/>
              </w:rPr>
              <w:t>封闭车间，集气罩（90%）+脉冲布袋除尘器（99%）+20m高排气筒</w:t>
            </w:r>
          </w:p>
        </w:tc>
        <w:tc>
          <w:tcPr>
            <w:tcW w:w="2951" w:type="dxa"/>
            <w:gridSpan w:val="2"/>
            <w:vAlign w:val="center"/>
          </w:tcPr>
          <w:p>
            <w:pPr>
              <w:pStyle w:val="102"/>
            </w:pPr>
            <w:r>
              <w:rPr>
                <w:rFonts w:hint="eastAsia"/>
              </w:rPr>
              <w:t>有组织：0.11t/a，6.79mg/m</w:t>
            </w:r>
            <w:r>
              <w:rPr>
                <w:rFonts w:hint="eastAsia"/>
                <w:vertAlign w:val="superscript"/>
              </w:rPr>
              <w:t>3</w:t>
            </w:r>
          </w:p>
          <w:p>
            <w:pPr>
              <w:pStyle w:val="102"/>
            </w:pPr>
            <w:r>
              <w:rPr>
                <w:rFonts w:hint="eastAsia"/>
              </w:rPr>
              <w:t>无组织：1.2t/a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rPr>
                <w:szCs w:val="21"/>
              </w:rPr>
            </w:pPr>
            <w:r>
              <w:rPr>
                <w:rFonts w:hint="eastAsia"/>
                <w:szCs w:val="21"/>
              </w:rPr>
              <w:t>厨房油烟</w:t>
            </w:r>
          </w:p>
        </w:tc>
        <w:tc>
          <w:tcPr>
            <w:tcW w:w="1814" w:type="dxa"/>
            <w:vAlign w:val="center"/>
          </w:tcPr>
          <w:p>
            <w:pPr>
              <w:pStyle w:val="102"/>
              <w:rPr>
                <w:szCs w:val="21"/>
              </w:rPr>
            </w:pPr>
            <w:r>
              <w:rPr>
                <w:rFonts w:hint="eastAsia"/>
                <w:szCs w:val="21"/>
              </w:rPr>
              <w:t>油烟废气</w:t>
            </w:r>
          </w:p>
        </w:tc>
        <w:tc>
          <w:tcPr>
            <w:tcW w:w="3202" w:type="dxa"/>
            <w:vAlign w:val="center"/>
          </w:tcPr>
          <w:p>
            <w:pPr>
              <w:pStyle w:val="102"/>
            </w:pPr>
            <w:r>
              <w:rPr>
                <w:rFonts w:hint="eastAsia"/>
              </w:rPr>
              <w:t>22.92kg/a，8mg/m</w:t>
            </w:r>
            <w:r>
              <w:rPr>
                <w:rFonts w:hint="eastAsia"/>
                <w:vertAlign w:val="superscript"/>
              </w:rPr>
              <w:t>3</w:t>
            </w:r>
          </w:p>
        </w:tc>
        <w:tc>
          <w:tcPr>
            <w:tcW w:w="2979" w:type="dxa"/>
            <w:vAlign w:val="center"/>
          </w:tcPr>
          <w:p>
            <w:pPr>
              <w:pStyle w:val="102"/>
            </w:pPr>
            <w:r>
              <w:rPr>
                <w:rFonts w:hint="eastAsia"/>
              </w:rPr>
              <w:t>油烟净化器</w:t>
            </w:r>
          </w:p>
        </w:tc>
        <w:tc>
          <w:tcPr>
            <w:tcW w:w="2951" w:type="dxa"/>
            <w:gridSpan w:val="2"/>
            <w:vAlign w:val="center"/>
          </w:tcPr>
          <w:p>
            <w:pPr>
              <w:pStyle w:val="102"/>
            </w:pPr>
            <w:r>
              <w:rPr>
                <w:rFonts w:hint="eastAsia"/>
              </w:rPr>
              <w:t>2.29kg/a，0.8mg/m</w:t>
            </w:r>
            <w:r>
              <w:rPr>
                <w:rFonts w:hint="eastAsia"/>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restart"/>
            <w:vAlign w:val="center"/>
          </w:tcPr>
          <w:p>
            <w:pPr>
              <w:pStyle w:val="102"/>
            </w:pPr>
            <w:r>
              <w:t>水污</w:t>
            </w:r>
          </w:p>
          <w:p>
            <w:pPr>
              <w:pStyle w:val="102"/>
            </w:pPr>
            <w:r>
              <w:t>染物</w:t>
            </w:r>
          </w:p>
        </w:tc>
        <w:tc>
          <w:tcPr>
            <w:tcW w:w="1414" w:type="dxa"/>
            <w:vMerge w:val="restart"/>
            <w:vAlign w:val="center"/>
          </w:tcPr>
          <w:p>
            <w:pPr>
              <w:pStyle w:val="102"/>
            </w:pPr>
            <w:r>
              <w:rPr>
                <w:rStyle w:val="50"/>
                <w:szCs w:val="24"/>
              </w:rPr>
              <w:t>生活污水</w:t>
            </w:r>
          </w:p>
        </w:tc>
        <w:tc>
          <w:tcPr>
            <w:tcW w:w="1814" w:type="dxa"/>
            <w:vAlign w:val="center"/>
          </w:tcPr>
          <w:p>
            <w:pPr>
              <w:pStyle w:val="102"/>
              <w:rPr>
                <w:rStyle w:val="50"/>
                <w:szCs w:val="24"/>
              </w:rPr>
            </w:pPr>
            <w:r>
              <w:rPr>
                <w:rStyle w:val="50"/>
                <w:szCs w:val="24"/>
              </w:rPr>
              <w:t>COD</w:t>
            </w:r>
          </w:p>
        </w:tc>
        <w:tc>
          <w:tcPr>
            <w:tcW w:w="3202" w:type="dxa"/>
            <w:vAlign w:val="center"/>
          </w:tcPr>
          <w:p>
            <w:pPr>
              <w:pStyle w:val="102"/>
              <w:rPr>
                <w:rStyle w:val="50"/>
                <w:szCs w:val="24"/>
              </w:rPr>
            </w:pPr>
            <w:r>
              <w:rPr>
                <w:rStyle w:val="50"/>
                <w:szCs w:val="24"/>
              </w:rPr>
              <w:t>350mg/L，</w:t>
            </w:r>
            <w:r>
              <w:rPr>
                <w:rFonts w:hint="eastAsia"/>
              </w:rPr>
              <w:t>0.68</w:t>
            </w:r>
            <w:r>
              <w:t>t/a</w:t>
            </w:r>
          </w:p>
        </w:tc>
        <w:tc>
          <w:tcPr>
            <w:tcW w:w="5930" w:type="dxa"/>
            <w:gridSpan w:val="3"/>
            <w:vMerge w:val="restart"/>
            <w:vAlign w:val="center"/>
          </w:tcPr>
          <w:p>
            <w:pPr>
              <w:pStyle w:val="102"/>
              <w:rPr>
                <w:rStyle w:val="50"/>
                <w:szCs w:val="24"/>
              </w:rPr>
            </w:pPr>
            <w:r>
              <w:rPr>
                <w:rStyle w:val="50"/>
                <w:rFonts w:hint="eastAsia"/>
                <w:szCs w:val="24"/>
              </w:rPr>
              <w:t>排入下水管网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BOD</w:t>
            </w:r>
            <w:r>
              <w:rPr>
                <w:rStyle w:val="50"/>
                <w:szCs w:val="24"/>
                <w:vertAlign w:val="subscript"/>
              </w:rPr>
              <w:t>5</w:t>
            </w:r>
          </w:p>
        </w:tc>
        <w:tc>
          <w:tcPr>
            <w:tcW w:w="3202" w:type="dxa"/>
            <w:vAlign w:val="center"/>
          </w:tcPr>
          <w:p>
            <w:pPr>
              <w:pStyle w:val="102"/>
              <w:rPr>
                <w:rStyle w:val="50"/>
                <w:szCs w:val="24"/>
              </w:rPr>
            </w:pPr>
            <w:r>
              <w:rPr>
                <w:rStyle w:val="50"/>
                <w:szCs w:val="24"/>
              </w:rPr>
              <w:t>200mg/L，</w:t>
            </w:r>
            <w:r>
              <w:rPr>
                <w:rFonts w:hint="eastAsia"/>
              </w:rPr>
              <w:t>0.39</w:t>
            </w:r>
            <w:r>
              <w:t>t/a</w:t>
            </w:r>
          </w:p>
        </w:tc>
        <w:tc>
          <w:tcPr>
            <w:tcW w:w="5930" w:type="dxa"/>
            <w:gridSpan w:val="3"/>
            <w:vMerge w:val="continue"/>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tcPr>
          <w:p>
            <w:pPr>
              <w:pStyle w:val="102"/>
              <w:rPr>
                <w:rStyle w:val="50"/>
                <w:szCs w:val="24"/>
              </w:rPr>
            </w:pPr>
            <w:r>
              <w:rPr>
                <w:rStyle w:val="50"/>
                <w:szCs w:val="24"/>
              </w:rPr>
              <w:t>SS</w:t>
            </w:r>
          </w:p>
        </w:tc>
        <w:tc>
          <w:tcPr>
            <w:tcW w:w="3202" w:type="dxa"/>
          </w:tcPr>
          <w:p>
            <w:pPr>
              <w:pStyle w:val="102"/>
              <w:rPr>
                <w:rStyle w:val="50"/>
                <w:szCs w:val="24"/>
              </w:rPr>
            </w:pPr>
            <w:r>
              <w:rPr>
                <w:rStyle w:val="50"/>
                <w:szCs w:val="24"/>
              </w:rPr>
              <w:t>250mg/L，</w:t>
            </w:r>
            <w:r>
              <w:rPr>
                <w:rFonts w:hint="eastAsia"/>
              </w:rPr>
              <w:t>0.058</w:t>
            </w:r>
            <w:r>
              <w:t>t/a</w:t>
            </w:r>
          </w:p>
        </w:tc>
        <w:tc>
          <w:tcPr>
            <w:tcW w:w="5930" w:type="dxa"/>
            <w:gridSpan w:val="3"/>
            <w:vMerge w:val="continue"/>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NH</w:t>
            </w:r>
            <w:r>
              <w:rPr>
                <w:rStyle w:val="50"/>
                <w:szCs w:val="24"/>
                <w:vertAlign w:val="subscript"/>
              </w:rPr>
              <w:t>3</w:t>
            </w:r>
            <w:r>
              <w:rPr>
                <w:rStyle w:val="50"/>
                <w:szCs w:val="24"/>
              </w:rPr>
              <w:t>-N</w:t>
            </w:r>
          </w:p>
        </w:tc>
        <w:tc>
          <w:tcPr>
            <w:tcW w:w="3202" w:type="dxa"/>
            <w:vAlign w:val="center"/>
          </w:tcPr>
          <w:p>
            <w:pPr>
              <w:pStyle w:val="102"/>
              <w:rPr>
                <w:rStyle w:val="50"/>
                <w:szCs w:val="24"/>
              </w:rPr>
            </w:pPr>
            <w:r>
              <w:rPr>
                <w:rStyle w:val="50"/>
                <w:szCs w:val="24"/>
              </w:rPr>
              <w:t>30mg/L，</w:t>
            </w:r>
            <w:r>
              <w:rPr>
                <w:rFonts w:hint="eastAsia"/>
              </w:rPr>
              <w:t>0.486</w:t>
            </w:r>
            <w:r>
              <w:t>t/a</w:t>
            </w:r>
          </w:p>
        </w:tc>
        <w:tc>
          <w:tcPr>
            <w:tcW w:w="5930" w:type="dxa"/>
            <w:gridSpan w:val="3"/>
            <w:vMerge w:val="continue"/>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08" w:type="dxa"/>
            <w:vMerge w:val="continue"/>
            <w:vAlign w:val="center"/>
          </w:tcPr>
          <w:p>
            <w:pPr>
              <w:pStyle w:val="102"/>
            </w:pPr>
          </w:p>
        </w:tc>
        <w:tc>
          <w:tcPr>
            <w:tcW w:w="1414" w:type="dxa"/>
            <w:vMerge w:val="restart"/>
            <w:vAlign w:val="center"/>
          </w:tcPr>
          <w:p>
            <w:pPr>
              <w:pStyle w:val="102"/>
            </w:pPr>
            <w:r>
              <w:rPr>
                <w:rFonts w:hint="eastAsia"/>
              </w:rPr>
              <w:t>餐饮废水</w:t>
            </w:r>
          </w:p>
        </w:tc>
        <w:tc>
          <w:tcPr>
            <w:tcW w:w="1814" w:type="dxa"/>
            <w:vAlign w:val="center"/>
          </w:tcPr>
          <w:p>
            <w:pPr>
              <w:pStyle w:val="102"/>
              <w:rPr>
                <w:rStyle w:val="50"/>
                <w:szCs w:val="24"/>
              </w:rPr>
            </w:pPr>
            <w:r>
              <w:rPr>
                <w:rStyle w:val="50"/>
                <w:szCs w:val="24"/>
              </w:rPr>
              <w:t>COD</w:t>
            </w:r>
          </w:p>
        </w:tc>
        <w:tc>
          <w:tcPr>
            <w:tcW w:w="3202" w:type="dxa"/>
            <w:vAlign w:val="center"/>
          </w:tcPr>
          <w:p>
            <w:pPr>
              <w:pStyle w:val="102"/>
              <w:rPr>
                <w:rStyle w:val="50"/>
                <w:szCs w:val="24"/>
              </w:rPr>
            </w:pPr>
            <w:r>
              <w:rPr>
                <w:rStyle w:val="50"/>
                <w:szCs w:val="24"/>
              </w:rPr>
              <w:t>350mg/L，</w:t>
            </w:r>
            <w:r>
              <w:rPr>
                <w:rFonts w:hint="eastAsia"/>
              </w:rPr>
              <w:t>0.23</w:t>
            </w:r>
            <w:r>
              <w:t>t/a</w:t>
            </w:r>
          </w:p>
        </w:tc>
        <w:tc>
          <w:tcPr>
            <w:tcW w:w="5930" w:type="dxa"/>
            <w:gridSpan w:val="3"/>
            <w:vMerge w:val="restart"/>
            <w:vAlign w:val="center"/>
          </w:tcPr>
          <w:p>
            <w:pPr>
              <w:pStyle w:val="102"/>
            </w:pPr>
            <w:r>
              <w:rPr>
                <w:rFonts w:hint="eastAsia"/>
              </w:rPr>
              <w:t>经隔油池处理后，排入下水管网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BOD</w:t>
            </w:r>
            <w:r>
              <w:rPr>
                <w:rStyle w:val="50"/>
                <w:szCs w:val="24"/>
                <w:vertAlign w:val="subscript"/>
              </w:rPr>
              <w:t>5</w:t>
            </w:r>
          </w:p>
        </w:tc>
        <w:tc>
          <w:tcPr>
            <w:tcW w:w="3202" w:type="dxa"/>
            <w:vAlign w:val="center"/>
          </w:tcPr>
          <w:p>
            <w:pPr>
              <w:pStyle w:val="102"/>
              <w:rPr>
                <w:rStyle w:val="50"/>
                <w:szCs w:val="24"/>
              </w:rPr>
            </w:pPr>
            <w:r>
              <w:rPr>
                <w:rStyle w:val="50"/>
                <w:szCs w:val="24"/>
              </w:rPr>
              <w:t>200mg/L，</w:t>
            </w:r>
            <w:r>
              <w:rPr>
                <w:rFonts w:hint="eastAsia"/>
              </w:rPr>
              <w:t>0.13</w:t>
            </w:r>
            <w:r>
              <w:t>t/a</w:t>
            </w:r>
          </w:p>
        </w:tc>
        <w:tc>
          <w:tcPr>
            <w:tcW w:w="5930" w:type="dxa"/>
            <w:gridSpan w:val="3"/>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tcPr>
          <w:p>
            <w:pPr>
              <w:pStyle w:val="102"/>
              <w:rPr>
                <w:rStyle w:val="50"/>
                <w:szCs w:val="24"/>
              </w:rPr>
            </w:pPr>
            <w:r>
              <w:rPr>
                <w:rStyle w:val="50"/>
                <w:szCs w:val="24"/>
              </w:rPr>
              <w:t>SS</w:t>
            </w:r>
          </w:p>
        </w:tc>
        <w:tc>
          <w:tcPr>
            <w:tcW w:w="3202" w:type="dxa"/>
          </w:tcPr>
          <w:p>
            <w:pPr>
              <w:pStyle w:val="102"/>
              <w:rPr>
                <w:rStyle w:val="50"/>
                <w:szCs w:val="24"/>
              </w:rPr>
            </w:pPr>
            <w:r>
              <w:rPr>
                <w:rStyle w:val="50"/>
                <w:szCs w:val="24"/>
              </w:rPr>
              <w:t>250mg/L，</w:t>
            </w:r>
            <w:r>
              <w:rPr>
                <w:rFonts w:hint="eastAsia"/>
              </w:rPr>
              <w:t>0.019</w:t>
            </w:r>
            <w:r>
              <w:t>t/a</w:t>
            </w:r>
          </w:p>
        </w:tc>
        <w:tc>
          <w:tcPr>
            <w:tcW w:w="5930" w:type="dxa"/>
            <w:gridSpan w:val="3"/>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NH</w:t>
            </w:r>
            <w:r>
              <w:rPr>
                <w:rStyle w:val="50"/>
                <w:szCs w:val="24"/>
                <w:vertAlign w:val="subscript"/>
              </w:rPr>
              <w:t>3</w:t>
            </w:r>
            <w:r>
              <w:rPr>
                <w:rStyle w:val="50"/>
                <w:szCs w:val="24"/>
              </w:rPr>
              <w:t>-N</w:t>
            </w:r>
          </w:p>
        </w:tc>
        <w:tc>
          <w:tcPr>
            <w:tcW w:w="3202" w:type="dxa"/>
            <w:vAlign w:val="center"/>
          </w:tcPr>
          <w:p>
            <w:pPr>
              <w:pStyle w:val="102"/>
              <w:rPr>
                <w:rStyle w:val="50"/>
                <w:szCs w:val="24"/>
              </w:rPr>
            </w:pPr>
            <w:r>
              <w:rPr>
                <w:rStyle w:val="50"/>
                <w:szCs w:val="24"/>
              </w:rPr>
              <w:t>30mg/L，</w:t>
            </w:r>
            <w:r>
              <w:rPr>
                <w:rFonts w:hint="eastAsia"/>
              </w:rPr>
              <w:t>0.162</w:t>
            </w:r>
            <w:r>
              <w:t>t/a</w:t>
            </w:r>
          </w:p>
        </w:tc>
        <w:tc>
          <w:tcPr>
            <w:tcW w:w="5930" w:type="dxa"/>
            <w:gridSpan w:val="3"/>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Align w:val="center"/>
          </w:tcPr>
          <w:p>
            <w:pPr>
              <w:pStyle w:val="102"/>
            </w:pPr>
            <w:r>
              <w:rPr>
                <w:rFonts w:hint="eastAsia"/>
              </w:rPr>
              <w:t>冷却循环用水</w:t>
            </w:r>
          </w:p>
        </w:tc>
        <w:tc>
          <w:tcPr>
            <w:tcW w:w="1814" w:type="dxa"/>
            <w:vAlign w:val="center"/>
          </w:tcPr>
          <w:p>
            <w:pPr>
              <w:pStyle w:val="102"/>
              <w:rPr>
                <w:rStyle w:val="50"/>
                <w:szCs w:val="24"/>
              </w:rPr>
            </w:pPr>
            <w:r>
              <w:rPr>
                <w:rStyle w:val="50"/>
                <w:rFonts w:hint="eastAsia"/>
                <w:szCs w:val="24"/>
              </w:rPr>
              <w:t>冷却</w:t>
            </w:r>
          </w:p>
        </w:tc>
        <w:tc>
          <w:tcPr>
            <w:tcW w:w="3202" w:type="dxa"/>
            <w:vAlign w:val="center"/>
          </w:tcPr>
          <w:p>
            <w:pPr>
              <w:pStyle w:val="102"/>
              <w:rPr>
                <w:rStyle w:val="50"/>
                <w:szCs w:val="24"/>
              </w:rPr>
            </w:pPr>
            <w:r>
              <w:rPr>
                <w:rFonts w:hint="eastAsia" w:cs="Times New Roman" w:hAnsiTheme="minorEastAsia"/>
                <w:szCs w:val="24"/>
              </w:rPr>
              <w:t>10万m</w:t>
            </w:r>
            <w:r>
              <w:rPr>
                <w:rFonts w:hint="eastAsia" w:cs="Times New Roman" w:hAnsiTheme="minorEastAsia"/>
                <w:szCs w:val="24"/>
                <w:vertAlign w:val="superscript"/>
              </w:rPr>
              <w:t>3</w:t>
            </w:r>
            <w:r>
              <w:rPr>
                <w:rFonts w:hint="eastAsia" w:cs="Times New Roman" w:hAnsiTheme="minorEastAsia"/>
                <w:szCs w:val="24"/>
              </w:rPr>
              <w:t>/a</w:t>
            </w:r>
          </w:p>
        </w:tc>
        <w:tc>
          <w:tcPr>
            <w:tcW w:w="5930" w:type="dxa"/>
            <w:gridSpan w:val="3"/>
            <w:vAlign w:val="center"/>
          </w:tcPr>
          <w:p>
            <w:pPr>
              <w:pStyle w:val="102"/>
            </w:pPr>
            <w:r>
              <w:rPr>
                <w:rFonts w:hint="eastAsia"/>
              </w:rPr>
              <w:t>循环使用，不外排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Align w:val="center"/>
          </w:tcPr>
          <w:p>
            <w:pPr>
              <w:pStyle w:val="102"/>
            </w:pPr>
            <w:r>
              <w:t>噪声</w:t>
            </w:r>
          </w:p>
        </w:tc>
        <w:tc>
          <w:tcPr>
            <w:tcW w:w="1414" w:type="dxa"/>
            <w:vAlign w:val="center"/>
          </w:tcPr>
          <w:p>
            <w:pPr>
              <w:pStyle w:val="102"/>
            </w:pPr>
            <w:r>
              <w:t>机械设备</w:t>
            </w:r>
          </w:p>
        </w:tc>
        <w:tc>
          <w:tcPr>
            <w:tcW w:w="1814" w:type="dxa"/>
            <w:vAlign w:val="center"/>
          </w:tcPr>
          <w:p>
            <w:pPr>
              <w:pStyle w:val="102"/>
            </w:pPr>
            <w:r>
              <w:t>噪声</w:t>
            </w:r>
          </w:p>
        </w:tc>
        <w:tc>
          <w:tcPr>
            <w:tcW w:w="3202" w:type="dxa"/>
            <w:vAlign w:val="center"/>
          </w:tcPr>
          <w:p>
            <w:pPr>
              <w:pStyle w:val="102"/>
            </w:pPr>
            <w:r>
              <w:t>70～</w:t>
            </w:r>
            <w:r>
              <w:rPr>
                <w:rFonts w:hint="eastAsia"/>
              </w:rPr>
              <w:t>9</w:t>
            </w:r>
            <w:r>
              <w:t>0dB（A）</w:t>
            </w:r>
          </w:p>
        </w:tc>
        <w:tc>
          <w:tcPr>
            <w:tcW w:w="5930" w:type="dxa"/>
            <w:gridSpan w:val="3"/>
            <w:vAlign w:val="center"/>
          </w:tcPr>
          <w:p>
            <w:pPr>
              <w:pStyle w:val="102"/>
            </w:pPr>
            <w:r>
              <w:t>减震、隔声、自然衰减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restart"/>
            <w:vAlign w:val="center"/>
          </w:tcPr>
          <w:p>
            <w:pPr>
              <w:pStyle w:val="102"/>
            </w:pPr>
            <w:r>
              <w:t>固体废气物</w:t>
            </w:r>
          </w:p>
        </w:tc>
        <w:tc>
          <w:tcPr>
            <w:tcW w:w="3228" w:type="dxa"/>
            <w:gridSpan w:val="2"/>
            <w:vAlign w:val="center"/>
          </w:tcPr>
          <w:p>
            <w:pPr>
              <w:pStyle w:val="102"/>
              <w:ind w:firstLine="0" w:firstLineChars="0"/>
              <w:rPr>
                <w:color w:val="C00000"/>
              </w:rPr>
            </w:pPr>
            <w:r>
              <w:rPr>
                <w:rFonts w:hint="eastAsia"/>
                <w:color w:val="C00000"/>
                <w:lang w:val="en-US" w:eastAsia="zh-CN"/>
              </w:rPr>
              <w:t>炉渣</w:t>
            </w:r>
          </w:p>
        </w:tc>
        <w:tc>
          <w:tcPr>
            <w:tcW w:w="3202" w:type="dxa"/>
            <w:vAlign w:val="center"/>
          </w:tcPr>
          <w:p>
            <w:pPr>
              <w:pStyle w:val="102"/>
              <w:ind w:firstLine="0" w:firstLineChars="0"/>
              <w:rPr>
                <w:color w:val="C00000"/>
              </w:rPr>
            </w:pPr>
            <w:r>
              <w:rPr>
                <w:rFonts w:hint="eastAsia"/>
                <w:color w:val="C00000"/>
                <w:lang w:val="en-US" w:eastAsia="zh-CN"/>
              </w:rPr>
              <w:t>2.8万t</w:t>
            </w:r>
          </w:p>
        </w:tc>
        <w:tc>
          <w:tcPr>
            <w:tcW w:w="4374" w:type="dxa"/>
            <w:gridSpan w:val="2"/>
            <w:vAlign w:val="center"/>
          </w:tcPr>
          <w:p>
            <w:pPr>
              <w:pStyle w:val="102"/>
              <w:ind w:firstLine="0" w:firstLineChars="0"/>
              <w:rPr>
                <w:color w:val="C00000"/>
              </w:rPr>
            </w:pPr>
            <w:r>
              <w:rPr>
                <w:rFonts w:hint="eastAsia"/>
                <w:color w:val="C00000"/>
                <w:kern w:val="0"/>
                <w:lang w:val="en-US" w:eastAsia="zh-CN"/>
              </w:rPr>
              <w:t>收集后做拌水泥、制砖及铺路的材料</w:t>
            </w:r>
          </w:p>
        </w:tc>
        <w:tc>
          <w:tcPr>
            <w:tcW w:w="1556" w:type="dxa"/>
            <w:vAlign w:val="center"/>
          </w:tcPr>
          <w:p>
            <w:pPr>
              <w:pStyle w:val="102"/>
              <w:ind w:firstLine="0" w:firstLineChars="0"/>
              <w:rPr>
                <w:color w:val="C00000"/>
              </w:rPr>
            </w:pPr>
            <w:r>
              <w:rPr>
                <w:rFonts w:hint="eastAsia"/>
                <w:color w:val="C00000"/>
                <w:lang w:val="en-US" w:eastAsia="zh-CN"/>
              </w:rPr>
              <w:t>2.8万t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kern w:val="0"/>
              </w:rPr>
              <w:t>残次品、机加工金属屑、边角料</w:t>
            </w:r>
          </w:p>
        </w:tc>
        <w:tc>
          <w:tcPr>
            <w:tcW w:w="3202" w:type="dxa"/>
            <w:vAlign w:val="center"/>
          </w:tcPr>
          <w:p>
            <w:pPr>
              <w:pStyle w:val="102"/>
            </w:pPr>
            <w:r>
              <w:rPr>
                <w:rFonts w:hint="eastAsia"/>
              </w:rPr>
              <w:t>2000</w:t>
            </w:r>
            <w:r>
              <w:t>t/a</w:t>
            </w:r>
          </w:p>
        </w:tc>
        <w:tc>
          <w:tcPr>
            <w:tcW w:w="4374" w:type="dxa"/>
            <w:gridSpan w:val="2"/>
            <w:vAlign w:val="center"/>
          </w:tcPr>
          <w:p>
            <w:pPr>
              <w:pStyle w:val="102"/>
              <w:rPr>
                <w:kern w:val="0"/>
              </w:rPr>
            </w:pPr>
            <w:r>
              <w:rPr>
                <w:rFonts w:hint="eastAsia"/>
              </w:rPr>
              <w:t>可作为原料回收利用</w:t>
            </w:r>
          </w:p>
        </w:tc>
        <w:tc>
          <w:tcPr>
            <w:tcW w:w="1556" w:type="dxa"/>
            <w:vAlign w:val="center"/>
          </w:tcPr>
          <w:p>
            <w:pPr>
              <w:pStyle w:val="102"/>
            </w:pPr>
            <w:r>
              <w:rPr>
                <w:rFonts w:hint="eastAsia"/>
              </w:rPr>
              <w:t>0</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铁屑</w:t>
            </w:r>
          </w:p>
        </w:tc>
        <w:tc>
          <w:tcPr>
            <w:tcW w:w="3202" w:type="dxa"/>
            <w:vAlign w:val="center"/>
          </w:tcPr>
          <w:p>
            <w:pPr>
              <w:pStyle w:val="102"/>
            </w:pPr>
            <w:r>
              <w:rPr>
                <w:rFonts w:hint="eastAsia"/>
              </w:rPr>
              <w:t>200</w:t>
            </w:r>
            <w:r>
              <w:t>t/a</w:t>
            </w:r>
          </w:p>
        </w:tc>
        <w:tc>
          <w:tcPr>
            <w:tcW w:w="4374" w:type="dxa"/>
            <w:gridSpan w:val="2"/>
            <w:vAlign w:val="center"/>
          </w:tcPr>
          <w:p>
            <w:pPr>
              <w:pStyle w:val="102"/>
              <w:rPr>
                <w:kern w:val="0"/>
              </w:rPr>
            </w:pPr>
            <w:r>
              <w:rPr>
                <w:rFonts w:hint="eastAsia"/>
              </w:rPr>
              <w:t>铁屑可回收利用，重新熔化</w:t>
            </w:r>
          </w:p>
        </w:tc>
        <w:tc>
          <w:tcPr>
            <w:tcW w:w="1556" w:type="dxa"/>
            <w:vAlign w:val="center"/>
          </w:tcPr>
          <w:p>
            <w:pPr>
              <w:pStyle w:val="102"/>
            </w:pPr>
            <w:r>
              <w:rPr>
                <w:rFonts w:hint="eastAsia"/>
              </w:rPr>
              <w:t>0</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废砂</w:t>
            </w:r>
          </w:p>
        </w:tc>
        <w:tc>
          <w:tcPr>
            <w:tcW w:w="3202" w:type="dxa"/>
            <w:vAlign w:val="center"/>
          </w:tcPr>
          <w:p>
            <w:pPr>
              <w:pStyle w:val="102"/>
            </w:pPr>
            <w:r>
              <w:rPr>
                <w:rFonts w:hint="eastAsia"/>
              </w:rPr>
              <w:t>40</w:t>
            </w:r>
            <w:r>
              <w:t>t/a</w:t>
            </w:r>
          </w:p>
        </w:tc>
        <w:tc>
          <w:tcPr>
            <w:tcW w:w="4374" w:type="dxa"/>
            <w:gridSpan w:val="2"/>
            <w:vAlign w:val="center"/>
          </w:tcPr>
          <w:p>
            <w:pPr>
              <w:pStyle w:val="102"/>
              <w:rPr>
                <w:kern w:val="0"/>
              </w:rPr>
            </w:pPr>
            <w:r>
              <w:rPr>
                <w:rFonts w:hint="eastAsia"/>
              </w:rPr>
              <w:t>废砂收集后，可用于筑路或建筑材料</w:t>
            </w:r>
          </w:p>
        </w:tc>
        <w:tc>
          <w:tcPr>
            <w:tcW w:w="1556" w:type="dxa"/>
            <w:vAlign w:val="center"/>
          </w:tcPr>
          <w:p>
            <w:pPr>
              <w:pStyle w:val="102"/>
            </w:pPr>
            <w:r>
              <w:rPr>
                <w:rFonts w:hint="eastAsia"/>
              </w:rPr>
              <w:t>40</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除尘器收集的粉尘</w:t>
            </w:r>
          </w:p>
        </w:tc>
        <w:tc>
          <w:tcPr>
            <w:tcW w:w="3202" w:type="dxa"/>
            <w:vAlign w:val="center"/>
          </w:tcPr>
          <w:p>
            <w:pPr>
              <w:pStyle w:val="102"/>
            </w:pPr>
            <w:r>
              <w:rPr>
                <w:rFonts w:hint="eastAsia"/>
              </w:rPr>
              <w:t>3012.84</w:t>
            </w:r>
            <w:r>
              <w:t>t/a</w:t>
            </w:r>
          </w:p>
        </w:tc>
        <w:tc>
          <w:tcPr>
            <w:tcW w:w="4374" w:type="dxa"/>
            <w:gridSpan w:val="2"/>
            <w:vAlign w:val="center"/>
          </w:tcPr>
          <w:p>
            <w:pPr>
              <w:pStyle w:val="102"/>
              <w:rPr>
                <w:kern w:val="0"/>
              </w:rPr>
            </w:pPr>
            <w:r>
              <w:rPr>
                <w:rFonts w:hint="eastAsia"/>
              </w:rPr>
              <w:t>由环卫部门及时统一清运，运至垃圾填埋场进行填埋处理。</w:t>
            </w:r>
          </w:p>
        </w:tc>
        <w:tc>
          <w:tcPr>
            <w:tcW w:w="1556" w:type="dxa"/>
            <w:vAlign w:val="center"/>
          </w:tcPr>
          <w:p>
            <w:pPr>
              <w:pStyle w:val="102"/>
            </w:pPr>
            <w:r>
              <w:rPr>
                <w:rFonts w:hint="eastAsia"/>
              </w:rPr>
              <w:t>3012.84</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废抹布</w:t>
            </w:r>
          </w:p>
        </w:tc>
        <w:tc>
          <w:tcPr>
            <w:tcW w:w="3202" w:type="dxa"/>
            <w:vAlign w:val="center"/>
          </w:tcPr>
          <w:p>
            <w:pPr>
              <w:pStyle w:val="102"/>
            </w:pPr>
            <w:r>
              <w:rPr>
                <w:rFonts w:hint="eastAsia"/>
              </w:rPr>
              <w:t>0.5</w:t>
            </w:r>
            <w:r>
              <w:t>t/a</w:t>
            </w:r>
          </w:p>
        </w:tc>
        <w:tc>
          <w:tcPr>
            <w:tcW w:w="4374" w:type="dxa"/>
            <w:gridSpan w:val="2"/>
            <w:vAlign w:val="center"/>
          </w:tcPr>
          <w:p>
            <w:pPr>
              <w:pStyle w:val="102"/>
            </w:pPr>
            <w:r>
              <w:rPr>
                <w:rFonts w:hint="eastAsia"/>
              </w:rPr>
              <w:t>由环卫部门及时统一清运，运至垃圾填埋场进行填埋处理。</w:t>
            </w:r>
          </w:p>
        </w:tc>
        <w:tc>
          <w:tcPr>
            <w:tcW w:w="1556" w:type="dxa"/>
            <w:vAlign w:val="center"/>
          </w:tcPr>
          <w:p>
            <w:pPr>
              <w:pStyle w:val="102"/>
            </w:pPr>
            <w:r>
              <w:rPr>
                <w:rFonts w:hint="eastAsia"/>
              </w:rPr>
              <w:t>0.5</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08" w:type="dxa"/>
            <w:vMerge w:val="continue"/>
            <w:vAlign w:val="center"/>
          </w:tcPr>
          <w:p>
            <w:pPr>
              <w:pStyle w:val="102"/>
            </w:pPr>
          </w:p>
        </w:tc>
        <w:tc>
          <w:tcPr>
            <w:tcW w:w="1414" w:type="dxa"/>
            <w:vMerge w:val="restart"/>
            <w:vAlign w:val="center"/>
          </w:tcPr>
          <w:p>
            <w:pPr>
              <w:pStyle w:val="102"/>
              <w:rPr>
                <w:kern w:val="0"/>
              </w:rPr>
            </w:pPr>
            <w:r>
              <w:rPr>
                <w:rFonts w:hint="eastAsia"/>
              </w:rPr>
              <w:t>危险废物</w:t>
            </w:r>
          </w:p>
          <w:p>
            <w:pPr>
              <w:pStyle w:val="102"/>
            </w:pPr>
          </w:p>
        </w:tc>
        <w:tc>
          <w:tcPr>
            <w:tcW w:w="1814" w:type="dxa"/>
            <w:vAlign w:val="center"/>
          </w:tcPr>
          <w:p>
            <w:pPr>
              <w:pStyle w:val="102"/>
              <w:rPr>
                <w:kern w:val="0"/>
              </w:rPr>
            </w:pPr>
            <w:r>
              <w:rPr>
                <w:rFonts w:hint="eastAsia"/>
              </w:rPr>
              <w:t>废乳化油</w:t>
            </w:r>
          </w:p>
        </w:tc>
        <w:tc>
          <w:tcPr>
            <w:tcW w:w="3202" w:type="dxa"/>
            <w:vAlign w:val="center"/>
          </w:tcPr>
          <w:p>
            <w:pPr>
              <w:pStyle w:val="102"/>
              <w:rPr>
                <w:kern w:val="0"/>
              </w:rPr>
            </w:pPr>
            <w:r>
              <w:rPr>
                <w:rFonts w:hint="eastAsia"/>
                <w:kern w:val="0"/>
              </w:rPr>
              <w:t>2</w:t>
            </w:r>
            <w:r>
              <w:t>t/a</w:t>
            </w:r>
          </w:p>
        </w:tc>
        <w:tc>
          <w:tcPr>
            <w:tcW w:w="4374" w:type="dxa"/>
            <w:gridSpan w:val="2"/>
            <w:vMerge w:val="restart"/>
            <w:vAlign w:val="center"/>
          </w:tcPr>
          <w:p>
            <w:pPr>
              <w:pStyle w:val="102"/>
            </w:pPr>
            <w:r>
              <w:rPr>
                <w:rFonts w:hint="eastAsia"/>
              </w:rPr>
              <w:t>危险废物需要由有资质的处理单位回收处理</w:t>
            </w:r>
          </w:p>
        </w:tc>
        <w:tc>
          <w:tcPr>
            <w:tcW w:w="1556" w:type="dxa"/>
            <w:vAlign w:val="center"/>
          </w:tcPr>
          <w:p>
            <w:pPr>
              <w:pStyle w:val="102"/>
              <w:rPr>
                <w:kern w:val="0"/>
              </w:rPr>
            </w:pPr>
            <w:r>
              <w:rPr>
                <w:rFonts w:hint="eastAsia"/>
                <w:kern w:val="0"/>
              </w:rPr>
              <w:t>2</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kern w:val="0"/>
              </w:rPr>
            </w:pPr>
            <w:r>
              <w:rPr>
                <w:rFonts w:hint="eastAsia"/>
              </w:rPr>
              <w:t>废机油</w:t>
            </w:r>
          </w:p>
        </w:tc>
        <w:tc>
          <w:tcPr>
            <w:tcW w:w="3202" w:type="dxa"/>
            <w:vAlign w:val="center"/>
          </w:tcPr>
          <w:p>
            <w:pPr>
              <w:pStyle w:val="102"/>
            </w:pPr>
            <w:r>
              <w:rPr>
                <w:rFonts w:hint="eastAsia"/>
              </w:rPr>
              <w:t>1</w:t>
            </w:r>
            <w:r>
              <w:t>t/a</w:t>
            </w:r>
          </w:p>
        </w:tc>
        <w:tc>
          <w:tcPr>
            <w:tcW w:w="4374" w:type="dxa"/>
            <w:gridSpan w:val="2"/>
            <w:vMerge w:val="continue"/>
            <w:vAlign w:val="center"/>
          </w:tcPr>
          <w:p>
            <w:pPr>
              <w:pStyle w:val="102"/>
            </w:pPr>
          </w:p>
        </w:tc>
        <w:tc>
          <w:tcPr>
            <w:tcW w:w="1556" w:type="dxa"/>
            <w:vAlign w:val="center"/>
          </w:tcPr>
          <w:p>
            <w:pPr>
              <w:pStyle w:val="102"/>
            </w:pPr>
            <w:r>
              <w:rPr>
                <w:rFonts w:hint="eastAsia"/>
              </w:rPr>
              <w:t>1</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kern w:val="0"/>
              </w:rPr>
              <w:t>生活垃圾</w:t>
            </w:r>
          </w:p>
        </w:tc>
        <w:tc>
          <w:tcPr>
            <w:tcW w:w="3202" w:type="dxa"/>
            <w:vAlign w:val="center"/>
          </w:tcPr>
          <w:p>
            <w:pPr>
              <w:pStyle w:val="102"/>
            </w:pPr>
            <w:r>
              <w:rPr>
                <w:rFonts w:hint="eastAsia"/>
              </w:rPr>
              <w:t>27</w:t>
            </w:r>
            <w:r>
              <w:t>t/a</w:t>
            </w:r>
          </w:p>
        </w:tc>
        <w:tc>
          <w:tcPr>
            <w:tcW w:w="4374" w:type="dxa"/>
            <w:gridSpan w:val="2"/>
            <w:vAlign w:val="center"/>
          </w:tcPr>
          <w:p>
            <w:pPr>
              <w:pStyle w:val="102"/>
              <w:rPr>
                <w:kern w:val="0"/>
              </w:rPr>
            </w:pPr>
            <w:r>
              <w:rPr>
                <w:rFonts w:hint="eastAsia"/>
              </w:rPr>
              <w:t>由环卫部门及时统一清运，运至垃圾填埋场进行填埋处理。</w:t>
            </w:r>
          </w:p>
        </w:tc>
        <w:tc>
          <w:tcPr>
            <w:tcW w:w="1556" w:type="dxa"/>
            <w:vAlign w:val="center"/>
          </w:tcPr>
          <w:p>
            <w:pPr>
              <w:pStyle w:val="102"/>
            </w:pPr>
            <w:r>
              <w:rPr>
                <w:rFonts w:hint="eastAsia"/>
              </w:rPr>
              <w:t>27</w:t>
            </w:r>
            <w:r>
              <w:t>t/a</w:t>
            </w:r>
          </w:p>
        </w:tc>
      </w:tr>
    </w:tbl>
    <w:p>
      <w:pPr>
        <w:pStyle w:val="76"/>
        <w:ind w:firstLine="480"/>
        <w:rPr>
          <w:lang w:val="en-GB"/>
        </w:rPr>
      </w:pPr>
      <w:r>
        <w:rPr>
          <w:rFonts w:hAnsiTheme="minorEastAsia"/>
          <w:lang w:val="en-GB"/>
        </w:rPr>
        <w:t>表</w:t>
      </w:r>
      <w:r>
        <w:t>2-</w:t>
      </w:r>
      <w:r>
        <w:rPr>
          <w:rFonts w:hint="eastAsia"/>
        </w:rPr>
        <w:t>3</w:t>
      </w:r>
      <w:r>
        <w:rPr>
          <w:rFonts w:hint="eastAsia"/>
          <w:lang w:val="en-US" w:eastAsia="zh-CN"/>
        </w:rPr>
        <w:t>0</w:t>
      </w:r>
      <w:r>
        <w:rPr>
          <w:lang w:val="en-GB"/>
        </w:rPr>
        <w:t xml:space="preserve">                           </w:t>
      </w:r>
      <w:r>
        <w:rPr>
          <w:rFonts w:hAnsiTheme="minorEastAsia"/>
          <w:lang w:val="en-GB"/>
        </w:rPr>
        <w:t>本项目</w:t>
      </w:r>
      <w:r>
        <w:rPr>
          <w:rFonts w:hint="eastAsia" w:hAnsiTheme="minorEastAsia"/>
        </w:rPr>
        <w:t>总</w:t>
      </w:r>
      <w:r>
        <w:rPr>
          <w:rFonts w:hint="eastAsia"/>
          <w:lang w:val="en-GB"/>
        </w:rPr>
        <w:t>“</w:t>
      </w:r>
      <w:r>
        <w:rPr>
          <w:rFonts w:hAnsiTheme="minorEastAsia"/>
          <w:lang w:val="en-GB"/>
        </w:rPr>
        <w:t>三废</w:t>
      </w:r>
      <w:r>
        <w:rPr>
          <w:rFonts w:hint="eastAsia"/>
          <w:lang w:val="en-GB"/>
        </w:rPr>
        <w:t>”</w:t>
      </w:r>
      <w:r>
        <w:rPr>
          <w:rFonts w:hAnsiTheme="minorEastAsia"/>
          <w:lang w:val="en-GB"/>
        </w:rPr>
        <w:t>排放情况一览表</w:t>
      </w:r>
    </w:p>
    <w:tbl>
      <w:tblPr>
        <w:tblStyle w:val="39"/>
        <w:tblW w:w="13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14"/>
        <w:gridCol w:w="1814"/>
        <w:gridCol w:w="3202"/>
        <w:gridCol w:w="2979"/>
        <w:gridCol w:w="1395"/>
        <w:gridCol w:w="15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Align w:val="center"/>
          </w:tcPr>
          <w:p>
            <w:pPr>
              <w:pStyle w:val="102"/>
            </w:pPr>
            <w:r>
              <w:t>类型</w:t>
            </w:r>
          </w:p>
        </w:tc>
        <w:tc>
          <w:tcPr>
            <w:tcW w:w="1414" w:type="dxa"/>
            <w:vAlign w:val="center"/>
          </w:tcPr>
          <w:p>
            <w:pPr>
              <w:pStyle w:val="102"/>
            </w:pPr>
            <w:r>
              <w:t>排放源</w:t>
            </w:r>
          </w:p>
        </w:tc>
        <w:tc>
          <w:tcPr>
            <w:tcW w:w="1814" w:type="dxa"/>
            <w:vAlign w:val="center"/>
          </w:tcPr>
          <w:p>
            <w:pPr>
              <w:pStyle w:val="102"/>
            </w:pPr>
            <w:r>
              <w:t>污染物名称</w:t>
            </w:r>
          </w:p>
        </w:tc>
        <w:tc>
          <w:tcPr>
            <w:tcW w:w="3202" w:type="dxa"/>
            <w:vAlign w:val="center"/>
          </w:tcPr>
          <w:p>
            <w:pPr>
              <w:pStyle w:val="102"/>
            </w:pPr>
            <w:r>
              <w:t>产生浓度及产生量</w:t>
            </w:r>
          </w:p>
        </w:tc>
        <w:tc>
          <w:tcPr>
            <w:tcW w:w="2979" w:type="dxa"/>
            <w:vAlign w:val="center"/>
          </w:tcPr>
          <w:p>
            <w:pPr>
              <w:pStyle w:val="102"/>
            </w:pPr>
            <w:r>
              <w:t>措施</w:t>
            </w:r>
          </w:p>
        </w:tc>
        <w:tc>
          <w:tcPr>
            <w:tcW w:w="2951" w:type="dxa"/>
            <w:gridSpan w:val="2"/>
            <w:vAlign w:val="center"/>
          </w:tcPr>
          <w:p>
            <w:pPr>
              <w:pStyle w:val="102"/>
            </w:pPr>
            <w:r>
              <w:t>排放浓度及排放量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restart"/>
            <w:vAlign w:val="center"/>
          </w:tcPr>
          <w:p>
            <w:pPr>
              <w:pStyle w:val="102"/>
            </w:pPr>
            <w:r>
              <w:t>大气污染物</w:t>
            </w:r>
          </w:p>
        </w:tc>
        <w:tc>
          <w:tcPr>
            <w:tcW w:w="1414" w:type="dxa"/>
            <w:vAlign w:val="center"/>
          </w:tcPr>
          <w:p>
            <w:pPr>
              <w:pStyle w:val="102"/>
            </w:pPr>
            <w:r>
              <w:rPr>
                <w:rFonts w:hint="eastAsia"/>
                <w:szCs w:val="21"/>
              </w:rPr>
              <w:t>熔化废气</w:t>
            </w:r>
          </w:p>
        </w:tc>
        <w:tc>
          <w:tcPr>
            <w:tcW w:w="1814" w:type="dxa"/>
            <w:vAlign w:val="center"/>
          </w:tcPr>
          <w:p>
            <w:pPr>
              <w:pStyle w:val="102"/>
            </w:pPr>
            <w:r>
              <w:rPr>
                <w:rFonts w:hint="eastAsia"/>
                <w:szCs w:val="21"/>
              </w:rPr>
              <w:t>烟尘</w:t>
            </w:r>
          </w:p>
        </w:tc>
        <w:tc>
          <w:tcPr>
            <w:tcW w:w="3202" w:type="dxa"/>
            <w:vAlign w:val="center"/>
          </w:tcPr>
          <w:p>
            <w:pPr>
              <w:pStyle w:val="102"/>
            </w:pPr>
            <w:r>
              <w:rPr>
                <w:rFonts w:hint="eastAsia"/>
              </w:rPr>
              <w:t>150t/a，500mg/m</w:t>
            </w:r>
            <w:r>
              <w:rPr>
                <w:rFonts w:hint="eastAsia"/>
                <w:vertAlign w:val="superscript"/>
              </w:rPr>
              <w:t>3</w:t>
            </w:r>
          </w:p>
        </w:tc>
        <w:tc>
          <w:tcPr>
            <w:tcW w:w="2979" w:type="dxa"/>
            <w:vAlign w:val="center"/>
          </w:tcPr>
          <w:p>
            <w:pPr>
              <w:pStyle w:val="102"/>
            </w:pPr>
            <w:r>
              <w:rPr>
                <w:rFonts w:hint="eastAsia"/>
              </w:rPr>
              <w:t>集气罩（90%）+脉冲布袋除尘器（99%）+20m高排气筒</w:t>
            </w:r>
          </w:p>
        </w:tc>
        <w:tc>
          <w:tcPr>
            <w:tcW w:w="2951" w:type="dxa"/>
            <w:gridSpan w:val="2"/>
            <w:vAlign w:val="center"/>
          </w:tcPr>
          <w:p>
            <w:pPr>
              <w:pStyle w:val="102"/>
            </w:pPr>
            <w:r>
              <w:rPr>
                <w:rFonts w:hint="eastAsia"/>
              </w:rPr>
              <w:t>有组织：1.35t/a，5mg/m</w:t>
            </w:r>
            <w:r>
              <w:rPr>
                <w:rFonts w:hint="eastAsia"/>
                <w:vertAlign w:val="superscript"/>
              </w:rPr>
              <w:t>3</w:t>
            </w:r>
          </w:p>
          <w:p>
            <w:pPr>
              <w:pStyle w:val="102"/>
            </w:pPr>
            <w:r>
              <w:rPr>
                <w:rFonts w:hint="eastAsia"/>
              </w:rPr>
              <w:t>无组织：15t/a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pPr>
            <w:r>
              <w:rPr>
                <w:rFonts w:hint="eastAsia"/>
                <w:szCs w:val="21"/>
              </w:rPr>
              <w:t>落砂、清砂、混砂粉尘</w:t>
            </w:r>
          </w:p>
        </w:tc>
        <w:tc>
          <w:tcPr>
            <w:tcW w:w="1814" w:type="dxa"/>
            <w:vAlign w:val="center"/>
          </w:tcPr>
          <w:p>
            <w:pPr>
              <w:pStyle w:val="102"/>
            </w:pPr>
            <w:r>
              <w:rPr>
                <w:rFonts w:hint="eastAsia"/>
                <w:szCs w:val="21"/>
              </w:rPr>
              <w:t>粉尘</w:t>
            </w:r>
          </w:p>
        </w:tc>
        <w:tc>
          <w:tcPr>
            <w:tcW w:w="3202" w:type="dxa"/>
            <w:vAlign w:val="center"/>
          </w:tcPr>
          <w:p>
            <w:pPr>
              <w:pStyle w:val="102"/>
            </w:pPr>
            <w:r>
              <w:rPr>
                <w:rFonts w:hint="eastAsia"/>
              </w:rPr>
              <w:t>9000t/a，8108.1mg/m</w:t>
            </w:r>
            <w:r>
              <w:rPr>
                <w:rFonts w:hint="eastAsia"/>
                <w:vertAlign w:val="superscript"/>
              </w:rPr>
              <w:t>3</w:t>
            </w:r>
          </w:p>
        </w:tc>
        <w:tc>
          <w:tcPr>
            <w:tcW w:w="2979" w:type="dxa"/>
            <w:vAlign w:val="center"/>
          </w:tcPr>
          <w:p>
            <w:pPr>
              <w:pStyle w:val="102"/>
            </w:pPr>
            <w:r>
              <w:rPr>
                <w:rFonts w:hint="eastAsia"/>
              </w:rPr>
              <w:t>全封闭车间，旋风除尘+袋式除尘器处理（99%）+20m高排气筒</w:t>
            </w:r>
          </w:p>
        </w:tc>
        <w:tc>
          <w:tcPr>
            <w:tcW w:w="2951" w:type="dxa"/>
            <w:gridSpan w:val="2"/>
            <w:vAlign w:val="center"/>
          </w:tcPr>
          <w:p>
            <w:pPr>
              <w:pStyle w:val="102"/>
            </w:pPr>
            <w:r>
              <w:rPr>
                <w:rFonts w:hint="eastAsia"/>
              </w:rPr>
              <w:t>有组织：105t/a，81.08mg/m</w:t>
            </w:r>
            <w:r>
              <w:rPr>
                <w:rFonts w:hint="eastAsia"/>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pPr>
            <w:r>
              <w:rPr>
                <w:rFonts w:hint="eastAsia"/>
                <w:szCs w:val="21"/>
              </w:rPr>
              <w:t>消失模铸造废气</w:t>
            </w:r>
          </w:p>
        </w:tc>
        <w:tc>
          <w:tcPr>
            <w:tcW w:w="1814" w:type="dxa"/>
            <w:vAlign w:val="center"/>
          </w:tcPr>
          <w:p>
            <w:pPr>
              <w:pStyle w:val="102"/>
            </w:pPr>
            <w:r>
              <w:rPr>
                <w:rFonts w:hint="eastAsia"/>
                <w:szCs w:val="21"/>
              </w:rPr>
              <w:t>非甲烷总烃</w:t>
            </w:r>
          </w:p>
        </w:tc>
        <w:tc>
          <w:tcPr>
            <w:tcW w:w="3202" w:type="dxa"/>
            <w:vAlign w:val="center"/>
          </w:tcPr>
          <w:p>
            <w:pPr>
              <w:pStyle w:val="102"/>
            </w:pPr>
            <w:r>
              <w:rPr>
                <w:rFonts w:hint="eastAsia"/>
                <w:color w:val="C00000"/>
                <w:lang w:val="en-US" w:eastAsia="zh-CN"/>
              </w:rPr>
              <w:t>0.72kg/a</w:t>
            </w:r>
          </w:p>
        </w:tc>
        <w:tc>
          <w:tcPr>
            <w:tcW w:w="2979" w:type="dxa"/>
            <w:vAlign w:val="center"/>
          </w:tcPr>
          <w:p>
            <w:pPr>
              <w:pStyle w:val="102"/>
              <w:rPr>
                <w:rFonts w:hint="eastAsia" w:eastAsiaTheme="minorEastAsia"/>
                <w:lang w:val="en-US" w:eastAsia="zh-CN"/>
              </w:rPr>
            </w:pPr>
            <w:r>
              <w:rPr>
                <w:rFonts w:hint="eastAsia"/>
                <w:color w:val="C00000"/>
                <w:lang w:val="en-US" w:eastAsia="zh-CN"/>
              </w:rPr>
              <w:t>封闭车间</w:t>
            </w:r>
          </w:p>
        </w:tc>
        <w:tc>
          <w:tcPr>
            <w:tcW w:w="2951" w:type="dxa"/>
            <w:gridSpan w:val="2"/>
            <w:vAlign w:val="center"/>
          </w:tcPr>
          <w:p>
            <w:pPr>
              <w:pStyle w:val="102"/>
            </w:pPr>
            <w:r>
              <w:rPr>
                <w:rFonts w:hint="eastAsia"/>
              </w:rPr>
              <w:t>无组织：</w:t>
            </w:r>
            <w:r>
              <w:rPr>
                <w:rFonts w:hint="eastAsia"/>
                <w:color w:val="C00000"/>
                <w:lang w:val="en-US" w:eastAsia="zh-CN"/>
              </w:rPr>
              <w:t>0.72kg/a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pPr>
            <w:r>
              <w:rPr>
                <w:rFonts w:hint="eastAsia"/>
                <w:szCs w:val="21"/>
              </w:rPr>
              <w:t>砂再生粉尘</w:t>
            </w:r>
          </w:p>
        </w:tc>
        <w:tc>
          <w:tcPr>
            <w:tcW w:w="1814" w:type="dxa"/>
            <w:vAlign w:val="center"/>
          </w:tcPr>
          <w:p>
            <w:pPr>
              <w:pStyle w:val="102"/>
            </w:pPr>
            <w:r>
              <w:rPr>
                <w:rFonts w:hint="eastAsia"/>
                <w:szCs w:val="21"/>
              </w:rPr>
              <w:t>粉尘</w:t>
            </w:r>
          </w:p>
        </w:tc>
        <w:tc>
          <w:tcPr>
            <w:tcW w:w="3202" w:type="dxa"/>
            <w:vAlign w:val="center"/>
          </w:tcPr>
          <w:p>
            <w:pPr>
              <w:pStyle w:val="102"/>
            </w:pPr>
            <w:r>
              <w:rPr>
                <w:rFonts w:hint="eastAsia"/>
              </w:rPr>
              <w:t>36t/a，679mg/m</w:t>
            </w:r>
            <w:r>
              <w:rPr>
                <w:rFonts w:hint="eastAsia"/>
                <w:vertAlign w:val="superscript"/>
              </w:rPr>
              <w:t>3</w:t>
            </w:r>
          </w:p>
        </w:tc>
        <w:tc>
          <w:tcPr>
            <w:tcW w:w="2979" w:type="dxa"/>
            <w:vAlign w:val="center"/>
          </w:tcPr>
          <w:p>
            <w:pPr>
              <w:pStyle w:val="102"/>
            </w:pPr>
            <w:r>
              <w:rPr>
                <w:rFonts w:hint="eastAsia"/>
              </w:rPr>
              <w:t>封闭车间，集气罩（90%）+脉冲布袋除尘器（99%）+20m高排气筒</w:t>
            </w:r>
          </w:p>
        </w:tc>
        <w:tc>
          <w:tcPr>
            <w:tcW w:w="2951" w:type="dxa"/>
            <w:gridSpan w:val="2"/>
            <w:vAlign w:val="center"/>
          </w:tcPr>
          <w:p>
            <w:pPr>
              <w:pStyle w:val="102"/>
            </w:pPr>
            <w:r>
              <w:rPr>
                <w:rFonts w:hint="eastAsia"/>
              </w:rPr>
              <w:t>有组织：0.33t/a，6.79mg/m</w:t>
            </w:r>
            <w:r>
              <w:rPr>
                <w:rFonts w:hint="eastAsia"/>
                <w:vertAlign w:val="superscript"/>
              </w:rPr>
              <w:t>3</w:t>
            </w:r>
          </w:p>
          <w:p>
            <w:pPr>
              <w:pStyle w:val="102"/>
            </w:pPr>
            <w:r>
              <w:rPr>
                <w:rFonts w:hint="eastAsia"/>
              </w:rPr>
              <w:t>无组织：3.6t/a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vMerge w:val="continue"/>
            <w:vAlign w:val="center"/>
          </w:tcPr>
          <w:p>
            <w:pPr>
              <w:pStyle w:val="102"/>
            </w:pPr>
          </w:p>
        </w:tc>
        <w:tc>
          <w:tcPr>
            <w:tcW w:w="1414" w:type="dxa"/>
            <w:vAlign w:val="center"/>
          </w:tcPr>
          <w:p>
            <w:pPr>
              <w:pStyle w:val="102"/>
              <w:rPr>
                <w:szCs w:val="21"/>
              </w:rPr>
            </w:pPr>
            <w:r>
              <w:rPr>
                <w:rFonts w:hint="eastAsia"/>
                <w:szCs w:val="21"/>
              </w:rPr>
              <w:t>厨房油烟</w:t>
            </w:r>
          </w:p>
        </w:tc>
        <w:tc>
          <w:tcPr>
            <w:tcW w:w="1814" w:type="dxa"/>
            <w:vAlign w:val="center"/>
          </w:tcPr>
          <w:p>
            <w:pPr>
              <w:pStyle w:val="102"/>
              <w:rPr>
                <w:szCs w:val="21"/>
              </w:rPr>
            </w:pPr>
            <w:r>
              <w:rPr>
                <w:rFonts w:hint="eastAsia"/>
                <w:szCs w:val="21"/>
              </w:rPr>
              <w:t>油烟废气</w:t>
            </w:r>
          </w:p>
        </w:tc>
        <w:tc>
          <w:tcPr>
            <w:tcW w:w="3202" w:type="dxa"/>
            <w:vAlign w:val="center"/>
          </w:tcPr>
          <w:p>
            <w:pPr>
              <w:pStyle w:val="102"/>
            </w:pPr>
            <w:r>
              <w:rPr>
                <w:rFonts w:hint="eastAsia"/>
              </w:rPr>
              <w:t>114.61kg/a，8mg/m</w:t>
            </w:r>
            <w:r>
              <w:rPr>
                <w:rFonts w:hint="eastAsia"/>
                <w:vertAlign w:val="superscript"/>
              </w:rPr>
              <w:t>3</w:t>
            </w:r>
          </w:p>
        </w:tc>
        <w:tc>
          <w:tcPr>
            <w:tcW w:w="2979" w:type="dxa"/>
            <w:vAlign w:val="center"/>
          </w:tcPr>
          <w:p>
            <w:pPr>
              <w:pStyle w:val="102"/>
            </w:pPr>
            <w:r>
              <w:rPr>
                <w:rFonts w:hint="eastAsia"/>
              </w:rPr>
              <w:t>油烟净化器</w:t>
            </w:r>
          </w:p>
        </w:tc>
        <w:tc>
          <w:tcPr>
            <w:tcW w:w="2951" w:type="dxa"/>
            <w:gridSpan w:val="2"/>
            <w:vAlign w:val="center"/>
          </w:tcPr>
          <w:p>
            <w:pPr>
              <w:pStyle w:val="102"/>
            </w:pPr>
            <w:r>
              <w:rPr>
                <w:rFonts w:hint="eastAsia"/>
              </w:rPr>
              <w:t>11.46kg/a，0.8mg/m</w:t>
            </w:r>
            <w:r>
              <w:rPr>
                <w:rFonts w:hint="eastAsia"/>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restart"/>
            <w:vAlign w:val="center"/>
          </w:tcPr>
          <w:p>
            <w:pPr>
              <w:pStyle w:val="102"/>
            </w:pPr>
            <w:r>
              <w:t>水污</w:t>
            </w:r>
          </w:p>
          <w:p>
            <w:pPr>
              <w:pStyle w:val="102"/>
            </w:pPr>
            <w:r>
              <w:t>染物</w:t>
            </w:r>
          </w:p>
        </w:tc>
        <w:tc>
          <w:tcPr>
            <w:tcW w:w="1414" w:type="dxa"/>
            <w:vMerge w:val="restart"/>
            <w:vAlign w:val="center"/>
          </w:tcPr>
          <w:p>
            <w:pPr>
              <w:pStyle w:val="102"/>
            </w:pPr>
            <w:r>
              <w:rPr>
                <w:rStyle w:val="50"/>
                <w:szCs w:val="24"/>
              </w:rPr>
              <w:t>生活污水</w:t>
            </w:r>
          </w:p>
        </w:tc>
        <w:tc>
          <w:tcPr>
            <w:tcW w:w="1814" w:type="dxa"/>
            <w:vAlign w:val="center"/>
          </w:tcPr>
          <w:p>
            <w:pPr>
              <w:pStyle w:val="102"/>
              <w:rPr>
                <w:rStyle w:val="50"/>
                <w:szCs w:val="24"/>
              </w:rPr>
            </w:pPr>
            <w:r>
              <w:rPr>
                <w:rStyle w:val="50"/>
                <w:szCs w:val="24"/>
              </w:rPr>
              <w:t>COD</w:t>
            </w:r>
            <w:r>
              <w:rPr>
                <w:rStyle w:val="50"/>
                <w:rFonts w:hint="eastAsia"/>
                <w:szCs w:val="24"/>
              </w:rPr>
              <w:t>cr</w:t>
            </w:r>
          </w:p>
        </w:tc>
        <w:tc>
          <w:tcPr>
            <w:tcW w:w="3202" w:type="dxa"/>
            <w:vAlign w:val="center"/>
          </w:tcPr>
          <w:p>
            <w:pPr>
              <w:pStyle w:val="102"/>
              <w:rPr>
                <w:rStyle w:val="50"/>
                <w:szCs w:val="24"/>
              </w:rPr>
            </w:pPr>
            <w:r>
              <w:rPr>
                <w:rStyle w:val="50"/>
                <w:szCs w:val="24"/>
              </w:rPr>
              <w:t>350mg/L，</w:t>
            </w:r>
            <w:r>
              <w:rPr>
                <w:rFonts w:hint="eastAsia"/>
              </w:rPr>
              <w:t>3.4</w:t>
            </w:r>
            <w:r>
              <w:t>t/a</w:t>
            </w:r>
          </w:p>
        </w:tc>
        <w:tc>
          <w:tcPr>
            <w:tcW w:w="5930" w:type="dxa"/>
            <w:gridSpan w:val="3"/>
            <w:vMerge w:val="restart"/>
            <w:vAlign w:val="center"/>
          </w:tcPr>
          <w:p>
            <w:pPr>
              <w:pStyle w:val="102"/>
              <w:rPr>
                <w:rStyle w:val="50"/>
                <w:szCs w:val="24"/>
              </w:rPr>
            </w:pPr>
            <w:r>
              <w:rPr>
                <w:rStyle w:val="50"/>
                <w:rFonts w:hint="eastAsia"/>
                <w:szCs w:val="24"/>
              </w:rPr>
              <w:t>排入下水管网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BOD</w:t>
            </w:r>
            <w:r>
              <w:rPr>
                <w:rStyle w:val="50"/>
                <w:szCs w:val="24"/>
                <w:vertAlign w:val="subscript"/>
              </w:rPr>
              <w:t>5</w:t>
            </w:r>
          </w:p>
        </w:tc>
        <w:tc>
          <w:tcPr>
            <w:tcW w:w="3202" w:type="dxa"/>
            <w:vAlign w:val="center"/>
          </w:tcPr>
          <w:p>
            <w:pPr>
              <w:pStyle w:val="102"/>
              <w:rPr>
                <w:rStyle w:val="50"/>
                <w:szCs w:val="24"/>
              </w:rPr>
            </w:pPr>
            <w:r>
              <w:rPr>
                <w:rStyle w:val="50"/>
                <w:szCs w:val="24"/>
              </w:rPr>
              <w:t>200mg/L，</w:t>
            </w:r>
            <w:r>
              <w:rPr>
                <w:rFonts w:hint="eastAsia"/>
              </w:rPr>
              <w:t>1.95</w:t>
            </w:r>
            <w:r>
              <w:t>t/a</w:t>
            </w:r>
          </w:p>
        </w:tc>
        <w:tc>
          <w:tcPr>
            <w:tcW w:w="5930" w:type="dxa"/>
            <w:gridSpan w:val="3"/>
            <w:vMerge w:val="continue"/>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tcPr>
          <w:p>
            <w:pPr>
              <w:pStyle w:val="102"/>
              <w:rPr>
                <w:rStyle w:val="50"/>
                <w:szCs w:val="24"/>
              </w:rPr>
            </w:pPr>
            <w:r>
              <w:rPr>
                <w:rStyle w:val="50"/>
                <w:szCs w:val="24"/>
              </w:rPr>
              <w:t>SS</w:t>
            </w:r>
          </w:p>
        </w:tc>
        <w:tc>
          <w:tcPr>
            <w:tcW w:w="3202" w:type="dxa"/>
          </w:tcPr>
          <w:p>
            <w:pPr>
              <w:pStyle w:val="102"/>
              <w:rPr>
                <w:rStyle w:val="50"/>
                <w:szCs w:val="24"/>
              </w:rPr>
            </w:pPr>
            <w:r>
              <w:rPr>
                <w:rStyle w:val="50"/>
                <w:szCs w:val="24"/>
              </w:rPr>
              <w:t>250mg/L，</w:t>
            </w:r>
            <w:r>
              <w:rPr>
                <w:rFonts w:hint="eastAsia"/>
              </w:rPr>
              <w:t>0.286</w:t>
            </w:r>
            <w:r>
              <w:t>t/a</w:t>
            </w:r>
          </w:p>
        </w:tc>
        <w:tc>
          <w:tcPr>
            <w:tcW w:w="5930" w:type="dxa"/>
            <w:gridSpan w:val="3"/>
            <w:vMerge w:val="continue"/>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NH</w:t>
            </w:r>
            <w:r>
              <w:rPr>
                <w:rStyle w:val="50"/>
                <w:szCs w:val="24"/>
                <w:vertAlign w:val="subscript"/>
              </w:rPr>
              <w:t>3</w:t>
            </w:r>
            <w:r>
              <w:rPr>
                <w:rStyle w:val="50"/>
                <w:szCs w:val="24"/>
              </w:rPr>
              <w:t>-N</w:t>
            </w:r>
          </w:p>
        </w:tc>
        <w:tc>
          <w:tcPr>
            <w:tcW w:w="3202" w:type="dxa"/>
            <w:vAlign w:val="center"/>
          </w:tcPr>
          <w:p>
            <w:pPr>
              <w:pStyle w:val="102"/>
              <w:rPr>
                <w:rStyle w:val="50"/>
                <w:szCs w:val="24"/>
              </w:rPr>
            </w:pPr>
            <w:r>
              <w:rPr>
                <w:rStyle w:val="50"/>
                <w:szCs w:val="24"/>
              </w:rPr>
              <w:t>30mg/L，</w:t>
            </w:r>
            <w:r>
              <w:rPr>
                <w:rFonts w:hint="eastAsia"/>
              </w:rPr>
              <w:t>2.432</w:t>
            </w:r>
            <w:r>
              <w:t>t/a</w:t>
            </w:r>
          </w:p>
        </w:tc>
        <w:tc>
          <w:tcPr>
            <w:tcW w:w="5930" w:type="dxa"/>
            <w:gridSpan w:val="3"/>
            <w:vMerge w:val="continue"/>
            <w:vAlign w:val="center"/>
          </w:tcPr>
          <w:p>
            <w:pPr>
              <w:pStyle w:val="102"/>
              <w:rPr>
                <w:rStyle w:val="5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08" w:type="dxa"/>
            <w:vMerge w:val="continue"/>
            <w:vAlign w:val="center"/>
          </w:tcPr>
          <w:p>
            <w:pPr>
              <w:pStyle w:val="102"/>
            </w:pPr>
          </w:p>
        </w:tc>
        <w:tc>
          <w:tcPr>
            <w:tcW w:w="1414" w:type="dxa"/>
            <w:vMerge w:val="restart"/>
            <w:vAlign w:val="center"/>
          </w:tcPr>
          <w:p>
            <w:pPr>
              <w:pStyle w:val="102"/>
            </w:pPr>
            <w:r>
              <w:rPr>
                <w:rFonts w:hint="eastAsia"/>
              </w:rPr>
              <w:t>餐饮废水</w:t>
            </w:r>
          </w:p>
        </w:tc>
        <w:tc>
          <w:tcPr>
            <w:tcW w:w="1814" w:type="dxa"/>
            <w:vAlign w:val="center"/>
          </w:tcPr>
          <w:p>
            <w:pPr>
              <w:pStyle w:val="102"/>
              <w:rPr>
                <w:rStyle w:val="50"/>
                <w:szCs w:val="24"/>
              </w:rPr>
            </w:pPr>
            <w:r>
              <w:rPr>
                <w:rStyle w:val="50"/>
                <w:szCs w:val="24"/>
              </w:rPr>
              <w:t>COD</w:t>
            </w:r>
            <w:r>
              <w:rPr>
                <w:rStyle w:val="50"/>
                <w:rFonts w:hint="eastAsia"/>
                <w:szCs w:val="24"/>
              </w:rPr>
              <w:t>cr</w:t>
            </w:r>
          </w:p>
        </w:tc>
        <w:tc>
          <w:tcPr>
            <w:tcW w:w="3202" w:type="dxa"/>
            <w:vAlign w:val="center"/>
          </w:tcPr>
          <w:p>
            <w:pPr>
              <w:pStyle w:val="102"/>
              <w:rPr>
                <w:rStyle w:val="50"/>
                <w:szCs w:val="24"/>
              </w:rPr>
            </w:pPr>
            <w:r>
              <w:rPr>
                <w:rStyle w:val="50"/>
                <w:szCs w:val="24"/>
              </w:rPr>
              <w:t>350mg/L，</w:t>
            </w:r>
            <w:r>
              <w:rPr>
                <w:rFonts w:hint="eastAsia"/>
              </w:rPr>
              <w:t>1.14</w:t>
            </w:r>
            <w:r>
              <w:t>t/a</w:t>
            </w:r>
          </w:p>
        </w:tc>
        <w:tc>
          <w:tcPr>
            <w:tcW w:w="5930" w:type="dxa"/>
            <w:gridSpan w:val="3"/>
            <w:vMerge w:val="restart"/>
            <w:vAlign w:val="center"/>
          </w:tcPr>
          <w:p>
            <w:pPr>
              <w:pStyle w:val="102"/>
            </w:pPr>
            <w:r>
              <w:rPr>
                <w:rFonts w:hint="eastAsia"/>
              </w:rPr>
              <w:t>经隔油池处理后，排入下水管网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BOD</w:t>
            </w:r>
            <w:r>
              <w:rPr>
                <w:rStyle w:val="50"/>
                <w:szCs w:val="24"/>
                <w:vertAlign w:val="subscript"/>
              </w:rPr>
              <w:t>5</w:t>
            </w:r>
          </w:p>
        </w:tc>
        <w:tc>
          <w:tcPr>
            <w:tcW w:w="3202" w:type="dxa"/>
            <w:vAlign w:val="center"/>
          </w:tcPr>
          <w:p>
            <w:pPr>
              <w:pStyle w:val="102"/>
              <w:rPr>
                <w:rStyle w:val="50"/>
                <w:szCs w:val="24"/>
              </w:rPr>
            </w:pPr>
            <w:r>
              <w:rPr>
                <w:rStyle w:val="50"/>
                <w:szCs w:val="24"/>
              </w:rPr>
              <w:t>200mg/L，</w:t>
            </w:r>
            <w:r>
              <w:rPr>
                <w:rFonts w:hint="eastAsia"/>
              </w:rPr>
              <w:t>0.65</w:t>
            </w:r>
            <w:r>
              <w:t>t/a</w:t>
            </w:r>
          </w:p>
        </w:tc>
        <w:tc>
          <w:tcPr>
            <w:tcW w:w="5930" w:type="dxa"/>
            <w:gridSpan w:val="3"/>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tcPr>
          <w:p>
            <w:pPr>
              <w:pStyle w:val="102"/>
              <w:rPr>
                <w:rStyle w:val="50"/>
                <w:szCs w:val="24"/>
              </w:rPr>
            </w:pPr>
            <w:r>
              <w:rPr>
                <w:rStyle w:val="50"/>
                <w:szCs w:val="24"/>
              </w:rPr>
              <w:t>SS</w:t>
            </w:r>
          </w:p>
        </w:tc>
        <w:tc>
          <w:tcPr>
            <w:tcW w:w="3202" w:type="dxa"/>
          </w:tcPr>
          <w:p>
            <w:pPr>
              <w:pStyle w:val="102"/>
              <w:rPr>
                <w:rStyle w:val="50"/>
                <w:szCs w:val="24"/>
              </w:rPr>
            </w:pPr>
            <w:r>
              <w:rPr>
                <w:rStyle w:val="50"/>
                <w:szCs w:val="24"/>
              </w:rPr>
              <w:t>250mg/L，</w:t>
            </w:r>
            <w:r>
              <w:rPr>
                <w:rFonts w:hint="eastAsia"/>
              </w:rPr>
              <w:t>0.096</w:t>
            </w:r>
            <w:r>
              <w:t>t/a</w:t>
            </w:r>
          </w:p>
        </w:tc>
        <w:tc>
          <w:tcPr>
            <w:tcW w:w="5930" w:type="dxa"/>
            <w:gridSpan w:val="3"/>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rStyle w:val="50"/>
                <w:szCs w:val="24"/>
              </w:rPr>
            </w:pPr>
            <w:r>
              <w:rPr>
                <w:rStyle w:val="50"/>
                <w:szCs w:val="24"/>
              </w:rPr>
              <w:t>NH</w:t>
            </w:r>
            <w:r>
              <w:rPr>
                <w:rStyle w:val="50"/>
                <w:szCs w:val="24"/>
                <w:vertAlign w:val="subscript"/>
              </w:rPr>
              <w:t>3</w:t>
            </w:r>
            <w:r>
              <w:rPr>
                <w:rStyle w:val="50"/>
                <w:szCs w:val="24"/>
              </w:rPr>
              <w:t>-N</w:t>
            </w:r>
          </w:p>
        </w:tc>
        <w:tc>
          <w:tcPr>
            <w:tcW w:w="3202" w:type="dxa"/>
            <w:vAlign w:val="center"/>
          </w:tcPr>
          <w:p>
            <w:pPr>
              <w:pStyle w:val="102"/>
              <w:rPr>
                <w:rStyle w:val="50"/>
                <w:szCs w:val="24"/>
              </w:rPr>
            </w:pPr>
            <w:r>
              <w:rPr>
                <w:rStyle w:val="50"/>
                <w:szCs w:val="24"/>
              </w:rPr>
              <w:t>30mg/L，</w:t>
            </w:r>
            <w:r>
              <w:rPr>
                <w:rFonts w:hint="eastAsia"/>
              </w:rPr>
              <w:t>0.81</w:t>
            </w:r>
            <w:r>
              <w:t>t/a</w:t>
            </w:r>
          </w:p>
        </w:tc>
        <w:tc>
          <w:tcPr>
            <w:tcW w:w="5930" w:type="dxa"/>
            <w:gridSpan w:val="3"/>
            <w:vMerge w:val="continue"/>
            <w:vAlign w:val="center"/>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08" w:type="dxa"/>
            <w:vMerge w:val="continue"/>
            <w:vAlign w:val="center"/>
          </w:tcPr>
          <w:p>
            <w:pPr>
              <w:pStyle w:val="102"/>
            </w:pPr>
          </w:p>
        </w:tc>
        <w:tc>
          <w:tcPr>
            <w:tcW w:w="1414" w:type="dxa"/>
            <w:vAlign w:val="center"/>
          </w:tcPr>
          <w:p>
            <w:pPr>
              <w:pStyle w:val="102"/>
            </w:pPr>
            <w:r>
              <w:rPr>
                <w:rFonts w:hint="eastAsia"/>
              </w:rPr>
              <w:t>冷却循环用水</w:t>
            </w:r>
          </w:p>
        </w:tc>
        <w:tc>
          <w:tcPr>
            <w:tcW w:w="1814" w:type="dxa"/>
            <w:vAlign w:val="center"/>
          </w:tcPr>
          <w:p>
            <w:pPr>
              <w:pStyle w:val="102"/>
              <w:rPr>
                <w:rStyle w:val="50"/>
                <w:szCs w:val="24"/>
              </w:rPr>
            </w:pPr>
            <w:r>
              <w:rPr>
                <w:rStyle w:val="50"/>
                <w:rFonts w:hint="eastAsia"/>
                <w:szCs w:val="24"/>
              </w:rPr>
              <w:t>冷却</w:t>
            </w:r>
          </w:p>
        </w:tc>
        <w:tc>
          <w:tcPr>
            <w:tcW w:w="3202" w:type="dxa"/>
            <w:vAlign w:val="center"/>
          </w:tcPr>
          <w:p>
            <w:pPr>
              <w:pStyle w:val="102"/>
              <w:rPr>
                <w:rStyle w:val="50"/>
                <w:szCs w:val="24"/>
              </w:rPr>
            </w:pPr>
            <w:r>
              <w:rPr>
                <w:rFonts w:hint="eastAsia" w:cs="Times New Roman" w:hAnsiTheme="minorEastAsia"/>
                <w:szCs w:val="24"/>
              </w:rPr>
              <w:t>30万m</w:t>
            </w:r>
            <w:r>
              <w:rPr>
                <w:rFonts w:hint="eastAsia" w:cs="Times New Roman" w:hAnsiTheme="minorEastAsia"/>
                <w:szCs w:val="24"/>
                <w:vertAlign w:val="superscript"/>
              </w:rPr>
              <w:t>3</w:t>
            </w:r>
            <w:r>
              <w:rPr>
                <w:rFonts w:hint="eastAsia" w:cs="Times New Roman" w:hAnsiTheme="minorEastAsia"/>
                <w:szCs w:val="24"/>
              </w:rPr>
              <w:t>/a</w:t>
            </w:r>
          </w:p>
        </w:tc>
        <w:tc>
          <w:tcPr>
            <w:tcW w:w="5930" w:type="dxa"/>
            <w:gridSpan w:val="3"/>
            <w:vAlign w:val="center"/>
          </w:tcPr>
          <w:p>
            <w:pPr>
              <w:pStyle w:val="102"/>
            </w:pPr>
            <w:r>
              <w:rPr>
                <w:rFonts w:hint="eastAsia"/>
              </w:rPr>
              <w:t>循环使用，不外排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Align w:val="center"/>
          </w:tcPr>
          <w:p>
            <w:pPr>
              <w:pStyle w:val="102"/>
            </w:pPr>
            <w:r>
              <w:t>噪声</w:t>
            </w:r>
          </w:p>
        </w:tc>
        <w:tc>
          <w:tcPr>
            <w:tcW w:w="1414" w:type="dxa"/>
            <w:vAlign w:val="center"/>
          </w:tcPr>
          <w:p>
            <w:pPr>
              <w:pStyle w:val="102"/>
            </w:pPr>
            <w:r>
              <w:t>机械设备</w:t>
            </w:r>
          </w:p>
        </w:tc>
        <w:tc>
          <w:tcPr>
            <w:tcW w:w="1814" w:type="dxa"/>
            <w:vAlign w:val="center"/>
          </w:tcPr>
          <w:p>
            <w:pPr>
              <w:pStyle w:val="102"/>
            </w:pPr>
            <w:r>
              <w:t>噪声</w:t>
            </w:r>
          </w:p>
        </w:tc>
        <w:tc>
          <w:tcPr>
            <w:tcW w:w="3202" w:type="dxa"/>
            <w:vAlign w:val="center"/>
          </w:tcPr>
          <w:p>
            <w:pPr>
              <w:pStyle w:val="102"/>
            </w:pPr>
            <w:r>
              <w:t>70～</w:t>
            </w:r>
            <w:r>
              <w:rPr>
                <w:rFonts w:hint="eastAsia"/>
              </w:rPr>
              <w:t>9</w:t>
            </w:r>
            <w:r>
              <w:t>0dB（A）</w:t>
            </w:r>
          </w:p>
        </w:tc>
        <w:tc>
          <w:tcPr>
            <w:tcW w:w="5930" w:type="dxa"/>
            <w:gridSpan w:val="3"/>
            <w:vAlign w:val="center"/>
          </w:tcPr>
          <w:p>
            <w:pPr>
              <w:pStyle w:val="102"/>
            </w:pPr>
            <w:r>
              <w:t>减震、隔声、自然衰减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restart"/>
            <w:vAlign w:val="center"/>
          </w:tcPr>
          <w:p>
            <w:pPr>
              <w:pStyle w:val="102"/>
            </w:pPr>
            <w:r>
              <w:t>固体废气物</w:t>
            </w:r>
          </w:p>
        </w:tc>
        <w:tc>
          <w:tcPr>
            <w:tcW w:w="3228" w:type="dxa"/>
            <w:gridSpan w:val="2"/>
            <w:vAlign w:val="center"/>
          </w:tcPr>
          <w:p>
            <w:pPr>
              <w:pStyle w:val="102"/>
              <w:ind w:firstLine="0" w:firstLineChars="0"/>
              <w:rPr>
                <w:color w:val="C00000"/>
              </w:rPr>
            </w:pPr>
            <w:r>
              <w:rPr>
                <w:rFonts w:hint="eastAsia"/>
                <w:color w:val="C00000"/>
                <w:lang w:val="en-US" w:eastAsia="zh-CN"/>
              </w:rPr>
              <w:t>炉渣</w:t>
            </w:r>
          </w:p>
        </w:tc>
        <w:tc>
          <w:tcPr>
            <w:tcW w:w="3202" w:type="dxa"/>
            <w:vAlign w:val="center"/>
          </w:tcPr>
          <w:p>
            <w:pPr>
              <w:pStyle w:val="102"/>
              <w:ind w:firstLine="0" w:firstLineChars="0"/>
              <w:rPr>
                <w:color w:val="C00000"/>
              </w:rPr>
            </w:pPr>
            <w:r>
              <w:rPr>
                <w:rFonts w:hint="eastAsia"/>
                <w:color w:val="C00000"/>
                <w:lang w:val="en-US" w:eastAsia="zh-CN"/>
              </w:rPr>
              <w:t>8.4万t</w:t>
            </w:r>
          </w:p>
        </w:tc>
        <w:tc>
          <w:tcPr>
            <w:tcW w:w="4374" w:type="dxa"/>
            <w:gridSpan w:val="2"/>
            <w:vAlign w:val="center"/>
          </w:tcPr>
          <w:p>
            <w:pPr>
              <w:pStyle w:val="102"/>
              <w:ind w:firstLine="0" w:firstLineChars="0"/>
              <w:rPr>
                <w:color w:val="C00000"/>
              </w:rPr>
            </w:pPr>
            <w:r>
              <w:rPr>
                <w:rFonts w:hint="eastAsia"/>
                <w:color w:val="C00000"/>
                <w:kern w:val="0"/>
                <w:lang w:val="en-US" w:eastAsia="zh-CN"/>
              </w:rPr>
              <w:t>收集后做拌水泥、制砖及铺路的材料</w:t>
            </w:r>
          </w:p>
        </w:tc>
        <w:tc>
          <w:tcPr>
            <w:tcW w:w="1556" w:type="dxa"/>
            <w:vAlign w:val="center"/>
          </w:tcPr>
          <w:p>
            <w:pPr>
              <w:pStyle w:val="102"/>
              <w:ind w:firstLine="0" w:firstLineChars="0"/>
              <w:rPr>
                <w:color w:val="C00000"/>
              </w:rPr>
            </w:pPr>
            <w:r>
              <w:rPr>
                <w:rFonts w:hint="eastAsia"/>
                <w:color w:val="C00000"/>
                <w:lang w:val="en-US" w:eastAsia="zh-CN"/>
              </w:rPr>
              <w:t>8.4万t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kern w:val="0"/>
              </w:rPr>
              <w:t>残次品、机加工金属屑、边角料</w:t>
            </w:r>
          </w:p>
        </w:tc>
        <w:tc>
          <w:tcPr>
            <w:tcW w:w="3202" w:type="dxa"/>
            <w:vAlign w:val="center"/>
          </w:tcPr>
          <w:p>
            <w:pPr>
              <w:pStyle w:val="102"/>
            </w:pPr>
            <w:r>
              <w:rPr>
                <w:rFonts w:hint="eastAsia"/>
              </w:rPr>
              <w:t>6000</w:t>
            </w:r>
            <w:r>
              <w:t>t/a</w:t>
            </w:r>
          </w:p>
        </w:tc>
        <w:tc>
          <w:tcPr>
            <w:tcW w:w="4374" w:type="dxa"/>
            <w:gridSpan w:val="2"/>
            <w:vAlign w:val="center"/>
          </w:tcPr>
          <w:p>
            <w:pPr>
              <w:pStyle w:val="102"/>
              <w:rPr>
                <w:kern w:val="0"/>
              </w:rPr>
            </w:pPr>
            <w:r>
              <w:rPr>
                <w:rFonts w:hint="eastAsia"/>
              </w:rPr>
              <w:t>可作为原料回收利用</w:t>
            </w:r>
          </w:p>
        </w:tc>
        <w:tc>
          <w:tcPr>
            <w:tcW w:w="1556" w:type="dxa"/>
            <w:vAlign w:val="center"/>
          </w:tcPr>
          <w:p>
            <w:pPr>
              <w:pStyle w:val="102"/>
            </w:pPr>
            <w:r>
              <w:rPr>
                <w:rFonts w:hint="eastAsia"/>
              </w:rPr>
              <w:t>0</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铁屑</w:t>
            </w:r>
          </w:p>
        </w:tc>
        <w:tc>
          <w:tcPr>
            <w:tcW w:w="3202" w:type="dxa"/>
            <w:vAlign w:val="center"/>
          </w:tcPr>
          <w:p>
            <w:pPr>
              <w:pStyle w:val="102"/>
            </w:pPr>
            <w:r>
              <w:rPr>
                <w:rFonts w:hint="eastAsia"/>
              </w:rPr>
              <w:t>600</w:t>
            </w:r>
            <w:r>
              <w:t>t/a</w:t>
            </w:r>
          </w:p>
        </w:tc>
        <w:tc>
          <w:tcPr>
            <w:tcW w:w="4374" w:type="dxa"/>
            <w:gridSpan w:val="2"/>
            <w:vAlign w:val="center"/>
          </w:tcPr>
          <w:p>
            <w:pPr>
              <w:pStyle w:val="102"/>
              <w:rPr>
                <w:kern w:val="0"/>
              </w:rPr>
            </w:pPr>
            <w:r>
              <w:rPr>
                <w:rFonts w:hint="eastAsia"/>
              </w:rPr>
              <w:t>铁屑可回收利用，重新熔化</w:t>
            </w:r>
          </w:p>
        </w:tc>
        <w:tc>
          <w:tcPr>
            <w:tcW w:w="1556" w:type="dxa"/>
            <w:vAlign w:val="center"/>
          </w:tcPr>
          <w:p>
            <w:pPr>
              <w:pStyle w:val="102"/>
            </w:pPr>
            <w:r>
              <w:rPr>
                <w:rFonts w:hint="eastAsia"/>
              </w:rPr>
              <w:t>0</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废砂</w:t>
            </w:r>
          </w:p>
        </w:tc>
        <w:tc>
          <w:tcPr>
            <w:tcW w:w="3202" w:type="dxa"/>
            <w:vAlign w:val="center"/>
          </w:tcPr>
          <w:p>
            <w:pPr>
              <w:pStyle w:val="102"/>
            </w:pPr>
            <w:r>
              <w:rPr>
                <w:rFonts w:hint="eastAsia"/>
              </w:rPr>
              <w:t>120</w:t>
            </w:r>
            <w:r>
              <w:t>t/a</w:t>
            </w:r>
          </w:p>
        </w:tc>
        <w:tc>
          <w:tcPr>
            <w:tcW w:w="4374" w:type="dxa"/>
            <w:gridSpan w:val="2"/>
            <w:vAlign w:val="center"/>
          </w:tcPr>
          <w:p>
            <w:pPr>
              <w:pStyle w:val="102"/>
              <w:rPr>
                <w:kern w:val="0"/>
              </w:rPr>
            </w:pPr>
            <w:r>
              <w:rPr>
                <w:rFonts w:hint="eastAsia"/>
              </w:rPr>
              <w:t>废砂收集后，可用于筑路或建筑材料</w:t>
            </w:r>
          </w:p>
        </w:tc>
        <w:tc>
          <w:tcPr>
            <w:tcW w:w="1556" w:type="dxa"/>
            <w:vAlign w:val="center"/>
          </w:tcPr>
          <w:p>
            <w:pPr>
              <w:pStyle w:val="102"/>
            </w:pPr>
            <w:r>
              <w:rPr>
                <w:rFonts w:hint="eastAsia"/>
              </w:rPr>
              <w:t>120</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除尘器收集的粉尘</w:t>
            </w:r>
          </w:p>
        </w:tc>
        <w:tc>
          <w:tcPr>
            <w:tcW w:w="3202" w:type="dxa"/>
            <w:vAlign w:val="center"/>
          </w:tcPr>
          <w:p>
            <w:pPr>
              <w:pStyle w:val="102"/>
            </w:pPr>
            <w:r>
              <w:rPr>
                <w:rFonts w:hint="eastAsia"/>
              </w:rPr>
              <w:t>9038.52</w:t>
            </w:r>
            <w:r>
              <w:t>t/a</w:t>
            </w:r>
          </w:p>
        </w:tc>
        <w:tc>
          <w:tcPr>
            <w:tcW w:w="4374" w:type="dxa"/>
            <w:gridSpan w:val="2"/>
            <w:vAlign w:val="center"/>
          </w:tcPr>
          <w:p>
            <w:pPr>
              <w:pStyle w:val="102"/>
              <w:rPr>
                <w:kern w:val="0"/>
              </w:rPr>
            </w:pPr>
            <w:r>
              <w:rPr>
                <w:rFonts w:hint="eastAsia"/>
              </w:rPr>
              <w:t>由环卫部门及时统一清运，运至垃圾填埋场进行填埋处理。</w:t>
            </w:r>
          </w:p>
        </w:tc>
        <w:tc>
          <w:tcPr>
            <w:tcW w:w="1556" w:type="dxa"/>
            <w:vAlign w:val="center"/>
          </w:tcPr>
          <w:p>
            <w:pPr>
              <w:pStyle w:val="102"/>
            </w:pPr>
            <w:r>
              <w:rPr>
                <w:rFonts w:hint="eastAsia"/>
              </w:rPr>
              <w:t>9038.52</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rPr>
              <w:t>废抹布</w:t>
            </w:r>
          </w:p>
        </w:tc>
        <w:tc>
          <w:tcPr>
            <w:tcW w:w="3202" w:type="dxa"/>
            <w:vAlign w:val="center"/>
          </w:tcPr>
          <w:p>
            <w:pPr>
              <w:pStyle w:val="102"/>
            </w:pPr>
            <w:r>
              <w:rPr>
                <w:rFonts w:hint="eastAsia"/>
              </w:rPr>
              <w:t>1.5</w:t>
            </w:r>
            <w:r>
              <w:t>t/a</w:t>
            </w:r>
          </w:p>
        </w:tc>
        <w:tc>
          <w:tcPr>
            <w:tcW w:w="4374" w:type="dxa"/>
            <w:gridSpan w:val="2"/>
            <w:vAlign w:val="center"/>
          </w:tcPr>
          <w:p>
            <w:pPr>
              <w:pStyle w:val="102"/>
            </w:pPr>
            <w:r>
              <w:rPr>
                <w:rFonts w:hint="eastAsia"/>
              </w:rPr>
              <w:t>由环卫部门及时统一清运，运至垃圾填埋场进行填埋处理。</w:t>
            </w:r>
          </w:p>
        </w:tc>
        <w:tc>
          <w:tcPr>
            <w:tcW w:w="1556" w:type="dxa"/>
            <w:vAlign w:val="center"/>
          </w:tcPr>
          <w:p>
            <w:pPr>
              <w:pStyle w:val="102"/>
            </w:pPr>
            <w:r>
              <w:rPr>
                <w:rFonts w:hint="eastAsia"/>
              </w:rPr>
              <w:t>1.5</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08" w:type="dxa"/>
            <w:vMerge w:val="continue"/>
            <w:vAlign w:val="center"/>
          </w:tcPr>
          <w:p>
            <w:pPr>
              <w:pStyle w:val="102"/>
            </w:pPr>
          </w:p>
        </w:tc>
        <w:tc>
          <w:tcPr>
            <w:tcW w:w="1414" w:type="dxa"/>
            <w:vMerge w:val="restart"/>
            <w:vAlign w:val="center"/>
          </w:tcPr>
          <w:p>
            <w:pPr>
              <w:pStyle w:val="102"/>
            </w:pPr>
            <w:r>
              <w:rPr>
                <w:rFonts w:hint="eastAsia"/>
              </w:rPr>
              <w:t>危险废物</w:t>
            </w:r>
          </w:p>
        </w:tc>
        <w:tc>
          <w:tcPr>
            <w:tcW w:w="1814" w:type="dxa"/>
            <w:vAlign w:val="center"/>
          </w:tcPr>
          <w:p>
            <w:pPr>
              <w:pStyle w:val="102"/>
              <w:rPr>
                <w:kern w:val="0"/>
              </w:rPr>
            </w:pPr>
            <w:r>
              <w:rPr>
                <w:rFonts w:hint="eastAsia"/>
              </w:rPr>
              <w:t>废乳化油</w:t>
            </w:r>
          </w:p>
        </w:tc>
        <w:tc>
          <w:tcPr>
            <w:tcW w:w="3202" w:type="dxa"/>
            <w:vAlign w:val="center"/>
          </w:tcPr>
          <w:p>
            <w:pPr>
              <w:pStyle w:val="102"/>
              <w:rPr>
                <w:kern w:val="0"/>
              </w:rPr>
            </w:pPr>
            <w:r>
              <w:rPr>
                <w:rFonts w:hint="eastAsia"/>
                <w:kern w:val="0"/>
              </w:rPr>
              <w:t>6</w:t>
            </w:r>
            <w:r>
              <w:t>t/a</w:t>
            </w:r>
          </w:p>
        </w:tc>
        <w:tc>
          <w:tcPr>
            <w:tcW w:w="4374" w:type="dxa"/>
            <w:gridSpan w:val="2"/>
            <w:vMerge w:val="restart"/>
            <w:vAlign w:val="center"/>
          </w:tcPr>
          <w:p>
            <w:pPr>
              <w:pStyle w:val="102"/>
            </w:pPr>
            <w:r>
              <w:rPr>
                <w:rFonts w:hint="eastAsia"/>
              </w:rPr>
              <w:t>危险废物需要由有资质的处理单位回收处理</w:t>
            </w:r>
          </w:p>
        </w:tc>
        <w:tc>
          <w:tcPr>
            <w:tcW w:w="1556" w:type="dxa"/>
            <w:vAlign w:val="center"/>
          </w:tcPr>
          <w:p>
            <w:pPr>
              <w:pStyle w:val="102"/>
              <w:rPr>
                <w:kern w:val="0"/>
              </w:rPr>
            </w:pPr>
            <w:r>
              <w:rPr>
                <w:rFonts w:hint="eastAsia"/>
                <w:kern w:val="0"/>
              </w:rPr>
              <w:t>6</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08" w:type="dxa"/>
            <w:vMerge w:val="continue"/>
            <w:vAlign w:val="center"/>
          </w:tcPr>
          <w:p>
            <w:pPr>
              <w:pStyle w:val="102"/>
            </w:pPr>
          </w:p>
        </w:tc>
        <w:tc>
          <w:tcPr>
            <w:tcW w:w="1414" w:type="dxa"/>
            <w:vMerge w:val="continue"/>
            <w:vAlign w:val="center"/>
          </w:tcPr>
          <w:p>
            <w:pPr>
              <w:pStyle w:val="102"/>
            </w:pPr>
          </w:p>
        </w:tc>
        <w:tc>
          <w:tcPr>
            <w:tcW w:w="1814" w:type="dxa"/>
            <w:vAlign w:val="center"/>
          </w:tcPr>
          <w:p>
            <w:pPr>
              <w:pStyle w:val="102"/>
              <w:rPr>
                <w:kern w:val="0"/>
              </w:rPr>
            </w:pPr>
            <w:r>
              <w:rPr>
                <w:rFonts w:hint="eastAsia"/>
              </w:rPr>
              <w:t>废机油</w:t>
            </w:r>
          </w:p>
        </w:tc>
        <w:tc>
          <w:tcPr>
            <w:tcW w:w="3202" w:type="dxa"/>
            <w:vAlign w:val="center"/>
          </w:tcPr>
          <w:p>
            <w:pPr>
              <w:pStyle w:val="102"/>
            </w:pPr>
            <w:r>
              <w:rPr>
                <w:rFonts w:hint="eastAsia"/>
              </w:rPr>
              <w:t>3</w:t>
            </w:r>
            <w:r>
              <w:t>t/a</w:t>
            </w:r>
          </w:p>
        </w:tc>
        <w:tc>
          <w:tcPr>
            <w:tcW w:w="4374" w:type="dxa"/>
            <w:gridSpan w:val="2"/>
            <w:vMerge w:val="continue"/>
            <w:vAlign w:val="center"/>
          </w:tcPr>
          <w:p>
            <w:pPr>
              <w:pStyle w:val="102"/>
            </w:pPr>
          </w:p>
        </w:tc>
        <w:tc>
          <w:tcPr>
            <w:tcW w:w="1556" w:type="dxa"/>
            <w:vAlign w:val="center"/>
          </w:tcPr>
          <w:p>
            <w:pPr>
              <w:pStyle w:val="102"/>
            </w:pPr>
            <w:r>
              <w:rPr>
                <w:rFonts w:hint="eastAsia"/>
              </w:rPr>
              <w:t>3</w:t>
            </w: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8" w:type="dxa"/>
            <w:vMerge w:val="continue"/>
            <w:vAlign w:val="center"/>
          </w:tcPr>
          <w:p>
            <w:pPr>
              <w:pStyle w:val="102"/>
            </w:pPr>
          </w:p>
        </w:tc>
        <w:tc>
          <w:tcPr>
            <w:tcW w:w="3228" w:type="dxa"/>
            <w:gridSpan w:val="2"/>
            <w:vAlign w:val="center"/>
          </w:tcPr>
          <w:p>
            <w:pPr>
              <w:pStyle w:val="102"/>
            </w:pPr>
            <w:r>
              <w:rPr>
                <w:rFonts w:hint="eastAsia"/>
                <w:kern w:val="0"/>
              </w:rPr>
              <w:t>生活垃圾</w:t>
            </w:r>
          </w:p>
        </w:tc>
        <w:tc>
          <w:tcPr>
            <w:tcW w:w="3202" w:type="dxa"/>
            <w:vAlign w:val="center"/>
          </w:tcPr>
          <w:p>
            <w:pPr>
              <w:pStyle w:val="102"/>
            </w:pPr>
            <w:r>
              <w:rPr>
                <w:rFonts w:hint="eastAsia"/>
              </w:rPr>
              <w:t>243</w:t>
            </w:r>
            <w:r>
              <w:t>t/a</w:t>
            </w:r>
          </w:p>
        </w:tc>
        <w:tc>
          <w:tcPr>
            <w:tcW w:w="4374" w:type="dxa"/>
            <w:gridSpan w:val="2"/>
            <w:vAlign w:val="center"/>
          </w:tcPr>
          <w:p>
            <w:pPr>
              <w:pStyle w:val="102"/>
              <w:rPr>
                <w:kern w:val="0"/>
              </w:rPr>
            </w:pPr>
            <w:r>
              <w:rPr>
                <w:rFonts w:hint="eastAsia"/>
              </w:rPr>
              <w:t>由环卫部门及时统一清运，运至垃圾填埋场进行填埋处理。</w:t>
            </w:r>
          </w:p>
        </w:tc>
        <w:tc>
          <w:tcPr>
            <w:tcW w:w="1556" w:type="dxa"/>
            <w:vAlign w:val="center"/>
          </w:tcPr>
          <w:p>
            <w:pPr>
              <w:pStyle w:val="102"/>
            </w:pPr>
            <w:r>
              <w:rPr>
                <w:rFonts w:hint="eastAsia"/>
              </w:rPr>
              <w:t>243</w:t>
            </w:r>
            <w:r>
              <w:t>t/a</w:t>
            </w:r>
          </w:p>
        </w:tc>
      </w:tr>
    </w:tbl>
    <w:p>
      <w:pPr>
        <w:pStyle w:val="54"/>
        <w:ind w:firstLine="480" w:firstLineChars="200"/>
        <w:rPr>
          <w:rFonts w:ascii="Times New Roman" w:cs="Times New Roman" w:eastAsiaTheme="minorEastAsia"/>
          <w:color w:val="auto"/>
          <w:lang w:val="en-GB"/>
        </w:rPr>
      </w:pPr>
    </w:p>
    <w:p>
      <w:pPr>
        <w:pStyle w:val="54"/>
        <w:ind w:firstLine="480" w:firstLineChars="200"/>
        <w:rPr>
          <w:rFonts w:ascii="Times New Roman" w:cs="Times New Roman" w:eastAsiaTheme="minorEastAsia"/>
          <w:color w:val="auto"/>
          <w:lang w:val="en-GB"/>
        </w:rPr>
        <w:sectPr>
          <w:pgSz w:w="16838" w:h="11906" w:orient="landscape"/>
          <w:pgMar w:top="1588" w:right="1701" w:bottom="1588" w:left="1985" w:header="851" w:footer="1134" w:gutter="0"/>
          <w:pgBorders>
            <w:top w:val="none" w:sz="0" w:space="0"/>
            <w:left w:val="none" w:sz="0" w:space="0"/>
            <w:bottom w:val="none" w:sz="0" w:space="0"/>
            <w:right w:val="none" w:sz="0" w:space="0"/>
          </w:pgBorders>
          <w:cols w:space="425" w:num="1"/>
          <w:docGrid w:type="lines" w:linePitch="312" w:charSpace="0"/>
        </w:sectPr>
      </w:pPr>
    </w:p>
    <w:p>
      <w:pPr>
        <w:pStyle w:val="4"/>
        <w:spacing w:line="360" w:lineRule="auto"/>
        <w:rPr>
          <w:rFonts w:hint="default" w:ascii="Times New Roman" w:hAnsi="Times New Roman" w:cs="Times New Roman" w:eastAsiaTheme="minorEastAsia"/>
          <w:color w:val="C00000"/>
          <w:szCs w:val="24"/>
          <w:lang w:val="en-US" w:eastAsia="zh-CN"/>
        </w:rPr>
      </w:pPr>
      <w:r>
        <w:rPr>
          <w:rFonts w:ascii="Times New Roman" w:hAnsi="Times New Roman" w:cs="Times New Roman" w:eastAsiaTheme="minorEastAsia"/>
          <w:color w:val="C00000"/>
          <w:szCs w:val="24"/>
        </w:rPr>
        <w:t>2.</w:t>
      </w:r>
      <w:r>
        <w:rPr>
          <w:rFonts w:hint="eastAsia" w:ascii="Times New Roman" w:hAnsi="Times New Roman" w:cs="Times New Roman" w:eastAsiaTheme="minorEastAsia"/>
          <w:color w:val="C00000"/>
          <w:szCs w:val="24"/>
          <w:lang w:val="en-US" w:eastAsia="zh-CN"/>
        </w:rPr>
        <w:t>11</w:t>
      </w:r>
      <w:r>
        <w:rPr>
          <w:rFonts w:ascii="Times New Roman" w:hAnsi="Times New Roman" w:cs="Times New Roman" w:eastAsiaTheme="minorEastAsia"/>
          <w:color w:val="C00000"/>
          <w:szCs w:val="24"/>
        </w:rPr>
        <w:t>.</w:t>
      </w:r>
      <w:r>
        <w:rPr>
          <w:rFonts w:hint="eastAsia" w:ascii="Times New Roman" w:hAnsi="Times New Roman" w:cs="Times New Roman" w:eastAsiaTheme="minorEastAsia"/>
          <w:color w:val="C00000"/>
          <w:szCs w:val="24"/>
          <w:lang w:val="en-US" w:eastAsia="zh-CN"/>
        </w:rPr>
        <w:t>2.5物料平衡</w:t>
      </w:r>
    </w:p>
    <w:p>
      <w:pPr>
        <w:ind w:firstLine="480"/>
        <w:rPr>
          <w:rFonts w:hint="eastAsia" w:cs="Times New Roman" w:hAnsiTheme="minorEastAsia"/>
          <w:color w:val="C00000"/>
          <w:szCs w:val="24"/>
          <w:lang w:val="en-US" w:eastAsia="zh-CN"/>
        </w:rPr>
      </w:pPr>
      <w:r>
        <w:rPr>
          <w:rFonts w:hint="eastAsia" w:cs="Times New Roman" w:hAnsiTheme="minorEastAsia"/>
          <w:color w:val="C00000"/>
          <w:szCs w:val="24"/>
          <w:lang w:val="en-US" w:eastAsia="zh-CN"/>
        </w:rPr>
        <w:t>以一期建设项目为例，项目原料铁液、砂石的物料平衡图详见下表。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cs="Times New Roman" w:hAnsiTheme="minorEastAsia"/>
          <w:color w:val="C00000"/>
          <w:szCs w:val="24"/>
          <w:lang w:val="en-US" w:eastAsia="zh-CN"/>
        </w:rPr>
      </w:pPr>
      <w:r>
        <w:rPr>
          <w:rFonts w:hint="eastAsia" w:eastAsia="黑体" w:cs="Times New Roman"/>
          <w:color w:val="C00000"/>
          <w:lang w:val="en-US" w:eastAsia="zh-CN"/>
        </w:rPr>
        <w:t>表</w:t>
      </w:r>
      <w:r>
        <w:rPr>
          <w:rFonts w:eastAsia="黑体" w:cs="Times New Roman"/>
          <w:color w:val="C00000"/>
        </w:rPr>
        <w:t>2-</w:t>
      </w:r>
      <w:r>
        <w:rPr>
          <w:rFonts w:hint="eastAsia" w:eastAsia="黑体" w:cs="Times New Roman"/>
          <w:color w:val="C00000"/>
          <w:lang w:val="en-US" w:eastAsia="zh-CN"/>
        </w:rPr>
        <w:t xml:space="preserve">31 </w:t>
      </w:r>
      <w:r>
        <w:rPr>
          <w:rFonts w:eastAsia="黑体" w:cs="Times New Roman"/>
          <w:color w:val="C00000"/>
        </w:rPr>
        <w:t xml:space="preserve"> </w:t>
      </w:r>
      <w:r>
        <w:rPr>
          <w:rFonts w:hint="eastAsia" w:eastAsia="黑体" w:cs="Times New Roman"/>
          <w:color w:val="C00000"/>
          <w:lang w:val="en-US" w:eastAsia="zh-CN"/>
        </w:rPr>
        <w:t xml:space="preserve">          </w:t>
      </w:r>
      <w:r>
        <w:rPr>
          <w:rFonts w:eastAsia="黑体" w:cs="Times New Roman"/>
          <w:color w:val="C00000"/>
        </w:rPr>
        <w:t xml:space="preserve"> </w:t>
      </w:r>
      <w:r>
        <w:rPr>
          <w:rFonts w:hint="eastAsia" w:eastAsia="黑体" w:cs="Times New Roman"/>
          <w:color w:val="C00000"/>
          <w:lang w:val="en-US" w:eastAsia="zh-CN"/>
        </w:rPr>
        <w:t>项目物料平衡表</w:t>
      </w:r>
      <w:r>
        <w:rPr>
          <w:rFonts w:eastAsia="黑体" w:cs="Times New Roman"/>
          <w:color w:val="C00000"/>
        </w:rPr>
        <w:t xml:space="preserve">    单位：</w:t>
      </w:r>
      <w:r>
        <w:rPr>
          <w:rFonts w:hint="eastAsia" w:eastAsia="黑体" w:cs="Times New Roman"/>
          <w:color w:val="C00000"/>
          <w:lang w:val="en-US" w:eastAsia="zh-CN"/>
        </w:rPr>
        <w:t>t/a</w:t>
      </w:r>
    </w:p>
    <w:tbl>
      <w:tblPr>
        <w:tblStyle w:val="40"/>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left w:w="108" w:type="dxa"/>
          <w:right w:w="108" w:type="dxa"/>
        </w:tblCellMar>
      </w:tblPr>
      <w:tblGrid>
        <w:gridCol w:w="680"/>
        <w:gridCol w:w="805"/>
        <w:gridCol w:w="876"/>
        <w:gridCol w:w="710"/>
        <w:gridCol w:w="846"/>
        <w:gridCol w:w="982"/>
        <w:gridCol w:w="32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c>
          <w:tcPr>
            <w:tcW w:w="1320" w:type="pct"/>
            <w:gridSpan w:val="3"/>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投入</w:t>
            </w:r>
          </w:p>
        </w:tc>
        <w:tc>
          <w:tcPr>
            <w:tcW w:w="3679" w:type="pct"/>
            <w:gridSpan w:val="5"/>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产出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rPr>
          <w:trHeight w:val="151" w:hRule="atLeast"/>
        </w:trPr>
        <w:tc>
          <w:tcPr>
            <w:tcW w:w="380"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cs="Times New Roman" w:hAnsiTheme="minorEastAsia" w:eastAsiaTheme="minorEastAsia"/>
                <w:color w:val="C00000"/>
                <w:kern w:val="2"/>
                <w:sz w:val="21"/>
                <w:szCs w:val="21"/>
                <w:vertAlign w:val="baseline"/>
                <w:lang w:val="en-US" w:eastAsia="zh-CN" w:bidi="ar-SA"/>
              </w:rPr>
            </w:pPr>
            <w:r>
              <w:rPr>
                <w:rFonts w:hint="eastAsia" w:cs="Times New Roman" w:hAnsiTheme="minorEastAsia"/>
                <w:color w:val="C00000"/>
                <w:sz w:val="21"/>
                <w:szCs w:val="21"/>
                <w:vertAlign w:val="baseline"/>
                <w:lang w:val="en-US" w:eastAsia="zh-CN"/>
              </w:rPr>
              <w:t>序号</w:t>
            </w:r>
          </w:p>
        </w:tc>
        <w:tc>
          <w:tcPr>
            <w:tcW w:w="450"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cs="Times New Roman" w:hAnsiTheme="minorEastAsia" w:eastAsiaTheme="minorEastAsia"/>
                <w:color w:val="C00000"/>
                <w:kern w:val="2"/>
                <w:sz w:val="21"/>
                <w:szCs w:val="21"/>
                <w:vertAlign w:val="baseline"/>
                <w:lang w:val="en-US" w:eastAsia="zh-CN" w:bidi="ar-SA"/>
              </w:rPr>
            </w:pPr>
            <w:r>
              <w:rPr>
                <w:rFonts w:hint="eastAsia" w:cs="Times New Roman" w:hAnsiTheme="minorEastAsia"/>
                <w:color w:val="C00000"/>
                <w:sz w:val="21"/>
                <w:szCs w:val="21"/>
                <w:vertAlign w:val="baseline"/>
                <w:lang w:val="en-US" w:eastAsia="zh-CN"/>
              </w:rPr>
              <w:t>名称</w:t>
            </w:r>
          </w:p>
        </w:tc>
        <w:tc>
          <w:tcPr>
            <w:tcW w:w="489"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cs="Times New Roman" w:hAnsiTheme="minorEastAsia" w:eastAsiaTheme="minorEastAsia"/>
                <w:color w:val="C00000"/>
                <w:kern w:val="2"/>
                <w:sz w:val="21"/>
                <w:szCs w:val="21"/>
                <w:vertAlign w:val="baseline"/>
                <w:lang w:val="en-US" w:eastAsia="zh-CN" w:bidi="ar-SA"/>
              </w:rPr>
            </w:pPr>
            <w:r>
              <w:rPr>
                <w:rFonts w:hint="eastAsia" w:cs="Times New Roman" w:hAnsiTheme="minorEastAsia"/>
                <w:color w:val="C00000"/>
                <w:sz w:val="21"/>
                <w:szCs w:val="21"/>
                <w:vertAlign w:val="baseline"/>
                <w:lang w:val="en-US" w:eastAsia="zh-CN"/>
              </w:rPr>
              <w:t>用量</w:t>
            </w:r>
          </w:p>
        </w:tc>
        <w:tc>
          <w:tcPr>
            <w:tcW w:w="397"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序号</w:t>
            </w:r>
          </w:p>
        </w:tc>
        <w:tc>
          <w:tcPr>
            <w:tcW w:w="473"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名称</w:t>
            </w:r>
          </w:p>
        </w:tc>
        <w:tc>
          <w:tcPr>
            <w:tcW w:w="549"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数量</w:t>
            </w:r>
          </w:p>
        </w:tc>
        <w:tc>
          <w:tcPr>
            <w:tcW w:w="2260" w:type="pct"/>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主要组成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rPr>
          <w:trHeight w:val="151" w:hRule="atLeast"/>
        </w:trPr>
        <w:tc>
          <w:tcPr>
            <w:tcW w:w="38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C00000"/>
              </w:rPr>
            </w:pPr>
          </w:p>
        </w:tc>
        <w:tc>
          <w:tcPr>
            <w:tcW w:w="45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C00000"/>
              </w:rPr>
            </w:pPr>
          </w:p>
        </w:tc>
        <w:tc>
          <w:tcPr>
            <w:tcW w:w="489"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C00000"/>
              </w:rPr>
            </w:pPr>
          </w:p>
        </w:tc>
        <w:tc>
          <w:tcPr>
            <w:tcW w:w="397"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C00000"/>
              </w:rPr>
            </w:pPr>
          </w:p>
        </w:tc>
        <w:tc>
          <w:tcPr>
            <w:tcW w:w="473"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C00000"/>
              </w:rPr>
            </w:pPr>
          </w:p>
        </w:tc>
        <w:tc>
          <w:tcPr>
            <w:tcW w:w="549"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C00000"/>
              </w:rPr>
            </w:pPr>
          </w:p>
        </w:tc>
        <w:tc>
          <w:tcPr>
            <w:tcW w:w="178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名称</w:t>
            </w:r>
          </w:p>
        </w:tc>
        <w:tc>
          <w:tcPr>
            <w:tcW w:w="470"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rPr>
          <w:trHeight w:val="438" w:hRule="atLeast"/>
        </w:trPr>
        <w:tc>
          <w:tcPr>
            <w:tcW w:w="380"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1</w:t>
            </w:r>
          </w:p>
        </w:tc>
        <w:tc>
          <w:tcPr>
            <w:tcW w:w="450"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铁液</w:t>
            </w:r>
          </w:p>
        </w:tc>
        <w:tc>
          <w:tcPr>
            <w:tcW w:w="48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118000</w:t>
            </w:r>
          </w:p>
        </w:tc>
        <w:tc>
          <w:tcPr>
            <w:tcW w:w="397"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1</w:t>
            </w:r>
          </w:p>
        </w:tc>
        <w:tc>
          <w:tcPr>
            <w:tcW w:w="473"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铁水</w:t>
            </w:r>
          </w:p>
        </w:tc>
        <w:tc>
          <w:tcPr>
            <w:tcW w:w="549"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100000</w:t>
            </w:r>
          </w:p>
        </w:tc>
        <w:tc>
          <w:tcPr>
            <w:tcW w:w="178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破碎机</w:t>
            </w:r>
          </w:p>
        </w:tc>
        <w:tc>
          <w:tcPr>
            <w:tcW w:w="470"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97800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rPr>
          <w:trHeight w:val="291" w:hRule="atLeast"/>
        </w:trPr>
        <w:tc>
          <w:tcPr>
            <w:tcW w:w="38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50"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cs="Times New Roman" w:hAnsiTheme="minorEastAsia" w:eastAsiaTheme="minorEastAsia"/>
                <w:color w:val="C00000"/>
                <w:kern w:val="2"/>
                <w:sz w:val="21"/>
                <w:szCs w:val="21"/>
                <w:vertAlign w:val="baseline"/>
                <w:lang w:val="en-US" w:eastAsia="zh-CN" w:bidi="ar-SA"/>
              </w:rPr>
            </w:pPr>
            <w:r>
              <w:rPr>
                <w:rFonts w:hint="eastAsia" w:cs="Times New Roman" w:hAnsiTheme="minorEastAsia"/>
                <w:color w:val="C00000"/>
                <w:sz w:val="21"/>
                <w:szCs w:val="21"/>
                <w:vertAlign w:val="baseline"/>
                <w:lang w:val="en-US" w:eastAsia="zh-CN"/>
              </w:rPr>
              <w:t>铬</w:t>
            </w:r>
          </w:p>
        </w:tc>
        <w:tc>
          <w:tcPr>
            <w:tcW w:w="489"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cs="Times New Roman" w:hAnsiTheme="minorEastAsia" w:eastAsiaTheme="minorEastAsia"/>
                <w:color w:val="C00000"/>
                <w:kern w:val="2"/>
                <w:sz w:val="21"/>
                <w:szCs w:val="21"/>
                <w:vertAlign w:val="baseline"/>
                <w:lang w:val="en-US" w:eastAsia="zh-CN" w:bidi="ar-SA"/>
              </w:rPr>
            </w:pPr>
            <w:r>
              <w:rPr>
                <w:rFonts w:hint="eastAsia" w:cs="Times New Roman" w:hAnsiTheme="minorEastAsia"/>
                <w:color w:val="C00000"/>
                <w:sz w:val="21"/>
                <w:szCs w:val="21"/>
                <w:vertAlign w:val="baseline"/>
                <w:lang w:val="en-US" w:eastAsia="zh-CN"/>
              </w:rPr>
              <w:t>5000</w:t>
            </w:r>
          </w:p>
        </w:tc>
        <w:tc>
          <w:tcPr>
            <w:tcW w:w="397"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p>
        </w:tc>
        <w:tc>
          <w:tcPr>
            <w:tcW w:w="473"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549"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178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cs="Times New Roman" w:hAnsiTheme="minorEastAsia" w:eastAsiaTheme="minorEastAsia"/>
                <w:color w:val="C00000"/>
                <w:kern w:val="2"/>
                <w:sz w:val="21"/>
                <w:szCs w:val="21"/>
                <w:vertAlign w:val="baseline"/>
                <w:lang w:val="en-US" w:eastAsia="zh-CN" w:bidi="ar-SA"/>
              </w:rPr>
            </w:pPr>
            <w:r>
              <w:rPr>
                <w:rFonts w:hint="eastAsia" w:cs="Times New Roman" w:hAnsiTheme="minorEastAsia"/>
                <w:color w:val="C00000"/>
                <w:sz w:val="21"/>
                <w:szCs w:val="21"/>
                <w:vertAlign w:val="baseline"/>
                <w:lang w:val="en-US" w:eastAsia="zh-CN"/>
              </w:rPr>
              <w:t>残次品、机加工金属屑、边角料</w:t>
            </w:r>
          </w:p>
        </w:tc>
        <w:tc>
          <w:tcPr>
            <w:tcW w:w="470"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cs="Times New Roman" w:hAnsiTheme="minorEastAsia" w:eastAsiaTheme="minorEastAsia"/>
                <w:color w:val="C00000"/>
                <w:kern w:val="2"/>
                <w:sz w:val="21"/>
                <w:szCs w:val="21"/>
                <w:vertAlign w:val="baseline"/>
                <w:lang w:val="en-US" w:eastAsia="zh-CN" w:bidi="ar-SA"/>
              </w:rPr>
            </w:pPr>
            <w:r>
              <w:rPr>
                <w:rFonts w:hint="eastAsia" w:cs="Times New Roman" w:hAnsiTheme="minorEastAsia"/>
                <w:color w:val="C00000"/>
                <w:sz w:val="21"/>
                <w:szCs w:val="21"/>
                <w:vertAlign w:val="baseline"/>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rPr>
          <w:trHeight w:val="312" w:hRule="atLeast"/>
        </w:trPr>
        <w:tc>
          <w:tcPr>
            <w:tcW w:w="38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5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89"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397"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p>
        </w:tc>
        <w:tc>
          <w:tcPr>
            <w:tcW w:w="473"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549"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178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cs="Times New Roman" w:hAnsiTheme="minorEastAsia" w:eastAsiaTheme="minorEastAsia"/>
                <w:color w:val="C00000"/>
                <w:kern w:val="2"/>
                <w:sz w:val="21"/>
                <w:szCs w:val="21"/>
                <w:vertAlign w:val="baseline"/>
                <w:lang w:val="en-US" w:eastAsia="zh-CN" w:bidi="ar-SA"/>
              </w:rPr>
            </w:pPr>
            <w:r>
              <w:rPr>
                <w:rFonts w:hint="eastAsia" w:cs="Times New Roman" w:hAnsiTheme="minorEastAsia"/>
                <w:color w:val="C00000"/>
                <w:sz w:val="21"/>
                <w:szCs w:val="21"/>
                <w:vertAlign w:val="baseline"/>
                <w:lang w:val="en-US" w:eastAsia="zh-CN"/>
              </w:rPr>
              <w:t>铁屑</w:t>
            </w:r>
          </w:p>
        </w:tc>
        <w:tc>
          <w:tcPr>
            <w:tcW w:w="470"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cs="Times New Roman" w:hAnsiTheme="minorEastAsia" w:eastAsiaTheme="minorEastAsia"/>
                <w:color w:val="C00000"/>
                <w:kern w:val="2"/>
                <w:sz w:val="21"/>
                <w:szCs w:val="21"/>
                <w:vertAlign w:val="baseline"/>
                <w:lang w:val="en-US" w:eastAsia="zh-CN" w:bidi="ar-SA"/>
              </w:rPr>
            </w:pPr>
            <w:r>
              <w:rPr>
                <w:rFonts w:hint="eastAsia" w:cs="Times New Roman" w:hAnsiTheme="minorEastAsia"/>
                <w:color w:val="C00000"/>
                <w:sz w:val="21"/>
                <w:szCs w:val="21"/>
                <w:vertAlign w:val="baseline"/>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rPr>
          <w:trHeight w:val="312" w:hRule="atLeast"/>
        </w:trPr>
        <w:tc>
          <w:tcPr>
            <w:tcW w:w="38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5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89"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397"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p>
        </w:tc>
        <w:tc>
          <w:tcPr>
            <w:tcW w:w="473"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cs="Times New Roman" w:hAnsiTheme="minorEastAsia" w:eastAsiaTheme="minorEastAsia"/>
                <w:color w:val="C00000"/>
                <w:kern w:val="2"/>
                <w:sz w:val="21"/>
                <w:szCs w:val="21"/>
                <w:vertAlign w:val="baseline"/>
                <w:lang w:val="en-US" w:eastAsia="zh-CN" w:bidi="ar-SA"/>
              </w:rPr>
            </w:pPr>
            <w:r>
              <w:rPr>
                <w:rFonts w:hint="eastAsia" w:cs="Times New Roman" w:hAnsiTheme="minorEastAsia"/>
                <w:color w:val="C00000"/>
                <w:sz w:val="21"/>
                <w:szCs w:val="21"/>
                <w:vertAlign w:val="baseline"/>
                <w:lang w:val="en-US" w:eastAsia="zh-CN"/>
              </w:rPr>
              <w:t>炉渣</w:t>
            </w:r>
          </w:p>
        </w:tc>
        <w:tc>
          <w:tcPr>
            <w:tcW w:w="549"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cs="Times New Roman" w:hAnsiTheme="minorEastAsia" w:eastAsiaTheme="minorEastAsia"/>
                <w:color w:val="C00000"/>
                <w:kern w:val="2"/>
                <w:sz w:val="21"/>
                <w:szCs w:val="21"/>
                <w:vertAlign w:val="baseline"/>
                <w:lang w:val="en-US" w:eastAsia="zh-CN" w:bidi="ar-SA"/>
              </w:rPr>
            </w:pPr>
            <w:r>
              <w:rPr>
                <w:rFonts w:hint="eastAsia" w:cs="Times New Roman" w:hAnsiTheme="minorEastAsia"/>
                <w:color w:val="C00000"/>
                <w:sz w:val="21"/>
                <w:szCs w:val="21"/>
                <w:vertAlign w:val="baseline"/>
                <w:lang w:val="en-US" w:eastAsia="zh-CN"/>
              </w:rPr>
              <w:t>28000</w:t>
            </w:r>
          </w:p>
        </w:tc>
        <w:tc>
          <w:tcPr>
            <w:tcW w:w="1789"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w:t>
            </w:r>
          </w:p>
        </w:tc>
        <w:tc>
          <w:tcPr>
            <w:tcW w:w="470"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rPr>
          <w:trHeight w:val="312" w:hRule="atLeast"/>
        </w:trPr>
        <w:tc>
          <w:tcPr>
            <w:tcW w:w="38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50"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cs="Times New Roman" w:hAnsiTheme="minorEastAsia" w:eastAsiaTheme="minorEastAsia"/>
                <w:color w:val="C00000"/>
                <w:kern w:val="2"/>
                <w:sz w:val="21"/>
                <w:szCs w:val="21"/>
                <w:vertAlign w:val="baseline"/>
                <w:lang w:val="en-US" w:eastAsia="zh-CN" w:bidi="ar-SA"/>
              </w:rPr>
            </w:pPr>
            <w:r>
              <w:rPr>
                <w:rFonts w:hint="eastAsia" w:cs="Times New Roman" w:hAnsiTheme="minorEastAsia"/>
                <w:color w:val="C00000"/>
                <w:sz w:val="21"/>
                <w:szCs w:val="21"/>
                <w:vertAlign w:val="baseline"/>
                <w:lang w:val="en-US" w:eastAsia="zh-CN"/>
              </w:rPr>
              <w:t>锰</w:t>
            </w:r>
          </w:p>
        </w:tc>
        <w:tc>
          <w:tcPr>
            <w:tcW w:w="489"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cs="Times New Roman" w:hAnsiTheme="minorEastAsia" w:eastAsiaTheme="minorEastAsia"/>
                <w:color w:val="C00000"/>
                <w:kern w:val="2"/>
                <w:sz w:val="21"/>
                <w:szCs w:val="21"/>
                <w:vertAlign w:val="baseline"/>
                <w:lang w:val="en-US" w:eastAsia="zh-CN" w:bidi="ar-SA"/>
              </w:rPr>
            </w:pPr>
            <w:r>
              <w:rPr>
                <w:rFonts w:hint="eastAsia" w:cs="Times New Roman" w:hAnsiTheme="minorEastAsia"/>
                <w:color w:val="C00000"/>
                <w:sz w:val="21"/>
                <w:szCs w:val="21"/>
                <w:vertAlign w:val="baseline"/>
                <w:lang w:val="en-US" w:eastAsia="zh-CN"/>
              </w:rPr>
              <w:t>5000</w:t>
            </w:r>
          </w:p>
        </w:tc>
        <w:tc>
          <w:tcPr>
            <w:tcW w:w="397"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p>
        </w:tc>
        <w:tc>
          <w:tcPr>
            <w:tcW w:w="473"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p>
        </w:tc>
        <w:tc>
          <w:tcPr>
            <w:tcW w:w="549"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p>
        </w:tc>
        <w:tc>
          <w:tcPr>
            <w:tcW w:w="1789"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7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c>
          <w:tcPr>
            <w:tcW w:w="380"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2</w:t>
            </w:r>
          </w:p>
        </w:tc>
        <w:tc>
          <w:tcPr>
            <w:tcW w:w="450"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原砂</w:t>
            </w:r>
          </w:p>
        </w:tc>
        <w:tc>
          <w:tcPr>
            <w:tcW w:w="489"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3600</w:t>
            </w:r>
          </w:p>
        </w:tc>
        <w:tc>
          <w:tcPr>
            <w:tcW w:w="397"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2</w:t>
            </w:r>
          </w:p>
        </w:tc>
        <w:tc>
          <w:tcPr>
            <w:tcW w:w="473"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粉尘</w:t>
            </w:r>
          </w:p>
        </w:tc>
        <w:tc>
          <w:tcPr>
            <w:tcW w:w="549"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3049.11</w:t>
            </w:r>
          </w:p>
        </w:tc>
        <w:tc>
          <w:tcPr>
            <w:tcW w:w="178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除尘器收集粉尘</w:t>
            </w:r>
          </w:p>
        </w:tc>
        <w:tc>
          <w:tcPr>
            <w:tcW w:w="470"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3012.8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c>
          <w:tcPr>
            <w:tcW w:w="38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5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89"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397"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73"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549"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178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有组织排放粉尘</w:t>
            </w:r>
          </w:p>
        </w:tc>
        <w:tc>
          <w:tcPr>
            <w:tcW w:w="470"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35.11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8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5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89"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397"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73"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549"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178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无组织排放粉尘</w:t>
            </w:r>
          </w:p>
        </w:tc>
        <w:tc>
          <w:tcPr>
            <w:tcW w:w="470"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c>
          <w:tcPr>
            <w:tcW w:w="38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5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89"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397"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73"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废砂</w:t>
            </w:r>
          </w:p>
        </w:tc>
        <w:tc>
          <w:tcPr>
            <w:tcW w:w="54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40</w:t>
            </w:r>
          </w:p>
        </w:tc>
        <w:tc>
          <w:tcPr>
            <w:tcW w:w="178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w:t>
            </w:r>
          </w:p>
        </w:tc>
        <w:tc>
          <w:tcPr>
            <w:tcW w:w="470"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c>
          <w:tcPr>
            <w:tcW w:w="38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50"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89"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397"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73"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循环利用砂</w:t>
            </w:r>
          </w:p>
        </w:tc>
        <w:tc>
          <w:tcPr>
            <w:tcW w:w="54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510.89</w:t>
            </w:r>
          </w:p>
        </w:tc>
        <w:tc>
          <w:tcPr>
            <w:tcW w:w="178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w:t>
            </w:r>
          </w:p>
        </w:tc>
        <w:tc>
          <w:tcPr>
            <w:tcW w:w="470"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108" w:type="dxa"/>
            <w:right w:w="108" w:type="dxa"/>
          </w:tblCellMar>
        </w:tblPrEx>
        <w:tc>
          <w:tcPr>
            <w:tcW w:w="380"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50"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合计</w:t>
            </w:r>
          </w:p>
        </w:tc>
        <w:tc>
          <w:tcPr>
            <w:tcW w:w="48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131600</w:t>
            </w:r>
          </w:p>
        </w:tc>
        <w:tc>
          <w:tcPr>
            <w:tcW w:w="397"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473"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c>
          <w:tcPr>
            <w:tcW w:w="54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r>
              <w:rPr>
                <w:rFonts w:hint="eastAsia" w:cs="Times New Roman" w:hAnsiTheme="minorEastAsia"/>
                <w:color w:val="C00000"/>
                <w:sz w:val="21"/>
                <w:szCs w:val="21"/>
                <w:vertAlign w:val="baseline"/>
                <w:lang w:val="en-US" w:eastAsia="zh-CN"/>
              </w:rPr>
              <w:t>131600</w:t>
            </w:r>
          </w:p>
        </w:tc>
        <w:tc>
          <w:tcPr>
            <w:tcW w:w="178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hAnsiTheme="minorEastAsia"/>
                <w:color w:val="C00000"/>
                <w:sz w:val="21"/>
                <w:szCs w:val="21"/>
                <w:vertAlign w:val="baseline"/>
                <w:lang w:val="en-US" w:eastAsia="zh-CN"/>
              </w:rPr>
            </w:pPr>
          </w:p>
        </w:tc>
        <w:tc>
          <w:tcPr>
            <w:tcW w:w="470"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hAnsiTheme="minorEastAsia"/>
                <w:color w:val="C00000"/>
                <w:sz w:val="21"/>
                <w:szCs w:val="21"/>
                <w:vertAlign w:val="baseline"/>
                <w:lang w:val="en-US" w:eastAsia="zh-CN"/>
              </w:rPr>
            </w:pPr>
          </w:p>
        </w:tc>
      </w:tr>
    </w:tbl>
    <w:p>
      <w:pPr>
        <w:pStyle w:val="4"/>
        <w:spacing w:line="360" w:lineRule="auto"/>
        <w:rPr>
          <w:rFonts w:cs="Times New Roman" w:eastAsiaTheme="minorEastAsia"/>
          <w:szCs w:val="24"/>
        </w:rPr>
      </w:pPr>
      <w:r>
        <w:rPr>
          <w:rFonts w:cs="Times New Roman" w:eastAsiaTheme="minorEastAsia"/>
          <w:szCs w:val="24"/>
        </w:rPr>
        <w:t>2.11.2.</w:t>
      </w:r>
      <w:r>
        <w:rPr>
          <w:rFonts w:hint="eastAsia" w:cs="Times New Roman" w:eastAsiaTheme="minorEastAsia"/>
          <w:szCs w:val="24"/>
          <w:lang w:val="en-US" w:eastAsia="zh-CN"/>
        </w:rPr>
        <w:t>6</w:t>
      </w:r>
      <w:r>
        <w:rPr>
          <w:rFonts w:cs="Times New Roman" w:hAnsiTheme="minorEastAsia" w:eastAsiaTheme="minorEastAsia"/>
          <w:szCs w:val="24"/>
        </w:rPr>
        <w:t>清洁生产指标综合分析</w:t>
      </w:r>
    </w:p>
    <w:p>
      <w:pPr>
        <w:ind w:firstLine="480"/>
        <w:rPr>
          <w:rFonts w:cs="Times New Roman" w:hAnsiTheme="minorEastAsia"/>
          <w:szCs w:val="24"/>
        </w:rPr>
      </w:pPr>
      <w:r>
        <w:rPr>
          <w:rFonts w:hint="eastAsia" w:cs="Times New Roman" w:hAnsiTheme="minorEastAsia"/>
          <w:szCs w:val="24"/>
        </w:rPr>
        <w:t>“清洁生产”是指将综合预防的环境策略持续地应用于生产过程和产品中，以便减少对人类和环境的风险性的生产过程，清洁生产包括节约原材料和能源，淘汰有毒原材料并在全部排放物和废物离开生产过程中以前减少它的数量和毒性。对产品而言，清洁生产策略旨在减少产品在整个生命周期过程（包括从原料提炼到产品的最终处置）中对人类和环境的影响。清洁生产通过应用专门技术、改进工艺技术和改变管理态度来实现。</w:t>
      </w:r>
    </w:p>
    <w:p>
      <w:pPr>
        <w:ind w:firstLine="480"/>
      </w:pPr>
      <w:r>
        <w:rPr>
          <w:rFonts w:hint="eastAsia"/>
        </w:rPr>
        <w:t>清洁生产内容主要是：清洁的能源、清洁的生产工艺、清洁的产品；它是以节能、降耗、减污为目标，以先进技术和管理为手段，实施生产全过程防治，是污染物的产生量、排放量最小化的一种综合性措施。</w:t>
      </w:r>
    </w:p>
    <w:p>
      <w:pPr>
        <w:ind w:firstLine="480"/>
      </w:pPr>
      <w:r>
        <w:rPr>
          <w:rFonts w:hint="eastAsia"/>
        </w:rPr>
        <w:t>本项目使用的原料来源于该公司“年产100万吨铸铁项目”，熔化过程种采用中频电炉，熔炼时烟尘较小，配备除尘系统后，对环境的污染较小。此外，本项目污染主要产生于铸造及砂再生回用等工序，废气主要为粉尘和非甲烷总烃，落砂、混砂、砂处理过程均采用封闭处理，采用本环评提出的污染防治措施后，对环境的影响较小，另一方面也很大程度地改善了工人的工作环境。相对传统生产工艺而言，拟建项目无毒原料的选用和工艺符合清洁生产提出的指导思想。</w:t>
      </w:r>
    </w:p>
    <w:p>
      <w:pPr>
        <w:ind w:firstLine="480"/>
      </w:pPr>
      <w:r>
        <w:rPr>
          <w:rFonts w:hint="eastAsia"/>
        </w:rPr>
        <w:t>铸造、机加工过程产生的生产废料将全部重新熔化使用，砂处理过程中产生的废砂、废渣全部售出或填埋，减少了废物、又降低了生产成本。</w:t>
      </w:r>
    </w:p>
    <w:p>
      <w:pPr>
        <w:ind w:firstLine="480"/>
      </w:pPr>
      <w:r>
        <w:rPr>
          <w:rFonts w:hint="eastAsia"/>
        </w:rPr>
        <w:t>铸造车间是能耗大户，如何节约能源是本次设计的主要原则之一。本车间在设计中从工艺原则的制定，到设备的选用，都充分注意了节能效果。在车间布置上尽量使路线顺畅，减少迂回运输；简化物流，减少物料运输环节，节省运输量的能耗。另外，所有设备使用的冷却水循环使用，不仅节约水资源，而且节能。同时尽量考虑采用新工艺、新技术、新设备，以提高铸件的质量，减少废品，提高产品的寿命，从而减少了因多出废品所消耗的能源。</w:t>
      </w:r>
    </w:p>
    <w:p>
      <w:pPr>
        <w:ind w:firstLine="480"/>
      </w:pPr>
      <w:r>
        <w:rPr>
          <w:rFonts w:hint="eastAsia"/>
        </w:rPr>
        <w:t>为减轻项目环境污染，建设单位需加强内部管理，减少生产中的跑、漏现象；加强人员培训，提高职工清洁生产意识；加强外部联系，积极与地方有关部门协调确定合理的管理目标。</w:t>
      </w:r>
    </w:p>
    <w:p>
      <w:pPr>
        <w:pStyle w:val="6"/>
      </w:pPr>
      <w:bookmarkStart w:id="172" w:name="_Toc10831"/>
      <w:r>
        <w:rPr>
          <w:rFonts w:hint="eastAsia"/>
        </w:rPr>
        <w:t>2.10项目合理性分析</w:t>
      </w:r>
      <w:bookmarkEnd w:id="172"/>
    </w:p>
    <w:p>
      <w:pPr>
        <w:pStyle w:val="7"/>
        <w:rPr>
          <w:rFonts w:cs="Times New Roman" w:eastAsiaTheme="minorEastAsia"/>
          <w:szCs w:val="28"/>
        </w:rPr>
      </w:pPr>
      <w:r>
        <w:rPr>
          <w:rFonts w:hint="eastAsia" w:cs="Times New Roman" w:eastAsiaTheme="minorEastAsia"/>
          <w:szCs w:val="28"/>
        </w:rPr>
        <w:t>2.12.1产业政策符合性与选址合理性分析</w:t>
      </w:r>
    </w:p>
    <w:p>
      <w:pPr>
        <w:pStyle w:val="4"/>
        <w:spacing w:line="360" w:lineRule="auto"/>
        <w:rPr>
          <w:rFonts w:cs="Times New Roman" w:eastAsiaTheme="minorEastAsia"/>
          <w:szCs w:val="24"/>
        </w:rPr>
      </w:pPr>
      <w:r>
        <w:rPr>
          <w:rFonts w:hint="eastAsia" w:cs="Times New Roman" w:eastAsiaTheme="minorEastAsia"/>
          <w:szCs w:val="24"/>
        </w:rPr>
        <w:t>2.12.1.1产业政策符合性分析</w:t>
      </w:r>
    </w:p>
    <w:p>
      <w:pPr>
        <w:ind w:firstLine="480"/>
      </w:pPr>
      <w:r>
        <w:rPr>
          <w:rFonts w:cs="Times New Roman"/>
          <w:szCs w:val="24"/>
        </w:rPr>
        <w:t>根据2013年2月16日</w:t>
      </w:r>
      <w:r>
        <w:rPr>
          <w:rFonts w:hint="eastAsia" w:cs="Times New Roman"/>
          <w:szCs w:val="24"/>
        </w:rPr>
        <w:t>国家发展与改革委员会发布实施的《</w:t>
      </w:r>
      <w:r>
        <w:rPr>
          <w:rFonts w:hint="eastAsia" w:cs="Times New Roman"/>
          <w:color w:val="0000FF"/>
          <w:szCs w:val="24"/>
        </w:rPr>
        <w:t>产业结构调整指导目录（201</w:t>
      </w:r>
      <w:r>
        <w:rPr>
          <w:rFonts w:hint="eastAsia" w:cs="Times New Roman"/>
          <w:color w:val="0000FF"/>
          <w:szCs w:val="24"/>
          <w:lang w:val="en-US" w:eastAsia="zh-CN"/>
        </w:rPr>
        <w:t>9</w:t>
      </w:r>
      <w:r>
        <w:rPr>
          <w:rFonts w:hint="eastAsia" w:cs="Times New Roman"/>
          <w:color w:val="0000FF"/>
          <w:szCs w:val="24"/>
        </w:rPr>
        <w:t>年本）》</w:t>
      </w:r>
      <w:r>
        <w:rPr>
          <w:rFonts w:cs="Times New Roman"/>
          <w:szCs w:val="24"/>
        </w:rPr>
        <w:t>，本项目属于产业政策鼓励类中</w:t>
      </w:r>
      <w:r>
        <w:rPr>
          <w:rFonts w:hint="eastAsia" w:cs="Times New Roman"/>
          <w:szCs w:val="24"/>
        </w:rPr>
        <w:t>“十四、机械”的“24</w:t>
      </w:r>
      <w:r>
        <w:rPr>
          <w:rFonts w:cs="Times New Roman"/>
          <w:szCs w:val="24"/>
        </w:rPr>
        <w:t>、直接利用高炉铁液生产铸铁件的短流程熔化工艺与装备</w:t>
      </w:r>
      <w:r>
        <w:rPr>
          <w:rFonts w:hint="eastAsia" w:cs="Times New Roman"/>
          <w:szCs w:val="24"/>
        </w:rPr>
        <w:t>”</w:t>
      </w:r>
      <w:r>
        <w:rPr>
          <w:rFonts w:cs="Times New Roman"/>
          <w:szCs w:val="24"/>
        </w:rPr>
        <w:t>，本项目的建设符合国家产业政策，同时具有很好的社会效益</w:t>
      </w:r>
      <w:r>
        <w:rPr>
          <w:rFonts w:hint="eastAsia" w:cs="Times New Roman"/>
          <w:szCs w:val="24"/>
        </w:rPr>
        <w:t>。</w:t>
      </w:r>
    </w:p>
    <w:p>
      <w:pPr>
        <w:pStyle w:val="4"/>
        <w:spacing w:line="360" w:lineRule="auto"/>
        <w:rPr>
          <w:rFonts w:cs="Times New Roman" w:eastAsiaTheme="minorEastAsia"/>
          <w:szCs w:val="24"/>
        </w:rPr>
      </w:pPr>
      <w:r>
        <w:rPr>
          <w:rFonts w:hint="eastAsia" w:cs="Times New Roman" w:eastAsiaTheme="minorEastAsia"/>
          <w:szCs w:val="24"/>
        </w:rPr>
        <w:t>2.12.1.2与《关于加强乌鲁木齐、昌吉、石河子、五家渠区域环境同防同治的意见》符合性分析</w:t>
      </w:r>
    </w:p>
    <w:p>
      <w:pPr>
        <w:ind w:firstLine="480"/>
      </w:pPr>
      <w:r>
        <w:rPr>
          <w:rFonts w:hint="eastAsia"/>
        </w:rPr>
        <w:t>《关于加强乌鲁木齐、昌吉、石河子、五家渠区域环境同防同治的意见》（新政发[2016]140号）（下称“意见”）明确区域范围：乌昌石区域包括乌鲁木齐市七区一县、昌吉市、阜康市、石河子市、五家渠市、玛纳斯县、呼图壁县、沙湾县、生产建设兵团第六师、第八师、第十二师，总面积6.9万平方公里左右。区域内建成区及周边敏感区域为重点区域，总面积1.7万平方公里左右。《意见》中明确重点区域内不再布局建设煤化工、电解铝、燃煤纯发电机组、金属硅、碳化硅、聚氯乙烯（电石法）、焦炭（含半焦）等行业的新增产能项目，具备光风电清洁供暖建设条件的区域原则上不新批热电联产项目。《意见》中提出大力推广清洁能源，加快推广以电代煤、以电代柴、以电代气，提高城市清洁能源使用比重。</w:t>
      </w:r>
    </w:p>
    <w:p>
      <w:pPr>
        <w:ind w:firstLine="480"/>
      </w:pPr>
      <w:r>
        <w:rPr>
          <w:rFonts w:hint="eastAsia"/>
        </w:rPr>
        <w:t>本项目位于</w:t>
      </w:r>
      <w:r>
        <w:t>位于阜康产业园阜东二区晋商工业园</w:t>
      </w:r>
      <w:r>
        <w:rPr>
          <w:rFonts w:hint="eastAsia"/>
        </w:rPr>
        <w:t>，为破碎机设备铸造项目，不属于上述重点区域内禁止新建的项目，生产过程中使用电炉，符合其中使用清洁能源的要求。因此，本项目的建设符合《关于加强乌鲁木齐、昌吉、石河子、五家渠区域环境同防同治的意见》。</w:t>
      </w:r>
    </w:p>
    <w:p>
      <w:pPr>
        <w:pStyle w:val="4"/>
        <w:spacing w:line="360" w:lineRule="auto"/>
        <w:rPr>
          <w:rFonts w:cs="Times New Roman" w:eastAsiaTheme="minorEastAsia"/>
          <w:szCs w:val="24"/>
        </w:rPr>
      </w:pPr>
      <w:r>
        <w:rPr>
          <w:rFonts w:hint="eastAsia" w:cs="Times New Roman" w:eastAsiaTheme="minorEastAsia"/>
          <w:szCs w:val="24"/>
        </w:rPr>
        <w:t>2.12.1.</w:t>
      </w:r>
      <w:r>
        <w:rPr>
          <w:rFonts w:hint="eastAsia" w:cs="Times New Roman" w:eastAsiaTheme="minorEastAsia"/>
          <w:szCs w:val="24"/>
          <w:lang w:val="en-US" w:eastAsia="zh-CN"/>
        </w:rPr>
        <w:t>3</w:t>
      </w:r>
      <w:r>
        <w:rPr>
          <w:rFonts w:hint="eastAsia" w:cs="Times New Roman" w:eastAsiaTheme="minorEastAsia"/>
          <w:szCs w:val="24"/>
        </w:rPr>
        <w:t>《新疆环境保护规划（2018—2022年）》符合性分析</w:t>
      </w:r>
    </w:p>
    <w:p>
      <w:pPr>
        <w:pStyle w:val="2"/>
        <w:spacing w:after="0"/>
        <w:ind w:left="0" w:leftChars="0" w:firstLine="480"/>
      </w:pPr>
      <w:r>
        <w:rPr>
          <w:rFonts w:hint="eastAsia"/>
        </w:rPr>
        <w:t>《新疆环境保护规划（2018—2022年）》中提出以习近平新时代中国特色社会主义思想为指导，全面贯彻落实党的十九大和十九届二中，三中全会精神，认真贯彻习近平生态文明思想，紧紧围绕社会稳定和长治久安总目标，坚持“五位一体”总体布局和协调推进“四个全面”战略布局，定不移贯彻创新，协调、绿色、开放、共享的发展理念，牢固树立和践行绿水青山就是金山银山，冰天雪地也是金山银山的理念，以生态环境保护兵地“一盘棋”为主线，以建立环境共治体系，改善生态环境质量为目标，严格空间管控，推动绿色发展，补齐环境短板，提升兵地环境治理能力，健全运行管理机制，打赢全疆污染防治攻坚战，更好地满足新疆各族人民日益增长的优美生态环境需要，建设和谐、绿色、清洁、宜居的美丽新疆。</w:t>
      </w:r>
    </w:p>
    <w:p>
      <w:pPr>
        <w:ind w:firstLine="480"/>
      </w:pPr>
      <w:r>
        <w:rPr>
          <w:rFonts w:hint="eastAsia"/>
        </w:rPr>
        <w:t>规划提出加快淘汰落后产能工作，有效化解过程产能。对高耗能、高污染、高排放企业严格对标，采取以电代煤等具体措施，将成熟的电能加热技术应用于企业；加强有毒有害废气污染控制，推进有毒废气排放工业企业的工艺技术改造。</w:t>
      </w:r>
    </w:p>
    <w:p>
      <w:pPr>
        <w:ind w:firstLine="480"/>
      </w:pPr>
      <w:r>
        <w:rPr>
          <w:rFonts w:hint="eastAsia"/>
        </w:rPr>
        <w:t>本项目为黑色金属铸造项目，设计符合相关规定，项目采用中频电炉作为加工铁水设备，并且其制芯工艺采用先进水玻璃环保粘合剂，不使用热芯盒等产生三乙胺对人体有害气体的制作方式，项目无有毒有害废气产生。符合新疆环境保护规划中以电代煤，加强有毒有害废气污染控制，符合《新疆环境保护规划（2018—2022年）》。</w:t>
      </w:r>
    </w:p>
    <w:p>
      <w:pPr>
        <w:pStyle w:val="4"/>
        <w:spacing w:line="360" w:lineRule="auto"/>
        <w:rPr>
          <w:rFonts w:cs="Times New Roman" w:eastAsiaTheme="minorEastAsia"/>
          <w:szCs w:val="24"/>
        </w:rPr>
      </w:pPr>
      <w:r>
        <w:rPr>
          <w:rFonts w:hint="eastAsia" w:cs="Times New Roman" w:eastAsiaTheme="minorEastAsia"/>
          <w:szCs w:val="24"/>
        </w:rPr>
        <w:t>2.12.1.</w:t>
      </w:r>
      <w:r>
        <w:rPr>
          <w:rFonts w:hint="eastAsia" w:cs="Times New Roman" w:eastAsiaTheme="minorEastAsia"/>
          <w:szCs w:val="24"/>
          <w:lang w:val="en-US" w:eastAsia="zh-CN"/>
        </w:rPr>
        <w:t>4</w:t>
      </w:r>
      <w:r>
        <w:rPr>
          <w:rFonts w:hint="eastAsia" w:cs="Times New Roman" w:eastAsiaTheme="minorEastAsia"/>
          <w:szCs w:val="24"/>
        </w:rPr>
        <w:t>《新疆维吾尔自治区重点行业环境准入条件》符合性分析</w:t>
      </w:r>
    </w:p>
    <w:p>
      <w:pPr>
        <w:pStyle w:val="2"/>
        <w:spacing w:after="0"/>
        <w:ind w:left="0" w:leftChars="0" w:firstLine="480"/>
        <w:rPr>
          <w:rFonts w:cs="Times New Roman"/>
        </w:rPr>
      </w:pPr>
      <w:r>
        <w:rPr>
          <w:rFonts w:hint="eastAsia" w:cs="Times New Roman"/>
        </w:rPr>
        <w:t>为规范铸造建设项目环境管理，促进铸造行业结构调整和技术进步，推动节能减排，控制大气污染，实现可持续发展，根据国家有关环保法律法规和规范要求，制定《新疆维吾尔自治区重点行业环境准入条件》。</w:t>
      </w:r>
    </w:p>
    <w:p>
      <w:pPr>
        <w:pStyle w:val="2"/>
        <w:spacing w:after="0"/>
        <w:ind w:left="0" w:leftChars="0" w:firstLine="480"/>
      </w:pPr>
      <w:r>
        <w:rPr>
          <w:rFonts w:hint="eastAsia" w:cs="Times New Roman"/>
        </w:rPr>
        <w:t>其中对铸造行业中</w:t>
      </w:r>
      <w:r>
        <w:rPr>
          <w:rFonts w:hint="eastAsia"/>
        </w:rPr>
        <w:t>提出，铸造生产工艺废气经气体收集系统收集和净化处理后高空排放，各工序粉尘防治应满足《铸造防尘技术规程》（GB8959）。冲天炉、中频感应电炉、电弧炉、精炼炉（AOD、VOD、LF炉）、电阻炉、燃气炉等熔炼设备和精炼设备配套建设高效除尘、除烟设备。造型、制芯、落砂、抛丸、打磨及废砂再生工序废气污染物排放执行《大气污染物综合排放标准》（GB16297）。根据“资源化、减量化、无害化”的原则，对固体废物进行分类收集、规范处置。废砂、废渣等一般固体废物贮存、处置应满足《一般工业固体废物贮存、处置场污染控制标准》（GB18599）。危险废物立足于项目或园区就近安全处置，危险废物贮存应满足《危险废物贮存污染控制标准》（GB18597），危险废物转移应满足《危险废物转移联单管理办法》要求，不能综合利用的危险废物应交由有资质的危险废物处置单位进行无害化处置。铸造生产企业应积极开展清洁生产。鼓励采用机械化和自动化程度较高的生产设备，减少手工操作，落砂、抛丸等工序采用封闭型机械设备，</w:t>
      </w:r>
    </w:p>
    <w:p>
      <w:pPr>
        <w:pStyle w:val="2"/>
        <w:spacing w:after="0"/>
        <w:ind w:left="0" w:leftChars="0" w:firstLine="0" w:firstLineChars="0"/>
      </w:pPr>
      <w:r>
        <w:rPr>
          <w:rFonts w:hint="eastAsia"/>
        </w:rPr>
        <w:t>根据本项目污染物分析，本项目的建设符合</w:t>
      </w:r>
      <w:r>
        <w:rPr>
          <w:rFonts w:hint="eastAsia" w:cs="Times New Roman"/>
        </w:rPr>
        <w:t>《新疆维吾尔自治区重点行业环境准入条件》</w:t>
      </w:r>
      <w:r>
        <w:rPr>
          <w:rFonts w:hint="eastAsia"/>
        </w:rPr>
        <w:t>。</w:t>
      </w:r>
    </w:p>
    <w:p>
      <w:pPr>
        <w:pStyle w:val="7"/>
        <w:rPr>
          <w:rFonts w:cs="Times New Roman" w:eastAsiaTheme="minorEastAsia"/>
          <w:szCs w:val="28"/>
        </w:rPr>
      </w:pPr>
      <w:r>
        <w:rPr>
          <w:rFonts w:hint="eastAsia" w:cs="Times New Roman" w:eastAsiaTheme="minorEastAsia"/>
          <w:szCs w:val="28"/>
        </w:rPr>
        <w:t>2.12.2选址合理性分析</w:t>
      </w:r>
    </w:p>
    <w:p>
      <w:pPr>
        <w:pStyle w:val="4"/>
        <w:spacing w:line="360" w:lineRule="auto"/>
        <w:rPr>
          <w:rFonts w:cs="Times New Roman" w:eastAsiaTheme="minorEastAsia"/>
          <w:szCs w:val="24"/>
        </w:rPr>
      </w:pPr>
      <w:r>
        <w:rPr>
          <w:rFonts w:hint="eastAsia" w:cs="Times New Roman" w:eastAsiaTheme="minorEastAsia"/>
          <w:szCs w:val="24"/>
        </w:rPr>
        <w:t>2.12.2.1工业园区规划与厂址方面</w:t>
      </w:r>
    </w:p>
    <w:p>
      <w:pPr>
        <w:ind w:firstLine="480"/>
      </w:pPr>
      <w:r>
        <w:rPr>
          <w:rFonts w:hint="eastAsia"/>
        </w:rPr>
        <w:t>（1）产业规划方面</w:t>
      </w:r>
    </w:p>
    <w:p>
      <w:pPr>
        <w:ind w:firstLine="480"/>
      </w:pPr>
      <w:r>
        <w:rPr>
          <w:rFonts w:hint="eastAsia"/>
        </w:rPr>
        <w:t>根据《新疆阜康产业园总体规划修编（2019-2030年）》，</w:t>
      </w:r>
      <w:r>
        <w:rPr>
          <w:rFonts w:hint="eastAsia" w:ascii="宋体" w:hAnsi="宋体"/>
          <w:kern w:val="0"/>
          <w:szCs w:val="21"/>
        </w:rPr>
        <w:t>阜康产业园的产业定位为：以金属加工产业、装备制造产业、生产性服务产业为主导产业，培育发展新材料产业集群、先进装备制造、装配式建筑产业和新兴业态产业等产业，布局合理、设施完善、资源节约、环境友好的生态工业园区。</w:t>
      </w:r>
      <w:r>
        <w:rPr>
          <w:rFonts w:hint="eastAsia"/>
        </w:rPr>
        <w:t>拟建项目位于</w:t>
      </w:r>
      <w:r>
        <w:t>阜康产业园阜东二区晋商工业园</w:t>
      </w:r>
      <w:r>
        <w:rPr>
          <w:rFonts w:hint="eastAsia"/>
        </w:rPr>
        <w:t>，位于现有产业延伸及配套发展区，主要发展方向：依托闽新钢铁、金鑫铸造、宏盛源铸造等现有企业发展、依托“新疆装备制造业配套铸造基地和新疆铸造产品加工中心”，大力发展“已成为制约我区装备制造业发展瓶颈”、“支撑高端装备制造业等制造业配套成品”，提升疆内在新能源、工程机械、汽车和输变电等领域关键基础产业制造能力和协作配套能力，助推新疆装备制造业高质量发展。本项目的建设符合阜康市产业园总体规划要求。</w:t>
      </w:r>
    </w:p>
    <w:p>
      <w:pPr>
        <w:ind w:firstLine="480"/>
      </w:pPr>
      <w:r>
        <w:rPr>
          <w:rFonts w:hint="eastAsia"/>
        </w:rPr>
        <w:t>（2）工业园区结构与功能分布方面</w:t>
      </w:r>
    </w:p>
    <w:p>
      <w:pPr>
        <w:ind w:firstLine="480"/>
      </w:pPr>
      <w:r>
        <w:rPr>
          <w:rFonts w:hint="eastAsia"/>
        </w:rPr>
        <w:t>根据《新疆阜康产业园总体规划修编（2019-2030年）》，工业园区根据地形条件和阜康市常年主导风向及整个工业园区的区位定位，规划拟通过方格状主路路网和绿化隔离带将整个工业园区划分为工业用地、公共设施用地和居住用地等，拟建项目厂址位于</w:t>
      </w:r>
      <w:r>
        <w:t>阜康产业园阜东二区晋商工业园</w:t>
      </w:r>
      <w:r>
        <w:rPr>
          <w:rFonts w:hint="eastAsia"/>
        </w:rPr>
        <w:t>区划分的工业用地内，该厂址选址符合《新疆阜康产业园总体规划修编（2019-2030年）》中结构与功能分布方面的要求。</w:t>
      </w:r>
    </w:p>
    <w:p>
      <w:pPr>
        <w:ind w:firstLine="480"/>
      </w:pPr>
      <w:r>
        <w:rPr>
          <w:rFonts w:hint="eastAsia"/>
        </w:rPr>
        <w:t>（3）厂址周边敏感点情况</w:t>
      </w:r>
    </w:p>
    <w:p>
      <w:pPr>
        <w:ind w:firstLine="480"/>
      </w:pPr>
      <w:r>
        <w:rPr>
          <w:rFonts w:hint="eastAsia"/>
        </w:rPr>
        <w:t>拟建项目厂址位于新疆</w:t>
      </w:r>
      <w:r>
        <w:t>阜康产业园阜东二区晋商工业园</w:t>
      </w:r>
      <w:r>
        <w:rPr>
          <w:rFonts w:hint="eastAsia"/>
        </w:rPr>
        <w:t>内，项目周边约1000m内无任何居民生活等敏感点存在。</w:t>
      </w:r>
    </w:p>
    <w:p>
      <w:pPr>
        <w:ind w:firstLine="480"/>
      </w:pPr>
      <w:r>
        <w:rPr>
          <w:rFonts w:hint="eastAsia"/>
        </w:rPr>
        <w:t>拟建项目厂址位于新疆</w:t>
      </w:r>
      <w:r>
        <w:t>阜康产业园阜东二区晋商工业园</w:t>
      </w:r>
      <w:r>
        <w:rPr>
          <w:rFonts w:hint="eastAsia"/>
        </w:rPr>
        <w:t>工业用地规划范围内，该厂址选址于周边敏感点距离都是较大的。</w:t>
      </w:r>
    </w:p>
    <w:p>
      <w:pPr>
        <w:ind w:firstLine="480"/>
      </w:pPr>
      <w:r>
        <w:rPr>
          <w:rFonts w:hint="eastAsia"/>
        </w:rPr>
        <w:t>（4）厂区平面布置合理性分析</w:t>
      </w:r>
    </w:p>
    <w:p>
      <w:pPr>
        <w:ind w:firstLine="480"/>
      </w:pPr>
      <w:r>
        <w:rPr>
          <w:rFonts w:hint="eastAsia"/>
        </w:rPr>
        <w:t>根据规划用地条件，结合生产工艺流程，在满足工业建筑防火疏散要求的前提下，合理布置生产车间及辅助设施。本项目总平面布置采取分区布置，将整个产区分为生产区、生活区、配件加工区。</w:t>
      </w:r>
    </w:p>
    <w:p>
      <w:pPr>
        <w:ind w:firstLine="480"/>
      </w:pPr>
      <w:r>
        <w:rPr>
          <w:rFonts w:hint="eastAsia"/>
        </w:rPr>
        <w:t>本项目物流运输量较大，主要运输方式为公路，厂内道路布置设计规整，功能区划分清楚，各功能区间衔接适当，物流顺畅；各功能区间有道路间隔，各建筑物之间留有足够安全防护间距，便于检修和安全生产。平面布置充分考虑了绿化要求，形成了沿厂区道路两侧和厂区绿地相结合的绿化系统。</w:t>
      </w:r>
    </w:p>
    <w:p>
      <w:pPr>
        <w:ind w:firstLine="480"/>
      </w:pPr>
      <w:r>
        <w:rPr>
          <w:rFonts w:hint="eastAsia"/>
        </w:rPr>
        <w:t>从工程建设的角度分析厂区平面布置，本项目的建设符合生产工艺流程需要，物料输送便利，平面布置紧凑合理。总体而言，拟建项目厂区平面布置是合理可行的。</w:t>
      </w:r>
    </w:p>
    <w:p>
      <w:pPr>
        <w:pStyle w:val="7"/>
        <w:rPr>
          <w:rFonts w:hint="eastAsia" w:cs="Times New Roman" w:eastAsiaTheme="minorEastAsia"/>
          <w:szCs w:val="28"/>
        </w:rPr>
      </w:pPr>
      <w:r>
        <w:rPr>
          <w:rFonts w:hint="eastAsia" w:cs="Times New Roman" w:eastAsiaTheme="minorEastAsia"/>
          <w:szCs w:val="28"/>
        </w:rPr>
        <w:t>2.12.</w:t>
      </w:r>
      <w:r>
        <w:rPr>
          <w:rFonts w:hint="eastAsia" w:cs="Times New Roman" w:eastAsiaTheme="minorEastAsia"/>
          <w:szCs w:val="28"/>
          <w:lang w:val="en-US" w:eastAsia="zh-CN"/>
        </w:rPr>
        <w:t>3</w:t>
      </w:r>
      <w:r>
        <w:rPr>
          <w:rFonts w:hint="eastAsia" w:cs="Times New Roman" w:eastAsiaTheme="minorEastAsia"/>
          <w:szCs w:val="28"/>
        </w:rPr>
        <w:t>“三线一单”符合性分析</w:t>
      </w:r>
    </w:p>
    <w:p>
      <w:pPr>
        <w:ind w:firstLine="480"/>
      </w:pPr>
      <w:r>
        <w:rPr>
          <w:rFonts w:hint="eastAsia"/>
        </w:rPr>
        <w:t>根据环境保护部《关于以改善环境质量为核心加强环境影响评价管理的通知》（环环评〔2016〕150号），三线一清单中的三线是指“生态保护红线、环境质量底线、资源利用上线”，一清单为</w:t>
      </w:r>
      <w:r>
        <w:rPr>
          <w:rFonts w:ascii="宋体" w:hAnsi="宋体" w:eastAsia="宋体" w:cs="宋体"/>
          <w:szCs w:val="24"/>
        </w:rPr>
        <w:t>生态环境准入清单</w:t>
      </w:r>
      <w:r>
        <w:rPr>
          <w:rFonts w:hint="eastAsia"/>
        </w:rPr>
        <w:t>。</w:t>
      </w:r>
    </w:p>
    <w:p>
      <w:pPr>
        <w:ind w:firstLine="480"/>
      </w:pPr>
      <w:r>
        <w:rPr>
          <w:rFonts w:hint="eastAsia"/>
        </w:rPr>
        <w:t>1）生态保护红线</w:t>
      </w:r>
    </w:p>
    <w:p>
      <w:pPr>
        <w:ind w:firstLine="480"/>
      </w:pPr>
      <w:r>
        <w:rPr>
          <w:rFonts w:hint="eastAsia"/>
        </w:rPr>
        <w:t>生态保护红线是生态空间范围内具有特殊重要生态功能必须实行强制性严格保护的区域。</w:t>
      </w:r>
    </w:p>
    <w:p>
      <w:pPr>
        <w:ind w:firstLine="480"/>
      </w:pPr>
      <w:r>
        <w:rPr>
          <w:rFonts w:hint="eastAsia"/>
        </w:rPr>
        <w:t>本</w:t>
      </w:r>
      <w:r>
        <w:t>项目区位于阜康产业园阜东二区晋商工业园</w:t>
      </w:r>
      <w:r>
        <w:rPr>
          <w:rFonts w:hint="eastAsia"/>
        </w:rPr>
        <w:t>。由于新疆生态保护红线方案未定稿发布，根据《关于印发&lt;生态保护红线划定指南&gt;的通知》中结合自然边界、自然保护区、风景名胜区等各类保护地边界、江河、湖库以及海岸等向陆域延伸一定距离的边界、地理国情普查、全国土地调查、森林草原湿地荒漠等自然资源调查等明确的地块边界划定生态保护红线的原则，本项目所在地不涉及划定指南中相关区域，因此判定项目建设不涉及生态红线保护区域，符合生态保护红线要求。</w:t>
      </w:r>
    </w:p>
    <w:p>
      <w:pPr>
        <w:ind w:firstLine="480"/>
      </w:pPr>
      <w:r>
        <w:rPr>
          <w:rFonts w:hint="eastAsia"/>
        </w:rPr>
        <w:t>2）环境质量底线</w:t>
      </w:r>
    </w:p>
    <w:p>
      <w:pPr>
        <w:ind w:firstLine="480"/>
      </w:pPr>
      <w:r>
        <w:rPr>
          <w:rFonts w:hint="eastAsia"/>
        </w:rPr>
        <w:t>环境质量底线就是只能改善不能恶化。大气环境质量底线就是在符合大气环区域功能区划和大气环境管理的基础上，确保大气污染物排放不对区域功能区划造成影响，污染物排放总量低于大气环境容量。</w:t>
      </w:r>
    </w:p>
    <w:p>
      <w:pPr>
        <w:ind w:firstLine="480"/>
      </w:pPr>
      <w:r>
        <w:rPr>
          <w:rFonts w:hint="eastAsia"/>
        </w:rPr>
        <w:t>①空气：项目大气执行《环境空气质量标准》（GB3095—2012）中二级标准，项目在严格执行环评中所提出的</w:t>
      </w:r>
      <w:r>
        <w:rPr>
          <w:rFonts w:hint="eastAsia"/>
          <w:lang w:val="en-US" w:eastAsia="zh-CN"/>
        </w:rPr>
        <w:t>烟尘、粉尘</w:t>
      </w:r>
      <w:r>
        <w:rPr>
          <w:rFonts w:hint="eastAsia"/>
        </w:rPr>
        <w:t>等废气治理措施后，满足相应排放标准，排放量较少，对环境空气影响较小，不会降低区域环境空气质量。</w:t>
      </w:r>
    </w:p>
    <w:p>
      <w:pPr>
        <w:ind w:firstLine="480"/>
      </w:pPr>
      <w:r>
        <w:rPr>
          <w:rFonts w:hint="eastAsia"/>
        </w:rPr>
        <w:t>②水环境：区域环境保护以水环境保护为重点，项</w:t>
      </w:r>
      <w:r>
        <w:rPr>
          <w:rFonts w:cs="Times New Roman"/>
        </w:rPr>
        <w:t>目区附近的地表水划分为Ⅲ类功能区，执行国家《地表水环境质量标准》（GB3838—2002）Ⅲ类标准。地下水环境质量执行《地下水质量标准》（GB/T14848—2017）中Ⅲ类标准。项目无外排废水，对周边水环境质量影响较小，不会降低区域水环境质量。</w:t>
      </w:r>
    </w:p>
    <w:p>
      <w:pPr>
        <w:ind w:firstLine="480"/>
      </w:pPr>
      <w:r>
        <w:rPr>
          <w:rFonts w:hint="eastAsia"/>
        </w:rPr>
        <w:t>3）资源利用上线</w:t>
      </w:r>
    </w:p>
    <w:p>
      <w:r>
        <w:rPr>
          <w:rFonts w:hint="eastAsia"/>
        </w:rPr>
        <w:t>资源是环境的载体，本项目铸造原料（铁水）来源于该公司“年产100万吨铸铁项目”，项目区占地工业用地，不涉及基本农田等占地</w:t>
      </w:r>
      <w:r>
        <w:rPr>
          <w:rFonts w:hint="eastAsia"/>
          <w:lang w:eastAsia="zh-CN"/>
        </w:rPr>
        <w:t>。</w:t>
      </w:r>
      <w:r>
        <w:rPr>
          <w:rFonts w:hint="eastAsia"/>
          <w:color w:val="C00000"/>
        </w:rPr>
        <w:t>园区主要的用水来源为地表水，地表水来源：白杨河水库、红星水库。</w:t>
      </w:r>
      <w:r>
        <w:rPr>
          <w:rFonts w:hint="eastAsia"/>
          <w:color w:val="C00000"/>
          <w:lang w:val="en-US" w:eastAsia="zh-CN"/>
        </w:rPr>
        <w:t>园区现状</w:t>
      </w:r>
      <w:r>
        <w:rPr>
          <w:rFonts w:hint="eastAsia"/>
          <w:color w:val="C00000"/>
        </w:rPr>
        <w:t>阜东二、三区已建成4座2000m</w:t>
      </w:r>
      <w:r>
        <w:rPr>
          <w:rFonts w:hint="eastAsia"/>
          <w:color w:val="C00000"/>
          <w:vertAlign w:val="superscript"/>
        </w:rPr>
        <w:t>3</w:t>
      </w:r>
      <w:r>
        <w:rPr>
          <w:rFonts w:hint="eastAsia"/>
          <w:color w:val="C00000"/>
        </w:rPr>
        <w:t>水池。供水主管线已全部辐射园区</w:t>
      </w:r>
      <w:r>
        <w:rPr>
          <w:rFonts w:hint="eastAsia"/>
          <w:color w:val="C00000"/>
          <w:lang w:eastAsia="zh-CN"/>
        </w:rPr>
        <w:t>，</w:t>
      </w:r>
      <w:r>
        <w:rPr>
          <w:rFonts w:hint="eastAsia"/>
          <w:color w:val="C00000"/>
          <w:lang w:val="en-US" w:eastAsia="zh-CN"/>
        </w:rPr>
        <w:t>可满足项目的生产用水。</w:t>
      </w:r>
      <w:r>
        <w:rPr>
          <w:rFonts w:hint="eastAsia"/>
        </w:rPr>
        <w:t>项目基本符合资源利用上线要求。</w:t>
      </w:r>
    </w:p>
    <w:p>
      <w:pPr>
        <w:ind w:firstLine="480"/>
      </w:pPr>
      <w:r>
        <w:rPr>
          <w:rFonts w:hint="eastAsia"/>
        </w:rPr>
        <w:t>④</w:t>
      </w:r>
      <w:r>
        <w:rPr>
          <w:rFonts w:ascii="宋体" w:hAnsi="宋体" w:eastAsia="宋体" w:cs="宋体"/>
          <w:szCs w:val="24"/>
        </w:rPr>
        <w:t>生态环境准入清单</w:t>
      </w:r>
      <w:r>
        <w:rPr>
          <w:rFonts w:hint="eastAsia"/>
        </w:rPr>
        <w:t>：本项目所在地暂无生态环境准入清单，本次对照《产业结构调整指导目录》（2011年本，2013年修正），本项目属于</w:t>
      </w:r>
      <w:r>
        <w:rPr>
          <w:rFonts w:cs="Times New Roman"/>
          <w:szCs w:val="24"/>
        </w:rPr>
        <w:t>产业政策鼓励类中</w:t>
      </w:r>
      <w:r>
        <w:rPr>
          <w:rFonts w:hint="eastAsia" w:cs="Times New Roman"/>
          <w:szCs w:val="24"/>
        </w:rPr>
        <w:t>“十四、机械”的“24</w:t>
      </w:r>
      <w:r>
        <w:rPr>
          <w:rFonts w:cs="Times New Roman"/>
          <w:szCs w:val="24"/>
        </w:rPr>
        <w:t>、直接利用高炉铁液生产铸铁件的短流程熔化工艺与装备</w:t>
      </w:r>
      <w:r>
        <w:rPr>
          <w:rFonts w:hint="eastAsia" w:cs="Times New Roman"/>
          <w:szCs w:val="24"/>
        </w:rPr>
        <w:t>”</w:t>
      </w:r>
      <w:r>
        <w:rPr>
          <w:rFonts w:cs="Times New Roman"/>
          <w:szCs w:val="24"/>
        </w:rPr>
        <w:t>，</w:t>
      </w:r>
      <w:r>
        <w:rPr>
          <w:rFonts w:hint="eastAsia"/>
        </w:rPr>
        <w:t>符合国家产业政策。</w:t>
      </w:r>
    </w:p>
    <w:p>
      <w:pPr>
        <w:ind w:firstLine="480"/>
      </w:pPr>
      <w:r>
        <w:rPr>
          <w:rFonts w:hint="eastAsia"/>
        </w:rPr>
        <w:t>综上所述，本项目符合“三线一单”要求。</w:t>
      </w:r>
    </w:p>
    <w:p>
      <w:pPr>
        <w:pStyle w:val="7"/>
        <w:rPr>
          <w:rFonts w:cs="Times New Roman" w:eastAsiaTheme="minorEastAsia"/>
          <w:szCs w:val="28"/>
        </w:rPr>
      </w:pPr>
      <w:r>
        <w:rPr>
          <w:rFonts w:hint="eastAsia" w:cs="Times New Roman" w:eastAsiaTheme="minorEastAsia"/>
          <w:szCs w:val="28"/>
        </w:rPr>
        <w:t>2.12.</w:t>
      </w:r>
      <w:r>
        <w:rPr>
          <w:rFonts w:hint="eastAsia" w:cs="Times New Roman" w:eastAsiaTheme="minorEastAsia"/>
          <w:szCs w:val="28"/>
          <w:lang w:val="en-US" w:eastAsia="zh-CN"/>
        </w:rPr>
        <w:t>4</w:t>
      </w:r>
      <w:r>
        <w:rPr>
          <w:rFonts w:hint="eastAsia" w:cs="Times New Roman" w:eastAsiaTheme="minorEastAsia"/>
          <w:szCs w:val="28"/>
        </w:rPr>
        <w:t>总量控制分析</w:t>
      </w:r>
    </w:p>
    <w:p>
      <w:pPr>
        <w:pStyle w:val="2"/>
        <w:spacing w:after="0"/>
        <w:ind w:left="0" w:leftChars="0" w:firstLine="480"/>
        <w:rPr>
          <w:rFonts w:hint="eastAsia"/>
        </w:rPr>
      </w:pPr>
      <w:r>
        <w:rPr>
          <w:rFonts w:hint="eastAsia"/>
        </w:rPr>
        <w:t>根据《国家环境保护“十三五”规划基本思路》，“十三五”将继续实施全国SO</w:t>
      </w:r>
      <w:r>
        <w:rPr>
          <w:rFonts w:hint="eastAsia"/>
          <w:vertAlign w:val="subscript"/>
        </w:rPr>
        <w:t>2</w:t>
      </w:r>
      <w:r>
        <w:rPr>
          <w:rFonts w:hint="eastAsia"/>
        </w:rPr>
        <w:t>、NOx、CODcr、NH</w:t>
      </w:r>
      <w:r>
        <w:rPr>
          <w:rFonts w:hint="eastAsia"/>
          <w:vertAlign w:val="subscript"/>
        </w:rPr>
        <w:t>3</w:t>
      </w:r>
      <w:r>
        <w:rPr>
          <w:rFonts w:hint="eastAsia"/>
        </w:rPr>
        <w:t>-N排放总量控制，对全国实施重点行业工业烟粉尘总量控制，对总氮、总磷和挥发性有机物VOCs实施重点区域与重点行业相结合的总量控制。</w:t>
      </w:r>
    </w:p>
    <w:p>
      <w:pPr>
        <w:pStyle w:val="2"/>
        <w:spacing w:after="0"/>
        <w:ind w:left="0" w:leftChars="0" w:firstLine="480"/>
        <w:rPr>
          <w:rFonts w:cs="Times New Roman"/>
        </w:rPr>
      </w:pPr>
      <w:r>
        <w:rPr>
          <w:rFonts w:hint="eastAsia"/>
        </w:rPr>
        <w:t>本项目生活污水及餐饮废水通过下水管网排入园区污水处理厂，总量控制指标由污水处理厂承担，因此本环评不提出总量控制建议指标。</w:t>
      </w:r>
      <w:r>
        <w:rPr>
          <w:rFonts w:cs="Times New Roman"/>
        </w:rPr>
        <w:br w:type="page"/>
      </w:r>
    </w:p>
    <w:p>
      <w:pPr>
        <w:pStyle w:val="5"/>
        <w:rPr>
          <w:rFonts w:cs="Times New Roman" w:eastAsiaTheme="minorEastAsia"/>
          <w:szCs w:val="32"/>
          <w:lang w:val="en-GB"/>
        </w:rPr>
      </w:pPr>
      <w:bookmarkStart w:id="173" w:name="_Toc20589"/>
      <w:bookmarkStart w:id="174" w:name="_Toc17672"/>
      <w:r>
        <w:rPr>
          <w:rFonts w:cs="Times New Roman" w:eastAsiaTheme="minorEastAsia"/>
          <w:szCs w:val="32"/>
        </w:rPr>
        <w:t>3</w:t>
      </w:r>
      <w:r>
        <w:rPr>
          <w:rFonts w:cs="Times New Roman" w:hAnsiTheme="minorEastAsia" w:eastAsiaTheme="minorEastAsia"/>
          <w:szCs w:val="32"/>
        </w:rPr>
        <w:t>环境现状</w:t>
      </w:r>
      <w:bookmarkEnd w:id="173"/>
      <w:bookmarkEnd w:id="174"/>
    </w:p>
    <w:p>
      <w:pPr>
        <w:pStyle w:val="6"/>
        <w:rPr>
          <w:rFonts w:cs="Times New Roman" w:eastAsiaTheme="minorEastAsia"/>
          <w:szCs w:val="30"/>
        </w:rPr>
      </w:pPr>
      <w:bookmarkStart w:id="175" w:name="_Toc23904"/>
      <w:bookmarkStart w:id="176" w:name="_Toc32159"/>
      <w:r>
        <w:rPr>
          <w:rFonts w:cs="Times New Roman" w:eastAsiaTheme="minorEastAsia"/>
          <w:szCs w:val="30"/>
        </w:rPr>
        <w:t>3.1</w:t>
      </w:r>
      <w:r>
        <w:rPr>
          <w:rFonts w:cs="Times New Roman" w:hAnsiTheme="minorEastAsia" w:eastAsiaTheme="minorEastAsia"/>
          <w:szCs w:val="30"/>
        </w:rPr>
        <w:t>项目区环境概况</w:t>
      </w:r>
      <w:bookmarkEnd w:id="175"/>
      <w:bookmarkEnd w:id="176"/>
    </w:p>
    <w:p>
      <w:pPr>
        <w:pStyle w:val="7"/>
        <w:rPr>
          <w:rFonts w:cs="Times New Roman" w:eastAsiaTheme="minorEastAsia"/>
          <w:szCs w:val="28"/>
        </w:rPr>
      </w:pPr>
      <w:bookmarkStart w:id="177" w:name="_Toc14161"/>
      <w:r>
        <w:rPr>
          <w:rFonts w:cs="Times New Roman" w:eastAsiaTheme="minorEastAsia"/>
          <w:szCs w:val="28"/>
        </w:rPr>
        <w:t>3.1.</w:t>
      </w:r>
      <w:r>
        <w:rPr>
          <w:rFonts w:hint="eastAsia" w:cs="Times New Roman" w:eastAsiaTheme="minorEastAsia"/>
          <w:szCs w:val="28"/>
        </w:rPr>
        <w:t>1</w:t>
      </w:r>
      <w:r>
        <w:rPr>
          <w:rFonts w:cs="Times New Roman" w:hAnsiTheme="minorEastAsia" w:eastAsiaTheme="minorEastAsia"/>
          <w:szCs w:val="28"/>
        </w:rPr>
        <w:t>地形地貌</w:t>
      </w:r>
      <w:bookmarkEnd w:id="177"/>
    </w:p>
    <w:p>
      <w:pPr>
        <w:ind w:firstLine="480"/>
      </w:pPr>
      <w:r>
        <w:rPr>
          <w:rFonts w:hint="eastAsia"/>
        </w:rPr>
        <w:t>阜康市域地势南高北低，由东南向西北方向倾斜，海拔高程为5445～450m，从山区过渡为平原再至沙漠，构成典型的干早半干早的自然景观。区内地貌形态具有明显的分带性，其南部为东西向展布的博格达山，向北依次为山前倾斜平原、冲积平原及沙漠，形成南部山区、中部平原区和北部沙漠区三个地貌单元。在阜康市域11726km</w:t>
      </w:r>
      <w:r>
        <w:rPr>
          <w:rFonts w:hint="eastAsia"/>
          <w:vertAlign w:val="superscript"/>
        </w:rPr>
        <w:t>2</w:t>
      </w:r>
      <w:r>
        <w:rPr>
          <w:rFonts w:hint="eastAsia"/>
        </w:rPr>
        <w:t>总面积中，山地面积1811km</w:t>
      </w:r>
      <w:r>
        <w:rPr>
          <w:rFonts w:hint="eastAsia"/>
          <w:vertAlign w:val="superscript"/>
        </w:rPr>
        <w:t>2</w:t>
      </w:r>
      <w:r>
        <w:rPr>
          <w:rFonts w:hint="eastAsia"/>
        </w:rPr>
        <w:t>，平原面积2260km</w:t>
      </w:r>
      <w:r>
        <w:rPr>
          <w:rFonts w:hint="eastAsia"/>
          <w:vertAlign w:val="superscript"/>
        </w:rPr>
        <w:t>2</w:t>
      </w:r>
      <w:r>
        <w:rPr>
          <w:rFonts w:hint="eastAsia"/>
        </w:rPr>
        <w:t>，沙漠面积4555km</w:t>
      </w:r>
      <w:r>
        <w:rPr>
          <w:rFonts w:hint="eastAsia"/>
          <w:vertAlign w:val="superscript"/>
        </w:rPr>
        <w:t>2</w:t>
      </w:r>
      <w:r>
        <w:rPr>
          <w:rFonts w:hint="eastAsia"/>
        </w:rPr>
        <w:t>。</w:t>
      </w:r>
    </w:p>
    <w:p>
      <w:pPr>
        <w:numPr>
          <w:ilvl w:val="0"/>
          <w:numId w:val="3"/>
        </w:numPr>
        <w:ind w:firstLine="480"/>
      </w:pPr>
      <w:r>
        <w:rPr>
          <w:rFonts w:hint="eastAsia"/>
        </w:rPr>
        <w:t>南部山区</w:t>
      </w:r>
    </w:p>
    <w:p>
      <w:pPr>
        <w:ind w:firstLine="480"/>
      </w:pPr>
      <w:r>
        <w:rPr>
          <w:rFonts w:hint="eastAsia"/>
        </w:rPr>
        <w:t>海拔5445～800m，位于天山山脉东段北坡，山峰连绵，沟壑纵横。天山山脉呈东西走向。山地地貌在不同的海拔高度呈现不同的地貌景观并形成5个大的地貌带。地貌带南北向排列，东西向延展。</w:t>
      </w:r>
    </w:p>
    <w:p>
      <w:pPr>
        <w:ind w:firstLine="480"/>
      </w:pPr>
      <w:r>
        <w:rPr>
          <w:rFonts w:hint="eastAsia"/>
        </w:rPr>
        <w:t>海拔3500m以上的极高山区，终年冰雪，是现代冰川发育的地区，为极高山永久冰雪带；海拔3500～2800m之间为高山苔原草被带；海拔2800～1500m为中山峡谷森林带；海拔1500～1200m之间为低山苔草被带。</w:t>
      </w:r>
    </w:p>
    <w:p>
      <w:pPr>
        <w:ind w:firstLine="480"/>
      </w:pPr>
      <w:r>
        <w:rPr>
          <w:rFonts w:hint="eastAsia"/>
        </w:rPr>
        <w:t>海拔1200～800m为丘陵荒漠带，山体低矮呈丘陵状，山顶浑圆平缓，山体基岩由侏罗纪含煤地层组成，上覆山地栗钙土，生长稀疏的荒漠植被。水土流失严重，呈现出石漠景观。</w:t>
      </w:r>
    </w:p>
    <w:p>
      <w:pPr>
        <w:numPr>
          <w:ilvl w:val="0"/>
          <w:numId w:val="3"/>
        </w:numPr>
        <w:ind w:firstLine="480"/>
      </w:pPr>
      <w:r>
        <w:rPr>
          <w:rFonts w:hint="eastAsia"/>
        </w:rPr>
        <w:t>中部平原区</w:t>
      </w:r>
    </w:p>
    <w:p>
      <w:pPr>
        <w:ind w:firstLine="480"/>
      </w:pPr>
      <w:r>
        <w:rPr>
          <w:rFonts w:hint="eastAsia"/>
        </w:rPr>
        <w:t>海拔800～450m的平原区，是北疆环绕沙漠盆地的平原绿洲的一部分，有河流冲积、洪积而成。地势由东南向西北倾斜，平均坡度2.5%，东西最长76km，南北最宽34km。分为：</w:t>
      </w:r>
    </w:p>
    <w:p>
      <w:pPr>
        <w:ind w:firstLine="480"/>
      </w:pPr>
      <w:r>
        <w:rPr>
          <w:rFonts w:hint="eastAsia"/>
        </w:rPr>
        <w:t>海拔800～600m之间为山前戈壁砾石带，由各河流与冲、洪积扇相连而成。地形开阔平坦，土壤以灰漠士、荒漠土为主，土层较薄，植被稀疏。</w:t>
      </w:r>
    </w:p>
    <w:p>
      <w:pPr>
        <w:ind w:firstLine="480"/>
      </w:pPr>
      <w:r>
        <w:rPr>
          <w:rFonts w:hint="eastAsia"/>
        </w:rPr>
        <w:t>海拔600～450m为细土平原带，地势平坦开阔，地表完整，没有大的河谷。该地带土层深厚，局部地区夹杂着盐碱地与沼泽。这里大部分地区为干早草场和灌溉农田，地貌类型单一。阜康市域的农业人口基本集中于此。</w:t>
      </w:r>
    </w:p>
    <w:p>
      <w:pPr>
        <w:numPr>
          <w:ilvl w:val="0"/>
          <w:numId w:val="3"/>
        </w:numPr>
        <w:ind w:firstLine="480"/>
      </w:pPr>
      <w:r>
        <w:rPr>
          <w:rFonts w:hint="eastAsia"/>
        </w:rPr>
        <w:t>北部沙漠区</w:t>
      </w:r>
    </w:p>
    <w:p>
      <w:pPr>
        <w:ind w:firstLine="480"/>
      </w:pPr>
      <w:r>
        <w:rPr>
          <w:rFonts w:hint="eastAsia"/>
        </w:rPr>
        <w:t>海拔高程450～800m，为古尔班通古特沙漠的一部分，约占阜康境内总面积的53%。区内沙丘在西泉农场以北为宽约1km，长4～8km的垄状复合，新月型沙丘链，沙丘高15～30m。此带以西沙丘以新月型沙丘为主，以东以蜂窝状沙丘和新月型沙丘为主，沙丘高5～15m，沙丘表面有沙波纹，沙粒粒径0.1～0.25m。</w:t>
      </w:r>
    </w:p>
    <w:p>
      <w:pPr>
        <w:ind w:firstLine="480"/>
        <w:rPr>
          <w:rFonts w:hint="default" w:eastAsiaTheme="minorEastAsia"/>
          <w:color w:val="C00000"/>
          <w:lang w:val="en-US" w:eastAsia="zh-CN"/>
        </w:rPr>
      </w:pPr>
      <w:r>
        <w:rPr>
          <w:rFonts w:hint="eastAsia"/>
          <w:color w:val="C00000"/>
        </w:rPr>
        <w:t>本项目</w:t>
      </w:r>
      <w:r>
        <w:rPr>
          <w:rFonts w:hint="eastAsia"/>
          <w:color w:val="C00000"/>
          <w:lang w:val="en-US" w:eastAsia="zh-CN"/>
        </w:rPr>
        <w:t>地貌属于天山北麓冲洪积倾斜平原上部地带，地形开阔，地势南高北低，由中向东西方向倾斜，坡度为2～8%，地面较平坦，海拔高度在660m～628m。地貌现状为戈壁荒滩，土层较薄。</w:t>
      </w:r>
    </w:p>
    <w:p>
      <w:pPr>
        <w:pStyle w:val="7"/>
        <w:rPr>
          <w:rFonts w:cs="Times New Roman" w:eastAsiaTheme="minorEastAsia"/>
          <w:szCs w:val="28"/>
        </w:rPr>
      </w:pPr>
      <w:bookmarkStart w:id="178" w:name="_Toc19530"/>
      <w:r>
        <w:rPr>
          <w:rFonts w:cs="Times New Roman" w:eastAsiaTheme="minorEastAsia"/>
          <w:szCs w:val="28"/>
        </w:rPr>
        <w:t>3.1.</w:t>
      </w:r>
      <w:r>
        <w:rPr>
          <w:rFonts w:hint="eastAsia" w:cs="Times New Roman" w:eastAsiaTheme="minorEastAsia"/>
          <w:szCs w:val="28"/>
        </w:rPr>
        <w:t>2</w:t>
      </w:r>
      <w:r>
        <w:rPr>
          <w:rFonts w:cs="Times New Roman" w:hAnsiTheme="minorEastAsia" w:eastAsiaTheme="minorEastAsia"/>
          <w:szCs w:val="28"/>
        </w:rPr>
        <w:t>气象</w:t>
      </w:r>
      <w:bookmarkEnd w:id="178"/>
    </w:p>
    <w:p>
      <w:pPr>
        <w:ind w:firstLine="480"/>
      </w:pPr>
      <w:r>
        <w:rPr>
          <w:rFonts w:hint="eastAsia"/>
        </w:rPr>
        <w:t>阜康地处温带大陆性干早气候区，但因存在着山地、平原、沙漠的巨大差异，气候也各不相同。</w:t>
      </w:r>
    </w:p>
    <w:p>
      <w:pPr>
        <w:ind w:firstLine="480"/>
      </w:pPr>
      <w:r>
        <w:rPr>
          <w:rFonts w:hint="eastAsia"/>
        </w:rPr>
        <w:t>在北部的平原、沙漠区呈现出明显的大陆性干早气候，四季分明，热量丰富，降水稀少，春温高于秋温，年较差、日较差大。</w:t>
      </w:r>
      <w:r>
        <w:t>年平均气温5.9℃，≥10℃的年积温3519℃，年均无霜期155天，年均降水量145</w:t>
      </w:r>
      <w:r>
        <w:rPr>
          <w:rFonts w:hint="eastAsia"/>
        </w:rPr>
        <w:t>mm</w:t>
      </w:r>
      <w:r>
        <w:t>，年均蒸发量2292</w:t>
      </w:r>
      <w:r>
        <w:rPr>
          <w:rFonts w:hint="eastAsia"/>
        </w:rPr>
        <w:t>mm</w:t>
      </w:r>
      <w:r>
        <w:t>。</w:t>
      </w:r>
    </w:p>
    <w:p>
      <w:pPr>
        <w:ind w:firstLine="480"/>
      </w:pPr>
      <w:r>
        <w:rPr>
          <w:rFonts w:hint="eastAsia"/>
        </w:rPr>
        <w:t>在</w:t>
      </w:r>
      <w:r>
        <w:rPr>
          <w:rFonts w:cs="Times New Roman"/>
        </w:rPr>
        <w:t>南部山区，不完全具有温带大陆性干早气候的特征，而表现为冬暖夏凉，无明显的春季和秋季，降水充足，热量不足，冬夏等长的特征。年平均气温5.9℃，≥10℃的年积温3519℃，年均无霜期155天，年均降水量1</w:t>
      </w:r>
      <w:r>
        <w:rPr>
          <w:rFonts w:hint="eastAsia"/>
        </w:rPr>
        <w:t>45mm，年均蒸发量2292mm。</w:t>
      </w:r>
    </w:p>
    <w:p>
      <w:pPr>
        <w:ind w:firstLine="480"/>
        <w:rPr>
          <w:rFonts w:cs="Times New Roman"/>
        </w:rPr>
      </w:pPr>
      <w:r>
        <w:rPr>
          <w:rFonts w:cs="Times New Roman"/>
        </w:rPr>
        <w:t>阜康中部是地势平坦的平原区，冬季寒冷，夏季酷热，春秋季气候变化剧烈，降水量少，蒸发量大，光照充足，昼夜温差大，且水热同季，属温带大陆性干早半干早气候区。年平均气温6.6℃，年极端最低气温有44%的年份出现在1月，历年极端最低气温-37℃；年极端最高气温有48%的年份出现在8月上、中旬，日最高气温≥35℃；平均日较差12.7℃，平均年较差42.2℃；≥5℃的期日数为204天，年积温为3631℃，≥10℃的期日数为232天，年积温为3788℃，多年平均无霜期为174天，年均降水量186</w:t>
      </w:r>
      <w:r>
        <w:rPr>
          <w:rFonts w:hint="eastAsia" w:cs="Times New Roman"/>
        </w:rPr>
        <w:t>mm</w:t>
      </w:r>
      <w:r>
        <w:rPr>
          <w:rFonts w:cs="Times New Roman"/>
        </w:rPr>
        <w:t>，年均蒸发量2064</w:t>
      </w:r>
      <w:r>
        <w:rPr>
          <w:rFonts w:hint="eastAsia" w:cs="Times New Roman"/>
        </w:rPr>
        <w:t>mm</w:t>
      </w:r>
      <w:r>
        <w:rPr>
          <w:rFonts w:cs="Times New Roman"/>
        </w:rPr>
        <w:t>，日照百分率为70%，年总辐射量为133.8千卡/</w:t>
      </w:r>
      <w:r>
        <w:rPr>
          <w:rFonts w:hint="eastAsia" w:cs="Times New Roman"/>
        </w:rPr>
        <w:t>cm</w:t>
      </w:r>
      <w:r>
        <w:rPr>
          <w:rFonts w:hint="eastAsia" w:cs="Times New Roman"/>
          <w:vertAlign w:val="superscript"/>
        </w:rPr>
        <w:t>2</w:t>
      </w:r>
      <w:r>
        <w:rPr>
          <w:rFonts w:cs="Times New Roman"/>
        </w:rPr>
        <w:t>，年生理辐射为64.3千卡/</w:t>
      </w:r>
      <w:r>
        <w:rPr>
          <w:rFonts w:hint="eastAsia" w:cs="Times New Roman"/>
        </w:rPr>
        <w:t>cm</w:t>
      </w:r>
      <w:r>
        <w:rPr>
          <w:rFonts w:hint="eastAsia" w:cs="Times New Roman"/>
          <w:vertAlign w:val="superscript"/>
        </w:rPr>
        <w:t>2</w:t>
      </w:r>
      <w:r>
        <w:rPr>
          <w:rFonts w:cs="Times New Roman"/>
        </w:rPr>
        <w:t>，全年以西风、偏西风为主，年平均风速2.4</w:t>
      </w:r>
      <w:r>
        <w:rPr>
          <w:rFonts w:hint="eastAsia" w:cs="Times New Roman"/>
        </w:rPr>
        <w:t>m</w:t>
      </w:r>
      <w:r>
        <w:rPr>
          <w:rFonts w:cs="Times New Roman"/>
        </w:rPr>
        <w:t>/</w:t>
      </w:r>
      <w:r>
        <w:rPr>
          <w:rFonts w:hint="eastAsia" w:cs="Times New Roman"/>
        </w:rPr>
        <w:t>s</w:t>
      </w:r>
      <w:r>
        <w:rPr>
          <w:rFonts w:cs="Times New Roman"/>
        </w:rPr>
        <w:t>。</w:t>
      </w:r>
    </w:p>
    <w:p>
      <w:pPr>
        <w:pStyle w:val="7"/>
        <w:rPr>
          <w:rFonts w:cs="Times New Roman" w:eastAsiaTheme="minorEastAsia"/>
          <w:szCs w:val="28"/>
        </w:rPr>
      </w:pPr>
      <w:bookmarkStart w:id="179" w:name="_Toc21283"/>
      <w:r>
        <w:rPr>
          <w:rFonts w:cs="Times New Roman" w:eastAsiaTheme="minorEastAsia"/>
          <w:szCs w:val="28"/>
        </w:rPr>
        <w:t>3.1.</w:t>
      </w:r>
      <w:r>
        <w:rPr>
          <w:rFonts w:hint="eastAsia" w:cs="Times New Roman" w:eastAsiaTheme="minorEastAsia"/>
          <w:szCs w:val="28"/>
        </w:rPr>
        <w:t>3</w:t>
      </w:r>
      <w:r>
        <w:rPr>
          <w:rFonts w:cs="Times New Roman" w:hAnsiTheme="minorEastAsia" w:eastAsiaTheme="minorEastAsia"/>
          <w:szCs w:val="28"/>
        </w:rPr>
        <w:t>水文</w:t>
      </w:r>
      <w:bookmarkEnd w:id="179"/>
    </w:p>
    <w:p>
      <w:pPr>
        <w:pStyle w:val="4"/>
        <w:spacing w:line="360" w:lineRule="auto"/>
        <w:rPr>
          <w:rFonts w:cs="Times New Roman" w:eastAsiaTheme="minorEastAsia"/>
          <w:szCs w:val="24"/>
        </w:rPr>
      </w:pPr>
      <w:r>
        <w:rPr>
          <w:rFonts w:hint="eastAsia" w:cs="Times New Roman" w:eastAsiaTheme="minorEastAsia"/>
          <w:szCs w:val="24"/>
        </w:rPr>
        <w:t>3.1.3.1地表水</w:t>
      </w:r>
    </w:p>
    <w:p>
      <w:pPr>
        <w:ind w:firstLine="480"/>
      </w:pPr>
      <w:r>
        <w:rPr>
          <w:rFonts w:hint="eastAsia"/>
        </w:rPr>
        <w:t>阜康市市域内地表水、泉水、地下水均发源于南部山区，向北流逝。在海拔3300m以上的高山区，是冰川、积雪终年存在的地区，其中雪线（海拔3580m）以上是终年冰雪积累区，在海拔3300～3580m的地区，冰雪在夏季昼融夜冻。高山区冰川东西向排列有54条，面积50.05km</w:t>
      </w:r>
      <w:r>
        <w:rPr>
          <w:rFonts w:hint="eastAsia"/>
          <w:vertAlign w:val="superscript"/>
        </w:rPr>
        <w:t>2</w:t>
      </w:r>
      <w:r>
        <w:rPr>
          <w:rFonts w:hint="eastAsia"/>
        </w:rPr>
        <w:t>，冰储量18.4亿m</w:t>
      </w:r>
      <w:r>
        <w:rPr>
          <w:rFonts w:hint="eastAsia"/>
          <w:vertAlign w:val="superscript"/>
        </w:rPr>
        <w:t>3</w:t>
      </w:r>
      <w:r>
        <w:rPr>
          <w:rFonts w:hint="eastAsia"/>
        </w:rPr>
        <w:t>，折合水量16.4亿m</w:t>
      </w:r>
      <w:r>
        <w:rPr>
          <w:rFonts w:hint="eastAsia"/>
          <w:vertAlign w:val="superscript"/>
        </w:rPr>
        <w:t>3</w:t>
      </w:r>
      <w:r>
        <w:rPr>
          <w:rFonts w:hint="eastAsia"/>
        </w:rPr>
        <w:t>。</w:t>
      </w:r>
    </w:p>
    <w:p>
      <w:pPr>
        <w:ind w:firstLine="480"/>
      </w:pPr>
      <w:r>
        <w:rPr>
          <w:rFonts w:hint="eastAsia"/>
        </w:rPr>
        <w:t>阜康市水资源总量为3.173亿m</w:t>
      </w:r>
      <w:r>
        <w:rPr>
          <w:rFonts w:hint="eastAsia"/>
          <w:vertAlign w:val="superscript"/>
        </w:rPr>
        <w:t>3</w:t>
      </w:r>
      <w:r>
        <w:rPr>
          <w:rFonts w:hint="eastAsia"/>
        </w:rPr>
        <w:t>（含引水总量为1.547×10</w:t>
      </w:r>
      <w:r>
        <w:rPr>
          <w:rFonts w:hint="eastAsia"/>
          <w:vertAlign w:val="superscript"/>
        </w:rPr>
        <w:t>8</w:t>
      </w:r>
      <w:r>
        <w:rPr>
          <w:rFonts w:hint="eastAsia"/>
        </w:rPr>
        <w:t>m</w:t>
      </w:r>
      <w:r>
        <w:rPr>
          <w:rFonts w:hint="eastAsia"/>
          <w:vertAlign w:val="superscript"/>
        </w:rPr>
        <w:t>3</w:t>
      </w:r>
      <w:r>
        <w:rPr>
          <w:rFonts w:hint="eastAsia"/>
        </w:rPr>
        <w:t>）。市域内计有河流7条，自西向东分别为水磨河、三工河、四工河、甘河子河、白杨河、西沟河和黄山河。各河流均源自山区，流逝于平原。由于山高坡降大，山区面积小，又处于干早地区，所以河流流程短，径流量小，年径流量在各季节内差异很大。7条河流总计年均径流量1.94亿m</w:t>
      </w:r>
      <w:r>
        <w:rPr>
          <w:rFonts w:hint="eastAsia"/>
          <w:vertAlign w:val="superscript"/>
        </w:rPr>
        <w:t>3</w:t>
      </w:r>
      <w:r>
        <w:rPr>
          <w:rFonts w:hint="eastAsia"/>
        </w:rPr>
        <w:t>，平均流量6.16m</w:t>
      </w:r>
      <w:r>
        <w:rPr>
          <w:rFonts w:hint="eastAsia"/>
          <w:vertAlign w:val="superscript"/>
        </w:rPr>
        <w:t>3</w:t>
      </w:r>
      <w:r>
        <w:rPr>
          <w:rFonts w:hint="eastAsia"/>
        </w:rPr>
        <w:t>/s。年径流量丰枯变幅1.84～1.92倍。河系水文特征参数详见下表。</w:t>
      </w:r>
    </w:p>
    <w:p>
      <w:pPr>
        <w:pStyle w:val="76"/>
        <w:ind w:firstLine="480"/>
        <w:rPr>
          <w:rFonts w:hAnsiTheme="minorEastAsia"/>
        </w:rPr>
      </w:pPr>
      <w:r>
        <w:rPr>
          <w:rFonts w:hint="eastAsia" w:hAnsiTheme="minorEastAsia"/>
        </w:rPr>
        <w:t>表3-1             阜康市各河系水文特征</w:t>
      </w:r>
    </w:p>
    <w:tbl>
      <w:tblPr>
        <w:tblStyle w:val="40"/>
        <w:tblW w:w="89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059"/>
        <w:gridCol w:w="1231"/>
        <w:gridCol w:w="994"/>
        <w:gridCol w:w="982"/>
        <w:gridCol w:w="1132"/>
        <w:gridCol w:w="1103"/>
        <w:gridCol w:w="13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17"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河流</w:t>
            </w:r>
          </w:p>
        </w:tc>
        <w:tc>
          <w:tcPr>
            <w:tcW w:w="2290" w:type="dxa"/>
            <w:gridSpan w:val="2"/>
            <w:tcBorders>
              <w:tl2br w:val="nil"/>
              <w:tr2bl w:val="nil"/>
            </w:tcBorders>
            <w:vAlign w:val="center"/>
          </w:tcPr>
          <w:p>
            <w:pPr>
              <w:spacing w:line="240" w:lineRule="auto"/>
              <w:ind w:firstLine="0" w:firstLineChars="0"/>
              <w:jc w:val="center"/>
              <w:rPr>
                <w:sz w:val="21"/>
                <w:szCs w:val="21"/>
              </w:rPr>
            </w:pPr>
            <w:r>
              <w:rPr>
                <w:rFonts w:hint="eastAsia"/>
                <w:sz w:val="21"/>
                <w:szCs w:val="21"/>
              </w:rPr>
              <w:t>河源冰川</w:t>
            </w:r>
          </w:p>
        </w:tc>
        <w:tc>
          <w:tcPr>
            <w:tcW w:w="994"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河道长度（km）</w:t>
            </w:r>
          </w:p>
        </w:tc>
        <w:tc>
          <w:tcPr>
            <w:tcW w:w="982"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流域面积（km</w:t>
            </w:r>
            <w:r>
              <w:rPr>
                <w:rFonts w:hint="eastAsia"/>
                <w:sz w:val="21"/>
                <w:szCs w:val="21"/>
                <w:vertAlign w:val="superscript"/>
              </w:rPr>
              <w:t>2</w:t>
            </w:r>
            <w:r>
              <w:rPr>
                <w:rFonts w:hint="eastAsia"/>
                <w:sz w:val="21"/>
                <w:szCs w:val="21"/>
              </w:rPr>
              <w:t>）</w:t>
            </w:r>
          </w:p>
        </w:tc>
        <w:tc>
          <w:tcPr>
            <w:tcW w:w="1132"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年径流量（万m</w:t>
            </w:r>
            <w:r>
              <w:rPr>
                <w:rFonts w:hint="eastAsia"/>
                <w:sz w:val="21"/>
                <w:szCs w:val="21"/>
                <w:vertAlign w:val="superscript"/>
              </w:rPr>
              <w:t>3</w:t>
            </w:r>
            <w:r>
              <w:rPr>
                <w:rFonts w:hint="eastAsia"/>
                <w:sz w:val="21"/>
                <w:szCs w:val="21"/>
              </w:rPr>
              <w:t>）</w:t>
            </w:r>
          </w:p>
        </w:tc>
        <w:tc>
          <w:tcPr>
            <w:tcW w:w="1103"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年平均流量（m</w:t>
            </w:r>
            <w:r>
              <w:rPr>
                <w:rFonts w:hint="eastAsia"/>
                <w:sz w:val="21"/>
                <w:szCs w:val="21"/>
                <w:vertAlign w:val="superscript"/>
              </w:rPr>
              <w:t>3</w:t>
            </w:r>
            <w:r>
              <w:rPr>
                <w:rFonts w:hint="eastAsia"/>
                <w:sz w:val="21"/>
                <w:szCs w:val="21"/>
              </w:rPr>
              <w:t>/s）</w:t>
            </w:r>
          </w:p>
        </w:tc>
        <w:tc>
          <w:tcPr>
            <w:tcW w:w="1323"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年径流模数（1/s/km</w:t>
            </w:r>
            <w:r>
              <w:rPr>
                <w:rFonts w:hint="eastAsia"/>
                <w:sz w:val="21"/>
                <w:szCs w:val="21"/>
                <w:vertAlign w:val="superscript"/>
              </w:rPr>
              <w:t>2</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17" w:type="dxa"/>
            <w:vMerge w:val="continue"/>
            <w:tcBorders>
              <w:tl2br w:val="nil"/>
              <w:tr2bl w:val="nil"/>
            </w:tcBorders>
            <w:vAlign w:val="center"/>
          </w:tcPr>
          <w:p>
            <w:pPr>
              <w:spacing w:line="240" w:lineRule="auto"/>
              <w:ind w:firstLine="0" w:firstLineChars="0"/>
              <w:jc w:val="center"/>
              <w:rPr>
                <w:sz w:val="21"/>
                <w:szCs w:val="21"/>
              </w:rPr>
            </w:pPr>
          </w:p>
        </w:tc>
        <w:tc>
          <w:tcPr>
            <w:tcW w:w="1059" w:type="dxa"/>
            <w:tcBorders>
              <w:tl2br w:val="nil"/>
              <w:tr2bl w:val="nil"/>
            </w:tcBorders>
            <w:vAlign w:val="center"/>
          </w:tcPr>
          <w:p>
            <w:pPr>
              <w:spacing w:line="240" w:lineRule="auto"/>
              <w:ind w:firstLine="0" w:firstLineChars="0"/>
              <w:jc w:val="center"/>
              <w:rPr>
                <w:sz w:val="21"/>
                <w:szCs w:val="21"/>
              </w:rPr>
            </w:pPr>
            <w:r>
              <w:rPr>
                <w:rFonts w:hint="eastAsia"/>
                <w:sz w:val="21"/>
                <w:szCs w:val="21"/>
              </w:rPr>
              <w:t>条数（条）</w:t>
            </w:r>
          </w:p>
        </w:tc>
        <w:tc>
          <w:tcPr>
            <w:tcW w:w="1231" w:type="dxa"/>
            <w:tcBorders>
              <w:tl2br w:val="nil"/>
              <w:tr2bl w:val="nil"/>
            </w:tcBorders>
            <w:vAlign w:val="center"/>
          </w:tcPr>
          <w:p>
            <w:pPr>
              <w:spacing w:line="240" w:lineRule="auto"/>
              <w:ind w:firstLine="0" w:firstLineChars="0"/>
              <w:jc w:val="center"/>
              <w:rPr>
                <w:sz w:val="21"/>
                <w:szCs w:val="21"/>
              </w:rPr>
            </w:pPr>
            <w:r>
              <w:rPr>
                <w:rFonts w:hint="eastAsia"/>
                <w:sz w:val="21"/>
                <w:szCs w:val="21"/>
              </w:rPr>
              <w:t>面积（km</w:t>
            </w:r>
            <w:r>
              <w:rPr>
                <w:rFonts w:hint="eastAsia"/>
                <w:sz w:val="21"/>
                <w:szCs w:val="21"/>
                <w:vertAlign w:val="superscript"/>
              </w:rPr>
              <w:t>2</w:t>
            </w:r>
            <w:r>
              <w:rPr>
                <w:rFonts w:hint="eastAsia"/>
                <w:sz w:val="21"/>
                <w:szCs w:val="21"/>
              </w:rPr>
              <w:t>）</w:t>
            </w:r>
          </w:p>
        </w:tc>
        <w:tc>
          <w:tcPr>
            <w:tcW w:w="994" w:type="dxa"/>
            <w:vMerge w:val="continue"/>
            <w:tcBorders>
              <w:tl2br w:val="nil"/>
              <w:tr2bl w:val="nil"/>
            </w:tcBorders>
            <w:vAlign w:val="center"/>
          </w:tcPr>
          <w:p>
            <w:pPr>
              <w:spacing w:line="240" w:lineRule="auto"/>
              <w:ind w:firstLine="0" w:firstLineChars="0"/>
              <w:jc w:val="center"/>
              <w:rPr>
                <w:sz w:val="21"/>
                <w:szCs w:val="21"/>
              </w:rPr>
            </w:pPr>
          </w:p>
        </w:tc>
        <w:tc>
          <w:tcPr>
            <w:tcW w:w="982" w:type="dxa"/>
            <w:vMerge w:val="continue"/>
            <w:tcBorders>
              <w:tl2br w:val="nil"/>
              <w:tr2bl w:val="nil"/>
            </w:tcBorders>
            <w:vAlign w:val="center"/>
          </w:tcPr>
          <w:p>
            <w:pPr>
              <w:spacing w:line="240" w:lineRule="auto"/>
              <w:ind w:firstLine="0" w:firstLineChars="0"/>
              <w:jc w:val="center"/>
              <w:rPr>
                <w:sz w:val="21"/>
                <w:szCs w:val="21"/>
              </w:rPr>
            </w:pPr>
          </w:p>
        </w:tc>
        <w:tc>
          <w:tcPr>
            <w:tcW w:w="1132" w:type="dxa"/>
            <w:vMerge w:val="continue"/>
            <w:tcBorders>
              <w:tl2br w:val="nil"/>
              <w:tr2bl w:val="nil"/>
            </w:tcBorders>
            <w:vAlign w:val="center"/>
          </w:tcPr>
          <w:p>
            <w:pPr>
              <w:spacing w:line="240" w:lineRule="auto"/>
              <w:ind w:firstLine="0" w:firstLineChars="0"/>
              <w:jc w:val="center"/>
              <w:rPr>
                <w:sz w:val="21"/>
                <w:szCs w:val="21"/>
              </w:rPr>
            </w:pPr>
          </w:p>
        </w:tc>
        <w:tc>
          <w:tcPr>
            <w:tcW w:w="1103" w:type="dxa"/>
            <w:vMerge w:val="continue"/>
            <w:tcBorders>
              <w:tl2br w:val="nil"/>
              <w:tr2bl w:val="nil"/>
            </w:tcBorders>
            <w:vAlign w:val="center"/>
          </w:tcPr>
          <w:p>
            <w:pPr>
              <w:spacing w:line="240" w:lineRule="auto"/>
              <w:ind w:firstLine="0" w:firstLineChars="0"/>
              <w:jc w:val="center"/>
              <w:rPr>
                <w:sz w:val="21"/>
                <w:szCs w:val="21"/>
              </w:rPr>
            </w:pPr>
          </w:p>
        </w:tc>
        <w:tc>
          <w:tcPr>
            <w:tcW w:w="1323"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17" w:type="dxa"/>
            <w:tcBorders>
              <w:tl2br w:val="nil"/>
              <w:tr2bl w:val="nil"/>
            </w:tcBorders>
            <w:vAlign w:val="center"/>
          </w:tcPr>
          <w:p>
            <w:pPr>
              <w:spacing w:line="240" w:lineRule="auto"/>
              <w:ind w:firstLine="0" w:firstLineChars="0"/>
              <w:jc w:val="center"/>
              <w:rPr>
                <w:sz w:val="21"/>
                <w:szCs w:val="21"/>
              </w:rPr>
            </w:pPr>
            <w:r>
              <w:rPr>
                <w:rFonts w:hint="eastAsia"/>
                <w:sz w:val="21"/>
                <w:szCs w:val="21"/>
              </w:rPr>
              <w:t>水磨河</w:t>
            </w:r>
          </w:p>
        </w:tc>
        <w:tc>
          <w:tcPr>
            <w:tcW w:w="1059"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1231" w:type="dxa"/>
            <w:tcBorders>
              <w:tl2br w:val="nil"/>
              <w:tr2bl w:val="nil"/>
            </w:tcBorders>
            <w:vAlign w:val="center"/>
          </w:tcPr>
          <w:p>
            <w:pPr>
              <w:spacing w:line="240" w:lineRule="auto"/>
              <w:ind w:firstLine="0" w:firstLineChars="0"/>
              <w:jc w:val="center"/>
              <w:rPr>
                <w:sz w:val="21"/>
                <w:szCs w:val="21"/>
              </w:rPr>
            </w:pPr>
            <w:r>
              <w:rPr>
                <w:rFonts w:hint="eastAsia"/>
                <w:sz w:val="21"/>
                <w:szCs w:val="21"/>
              </w:rPr>
              <w:t>0.73</w:t>
            </w:r>
          </w:p>
        </w:tc>
        <w:tc>
          <w:tcPr>
            <w:tcW w:w="994" w:type="dxa"/>
            <w:tcBorders>
              <w:tl2br w:val="nil"/>
              <w:tr2bl w:val="nil"/>
            </w:tcBorders>
            <w:vAlign w:val="center"/>
          </w:tcPr>
          <w:p>
            <w:pPr>
              <w:spacing w:line="240" w:lineRule="auto"/>
              <w:ind w:firstLine="0" w:firstLineChars="0"/>
              <w:jc w:val="center"/>
              <w:rPr>
                <w:sz w:val="21"/>
                <w:szCs w:val="21"/>
              </w:rPr>
            </w:pPr>
            <w:r>
              <w:rPr>
                <w:rFonts w:hint="eastAsia"/>
                <w:sz w:val="21"/>
                <w:szCs w:val="21"/>
              </w:rPr>
              <w:t>40</w:t>
            </w:r>
          </w:p>
        </w:tc>
        <w:tc>
          <w:tcPr>
            <w:tcW w:w="982" w:type="dxa"/>
            <w:tcBorders>
              <w:tl2br w:val="nil"/>
              <w:tr2bl w:val="nil"/>
            </w:tcBorders>
            <w:vAlign w:val="center"/>
          </w:tcPr>
          <w:p>
            <w:pPr>
              <w:spacing w:line="240" w:lineRule="auto"/>
              <w:ind w:firstLine="0" w:firstLineChars="0"/>
              <w:jc w:val="center"/>
              <w:rPr>
                <w:sz w:val="21"/>
                <w:szCs w:val="21"/>
              </w:rPr>
            </w:pPr>
            <w:r>
              <w:rPr>
                <w:rFonts w:hint="eastAsia"/>
                <w:sz w:val="21"/>
                <w:szCs w:val="21"/>
              </w:rPr>
              <w:t>228</w:t>
            </w:r>
          </w:p>
        </w:tc>
        <w:tc>
          <w:tcPr>
            <w:tcW w:w="1132" w:type="dxa"/>
            <w:tcBorders>
              <w:tl2br w:val="nil"/>
              <w:tr2bl w:val="nil"/>
            </w:tcBorders>
            <w:vAlign w:val="center"/>
          </w:tcPr>
          <w:p>
            <w:pPr>
              <w:spacing w:line="240" w:lineRule="auto"/>
              <w:ind w:firstLine="0" w:firstLineChars="0"/>
              <w:jc w:val="center"/>
              <w:rPr>
                <w:sz w:val="21"/>
                <w:szCs w:val="21"/>
              </w:rPr>
            </w:pPr>
            <w:r>
              <w:rPr>
                <w:rFonts w:hint="eastAsia"/>
                <w:sz w:val="21"/>
                <w:szCs w:val="21"/>
              </w:rPr>
              <w:t>2.32</w:t>
            </w:r>
          </w:p>
        </w:tc>
        <w:tc>
          <w:tcPr>
            <w:tcW w:w="1103" w:type="dxa"/>
            <w:tcBorders>
              <w:tl2br w:val="nil"/>
              <w:tr2bl w:val="nil"/>
            </w:tcBorders>
            <w:vAlign w:val="center"/>
          </w:tcPr>
          <w:p>
            <w:pPr>
              <w:spacing w:line="240" w:lineRule="auto"/>
              <w:ind w:firstLine="0" w:firstLineChars="0"/>
              <w:jc w:val="center"/>
              <w:rPr>
                <w:sz w:val="21"/>
                <w:szCs w:val="21"/>
              </w:rPr>
            </w:pPr>
            <w:r>
              <w:rPr>
                <w:rFonts w:hint="eastAsia"/>
                <w:sz w:val="21"/>
                <w:szCs w:val="21"/>
              </w:rPr>
              <w:t>0.64</w:t>
            </w:r>
          </w:p>
        </w:tc>
        <w:tc>
          <w:tcPr>
            <w:tcW w:w="1323" w:type="dxa"/>
            <w:tcBorders>
              <w:tl2br w:val="nil"/>
              <w:tr2bl w:val="nil"/>
            </w:tcBorders>
            <w:vAlign w:val="center"/>
          </w:tcPr>
          <w:p>
            <w:pPr>
              <w:spacing w:line="240" w:lineRule="auto"/>
              <w:ind w:firstLine="0" w:firstLineChars="0"/>
              <w:jc w:val="center"/>
              <w:rPr>
                <w:sz w:val="21"/>
                <w:szCs w:val="21"/>
              </w:rPr>
            </w:pPr>
            <w:r>
              <w:rPr>
                <w:rFonts w:hint="eastAsia"/>
                <w:sz w:val="21"/>
                <w:szCs w:val="21"/>
              </w:rPr>
              <w:t>2.83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17" w:type="dxa"/>
            <w:tcBorders>
              <w:tl2br w:val="nil"/>
              <w:tr2bl w:val="nil"/>
            </w:tcBorders>
            <w:vAlign w:val="center"/>
          </w:tcPr>
          <w:p>
            <w:pPr>
              <w:spacing w:line="240" w:lineRule="auto"/>
              <w:ind w:firstLine="0" w:firstLineChars="0"/>
              <w:jc w:val="center"/>
              <w:rPr>
                <w:sz w:val="21"/>
                <w:szCs w:val="21"/>
              </w:rPr>
            </w:pPr>
            <w:r>
              <w:rPr>
                <w:rFonts w:hint="eastAsia"/>
                <w:sz w:val="21"/>
                <w:szCs w:val="21"/>
              </w:rPr>
              <w:t>三工河</w:t>
            </w:r>
          </w:p>
        </w:tc>
        <w:tc>
          <w:tcPr>
            <w:tcW w:w="1059" w:type="dxa"/>
            <w:tcBorders>
              <w:tl2br w:val="nil"/>
              <w:tr2bl w:val="nil"/>
            </w:tcBorders>
            <w:vAlign w:val="center"/>
          </w:tcPr>
          <w:p>
            <w:pPr>
              <w:spacing w:line="240" w:lineRule="auto"/>
              <w:ind w:firstLine="0" w:firstLineChars="0"/>
              <w:jc w:val="center"/>
              <w:rPr>
                <w:sz w:val="21"/>
                <w:szCs w:val="21"/>
              </w:rPr>
            </w:pPr>
            <w:r>
              <w:rPr>
                <w:rFonts w:hint="eastAsia"/>
                <w:sz w:val="21"/>
                <w:szCs w:val="21"/>
              </w:rPr>
              <w:t>19</w:t>
            </w:r>
          </w:p>
        </w:tc>
        <w:tc>
          <w:tcPr>
            <w:tcW w:w="1231" w:type="dxa"/>
            <w:tcBorders>
              <w:tl2br w:val="nil"/>
              <w:tr2bl w:val="nil"/>
            </w:tcBorders>
            <w:vAlign w:val="center"/>
          </w:tcPr>
          <w:p>
            <w:pPr>
              <w:spacing w:line="240" w:lineRule="auto"/>
              <w:ind w:firstLine="0" w:firstLineChars="0"/>
              <w:jc w:val="center"/>
              <w:rPr>
                <w:sz w:val="21"/>
                <w:szCs w:val="21"/>
              </w:rPr>
            </w:pPr>
            <w:r>
              <w:rPr>
                <w:rFonts w:hint="eastAsia"/>
                <w:sz w:val="21"/>
                <w:szCs w:val="21"/>
              </w:rPr>
              <w:t>9.79</w:t>
            </w:r>
          </w:p>
        </w:tc>
        <w:tc>
          <w:tcPr>
            <w:tcW w:w="994" w:type="dxa"/>
            <w:tcBorders>
              <w:tl2br w:val="nil"/>
              <w:tr2bl w:val="nil"/>
            </w:tcBorders>
            <w:vAlign w:val="center"/>
          </w:tcPr>
          <w:p>
            <w:pPr>
              <w:spacing w:line="240" w:lineRule="auto"/>
              <w:ind w:firstLine="0" w:firstLineChars="0"/>
              <w:jc w:val="center"/>
              <w:rPr>
                <w:sz w:val="21"/>
                <w:szCs w:val="21"/>
              </w:rPr>
            </w:pPr>
            <w:r>
              <w:rPr>
                <w:rFonts w:hint="eastAsia"/>
                <w:sz w:val="21"/>
                <w:szCs w:val="21"/>
              </w:rPr>
              <w:t>48</w:t>
            </w:r>
          </w:p>
        </w:tc>
        <w:tc>
          <w:tcPr>
            <w:tcW w:w="982" w:type="dxa"/>
            <w:tcBorders>
              <w:tl2br w:val="nil"/>
              <w:tr2bl w:val="nil"/>
            </w:tcBorders>
            <w:vAlign w:val="center"/>
          </w:tcPr>
          <w:p>
            <w:pPr>
              <w:spacing w:line="240" w:lineRule="auto"/>
              <w:ind w:firstLine="0" w:firstLineChars="0"/>
              <w:jc w:val="center"/>
              <w:rPr>
                <w:sz w:val="21"/>
                <w:szCs w:val="21"/>
              </w:rPr>
            </w:pPr>
            <w:r>
              <w:rPr>
                <w:rFonts w:hint="eastAsia"/>
                <w:sz w:val="21"/>
                <w:szCs w:val="21"/>
              </w:rPr>
              <w:t>304</w:t>
            </w:r>
          </w:p>
        </w:tc>
        <w:tc>
          <w:tcPr>
            <w:tcW w:w="1132" w:type="dxa"/>
            <w:tcBorders>
              <w:tl2br w:val="nil"/>
              <w:tr2bl w:val="nil"/>
            </w:tcBorders>
            <w:vAlign w:val="center"/>
          </w:tcPr>
          <w:p>
            <w:pPr>
              <w:spacing w:line="240" w:lineRule="auto"/>
              <w:ind w:firstLine="0" w:firstLineChars="0"/>
              <w:jc w:val="center"/>
              <w:rPr>
                <w:sz w:val="21"/>
                <w:szCs w:val="21"/>
              </w:rPr>
            </w:pPr>
            <w:r>
              <w:rPr>
                <w:rFonts w:hint="eastAsia"/>
                <w:sz w:val="21"/>
                <w:szCs w:val="21"/>
              </w:rPr>
              <w:t>5199</w:t>
            </w:r>
          </w:p>
        </w:tc>
        <w:tc>
          <w:tcPr>
            <w:tcW w:w="1103" w:type="dxa"/>
            <w:tcBorders>
              <w:tl2br w:val="nil"/>
              <w:tr2bl w:val="nil"/>
            </w:tcBorders>
            <w:vAlign w:val="center"/>
          </w:tcPr>
          <w:p>
            <w:pPr>
              <w:spacing w:line="240" w:lineRule="auto"/>
              <w:ind w:firstLine="0" w:firstLineChars="0"/>
              <w:jc w:val="center"/>
              <w:rPr>
                <w:sz w:val="21"/>
                <w:szCs w:val="21"/>
              </w:rPr>
            </w:pPr>
            <w:r>
              <w:rPr>
                <w:rFonts w:hint="eastAsia"/>
                <w:sz w:val="21"/>
                <w:szCs w:val="21"/>
              </w:rPr>
              <w:t>1.65</w:t>
            </w:r>
          </w:p>
        </w:tc>
        <w:tc>
          <w:tcPr>
            <w:tcW w:w="1323" w:type="dxa"/>
            <w:tcBorders>
              <w:tl2br w:val="nil"/>
              <w:tr2bl w:val="nil"/>
            </w:tcBorders>
            <w:vAlign w:val="center"/>
          </w:tcPr>
          <w:p>
            <w:pPr>
              <w:spacing w:line="240" w:lineRule="auto"/>
              <w:ind w:firstLine="0" w:firstLineChars="0"/>
              <w:jc w:val="center"/>
              <w:rPr>
                <w:sz w:val="21"/>
                <w:szCs w:val="21"/>
              </w:rPr>
            </w:pPr>
            <w:r>
              <w:rPr>
                <w:rFonts w:hint="eastAsia"/>
                <w:sz w:val="21"/>
                <w:szCs w:val="21"/>
              </w:rPr>
              <w:t>6.42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17" w:type="dxa"/>
            <w:tcBorders>
              <w:tl2br w:val="nil"/>
              <w:tr2bl w:val="nil"/>
            </w:tcBorders>
            <w:vAlign w:val="center"/>
          </w:tcPr>
          <w:p>
            <w:pPr>
              <w:spacing w:line="240" w:lineRule="auto"/>
              <w:ind w:firstLine="0" w:firstLineChars="0"/>
              <w:jc w:val="center"/>
              <w:rPr>
                <w:sz w:val="21"/>
                <w:szCs w:val="21"/>
              </w:rPr>
            </w:pPr>
            <w:r>
              <w:rPr>
                <w:rFonts w:hint="eastAsia"/>
                <w:sz w:val="21"/>
                <w:szCs w:val="21"/>
              </w:rPr>
              <w:t>四工河</w:t>
            </w:r>
          </w:p>
        </w:tc>
        <w:tc>
          <w:tcPr>
            <w:tcW w:w="1059" w:type="dxa"/>
            <w:tcBorders>
              <w:tl2br w:val="nil"/>
              <w:tr2bl w:val="nil"/>
            </w:tcBorders>
            <w:vAlign w:val="center"/>
          </w:tcPr>
          <w:p>
            <w:pPr>
              <w:spacing w:line="240" w:lineRule="auto"/>
              <w:ind w:firstLine="0" w:firstLineChars="0"/>
              <w:jc w:val="center"/>
              <w:rPr>
                <w:sz w:val="21"/>
                <w:szCs w:val="21"/>
              </w:rPr>
            </w:pPr>
            <w:r>
              <w:rPr>
                <w:rFonts w:hint="eastAsia"/>
                <w:sz w:val="21"/>
                <w:szCs w:val="21"/>
              </w:rPr>
              <w:t>4</w:t>
            </w:r>
          </w:p>
        </w:tc>
        <w:tc>
          <w:tcPr>
            <w:tcW w:w="1231" w:type="dxa"/>
            <w:tcBorders>
              <w:tl2br w:val="nil"/>
              <w:tr2bl w:val="nil"/>
            </w:tcBorders>
            <w:vAlign w:val="center"/>
          </w:tcPr>
          <w:p>
            <w:pPr>
              <w:spacing w:line="240" w:lineRule="auto"/>
              <w:ind w:firstLine="0" w:firstLineChars="0"/>
              <w:jc w:val="center"/>
              <w:rPr>
                <w:sz w:val="21"/>
                <w:szCs w:val="21"/>
              </w:rPr>
            </w:pPr>
            <w:r>
              <w:rPr>
                <w:rFonts w:hint="eastAsia"/>
                <w:sz w:val="21"/>
                <w:szCs w:val="21"/>
              </w:rPr>
              <w:t>8.13</w:t>
            </w:r>
          </w:p>
        </w:tc>
        <w:tc>
          <w:tcPr>
            <w:tcW w:w="994" w:type="dxa"/>
            <w:tcBorders>
              <w:tl2br w:val="nil"/>
              <w:tr2bl w:val="nil"/>
            </w:tcBorders>
            <w:vAlign w:val="center"/>
          </w:tcPr>
          <w:p>
            <w:pPr>
              <w:spacing w:line="240" w:lineRule="auto"/>
              <w:ind w:firstLine="0" w:firstLineChars="0"/>
              <w:jc w:val="center"/>
              <w:rPr>
                <w:sz w:val="21"/>
                <w:szCs w:val="21"/>
              </w:rPr>
            </w:pPr>
            <w:r>
              <w:rPr>
                <w:rFonts w:hint="eastAsia"/>
                <w:sz w:val="21"/>
                <w:szCs w:val="21"/>
              </w:rPr>
              <w:t>40</w:t>
            </w:r>
          </w:p>
        </w:tc>
        <w:tc>
          <w:tcPr>
            <w:tcW w:w="982" w:type="dxa"/>
            <w:tcBorders>
              <w:tl2br w:val="nil"/>
              <w:tr2bl w:val="nil"/>
            </w:tcBorders>
            <w:vAlign w:val="center"/>
          </w:tcPr>
          <w:p>
            <w:pPr>
              <w:spacing w:line="240" w:lineRule="auto"/>
              <w:ind w:firstLine="0" w:firstLineChars="0"/>
              <w:jc w:val="center"/>
              <w:rPr>
                <w:sz w:val="21"/>
                <w:szCs w:val="21"/>
              </w:rPr>
            </w:pPr>
            <w:r>
              <w:rPr>
                <w:rFonts w:hint="eastAsia"/>
                <w:sz w:val="21"/>
                <w:szCs w:val="21"/>
              </w:rPr>
              <w:t>159</w:t>
            </w:r>
          </w:p>
        </w:tc>
        <w:tc>
          <w:tcPr>
            <w:tcW w:w="1132" w:type="dxa"/>
            <w:tcBorders>
              <w:tl2br w:val="nil"/>
              <w:tr2bl w:val="nil"/>
            </w:tcBorders>
            <w:vAlign w:val="center"/>
          </w:tcPr>
          <w:p>
            <w:pPr>
              <w:spacing w:line="240" w:lineRule="auto"/>
              <w:ind w:firstLine="0" w:firstLineChars="0"/>
              <w:jc w:val="center"/>
              <w:rPr>
                <w:sz w:val="21"/>
                <w:szCs w:val="21"/>
              </w:rPr>
            </w:pPr>
            <w:r>
              <w:rPr>
                <w:rFonts w:hint="eastAsia"/>
                <w:sz w:val="21"/>
                <w:szCs w:val="21"/>
              </w:rPr>
              <w:t>2613</w:t>
            </w:r>
          </w:p>
        </w:tc>
        <w:tc>
          <w:tcPr>
            <w:tcW w:w="1103" w:type="dxa"/>
            <w:tcBorders>
              <w:tl2br w:val="nil"/>
              <w:tr2bl w:val="nil"/>
            </w:tcBorders>
            <w:vAlign w:val="center"/>
          </w:tcPr>
          <w:p>
            <w:pPr>
              <w:spacing w:line="240" w:lineRule="auto"/>
              <w:ind w:firstLine="0" w:firstLineChars="0"/>
              <w:jc w:val="center"/>
              <w:rPr>
                <w:sz w:val="21"/>
                <w:szCs w:val="21"/>
              </w:rPr>
            </w:pPr>
            <w:r>
              <w:rPr>
                <w:rFonts w:hint="eastAsia"/>
                <w:sz w:val="21"/>
                <w:szCs w:val="21"/>
              </w:rPr>
              <w:t>0.83</w:t>
            </w:r>
          </w:p>
        </w:tc>
        <w:tc>
          <w:tcPr>
            <w:tcW w:w="1323" w:type="dxa"/>
            <w:tcBorders>
              <w:tl2br w:val="nil"/>
              <w:tr2bl w:val="nil"/>
            </w:tcBorders>
            <w:vAlign w:val="center"/>
          </w:tcPr>
          <w:p>
            <w:pPr>
              <w:spacing w:line="240" w:lineRule="auto"/>
              <w:ind w:firstLine="0" w:firstLineChars="0"/>
              <w:jc w:val="center"/>
              <w:rPr>
                <w:sz w:val="21"/>
                <w:szCs w:val="21"/>
              </w:rPr>
            </w:pPr>
            <w:r>
              <w:rPr>
                <w:rFonts w:hint="eastAsia"/>
                <w:sz w:val="21"/>
                <w:szCs w:val="21"/>
              </w:rPr>
              <w:t>6.21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17" w:type="dxa"/>
            <w:tcBorders>
              <w:tl2br w:val="nil"/>
              <w:tr2bl w:val="nil"/>
            </w:tcBorders>
            <w:vAlign w:val="center"/>
          </w:tcPr>
          <w:p>
            <w:pPr>
              <w:spacing w:line="240" w:lineRule="auto"/>
              <w:ind w:firstLine="0" w:firstLineChars="0"/>
              <w:jc w:val="center"/>
              <w:rPr>
                <w:sz w:val="21"/>
                <w:szCs w:val="21"/>
              </w:rPr>
            </w:pPr>
            <w:r>
              <w:rPr>
                <w:rFonts w:hint="eastAsia"/>
                <w:sz w:val="21"/>
                <w:szCs w:val="21"/>
              </w:rPr>
              <w:t>甘河子河</w:t>
            </w:r>
          </w:p>
        </w:tc>
        <w:tc>
          <w:tcPr>
            <w:tcW w:w="1059" w:type="dxa"/>
            <w:tcBorders>
              <w:tl2br w:val="nil"/>
              <w:tr2bl w:val="nil"/>
            </w:tcBorders>
            <w:vAlign w:val="center"/>
          </w:tcPr>
          <w:p>
            <w:pPr>
              <w:spacing w:line="240" w:lineRule="auto"/>
              <w:ind w:firstLine="0" w:firstLineChars="0"/>
              <w:jc w:val="center"/>
              <w:rPr>
                <w:sz w:val="21"/>
                <w:szCs w:val="21"/>
              </w:rPr>
            </w:pPr>
            <w:r>
              <w:rPr>
                <w:rFonts w:hint="eastAsia"/>
                <w:sz w:val="21"/>
                <w:szCs w:val="21"/>
              </w:rPr>
              <w:t>11</w:t>
            </w:r>
          </w:p>
        </w:tc>
        <w:tc>
          <w:tcPr>
            <w:tcW w:w="1231" w:type="dxa"/>
            <w:tcBorders>
              <w:tl2br w:val="nil"/>
              <w:tr2bl w:val="nil"/>
            </w:tcBorders>
            <w:vAlign w:val="center"/>
          </w:tcPr>
          <w:p>
            <w:pPr>
              <w:spacing w:line="240" w:lineRule="auto"/>
              <w:ind w:firstLine="0" w:firstLineChars="0"/>
              <w:jc w:val="center"/>
              <w:rPr>
                <w:sz w:val="21"/>
                <w:szCs w:val="21"/>
              </w:rPr>
            </w:pPr>
            <w:r>
              <w:rPr>
                <w:rFonts w:hint="eastAsia"/>
                <w:sz w:val="21"/>
                <w:szCs w:val="21"/>
              </w:rPr>
              <w:t>8.9</w:t>
            </w:r>
          </w:p>
        </w:tc>
        <w:tc>
          <w:tcPr>
            <w:tcW w:w="994" w:type="dxa"/>
            <w:tcBorders>
              <w:tl2br w:val="nil"/>
              <w:tr2bl w:val="nil"/>
            </w:tcBorders>
            <w:vAlign w:val="center"/>
          </w:tcPr>
          <w:p>
            <w:pPr>
              <w:spacing w:line="240" w:lineRule="auto"/>
              <w:ind w:firstLine="0" w:firstLineChars="0"/>
              <w:jc w:val="center"/>
              <w:rPr>
                <w:sz w:val="21"/>
                <w:szCs w:val="21"/>
              </w:rPr>
            </w:pPr>
            <w:r>
              <w:rPr>
                <w:rFonts w:hint="eastAsia"/>
                <w:sz w:val="21"/>
                <w:szCs w:val="21"/>
              </w:rPr>
              <w:t>70</w:t>
            </w:r>
          </w:p>
        </w:tc>
        <w:tc>
          <w:tcPr>
            <w:tcW w:w="982" w:type="dxa"/>
            <w:tcBorders>
              <w:tl2br w:val="nil"/>
              <w:tr2bl w:val="nil"/>
            </w:tcBorders>
            <w:vAlign w:val="center"/>
          </w:tcPr>
          <w:p>
            <w:pPr>
              <w:spacing w:line="240" w:lineRule="auto"/>
              <w:ind w:firstLine="0" w:firstLineChars="0"/>
              <w:jc w:val="center"/>
              <w:rPr>
                <w:sz w:val="21"/>
                <w:szCs w:val="21"/>
              </w:rPr>
            </w:pPr>
            <w:r>
              <w:rPr>
                <w:rFonts w:hint="eastAsia"/>
                <w:sz w:val="21"/>
                <w:szCs w:val="21"/>
              </w:rPr>
              <w:t>234</w:t>
            </w:r>
          </w:p>
        </w:tc>
        <w:tc>
          <w:tcPr>
            <w:tcW w:w="1132" w:type="dxa"/>
            <w:tcBorders>
              <w:tl2br w:val="nil"/>
              <w:tr2bl w:val="nil"/>
            </w:tcBorders>
            <w:vAlign w:val="center"/>
          </w:tcPr>
          <w:p>
            <w:pPr>
              <w:spacing w:line="240" w:lineRule="auto"/>
              <w:ind w:firstLine="0" w:firstLineChars="0"/>
              <w:jc w:val="center"/>
              <w:rPr>
                <w:sz w:val="21"/>
                <w:szCs w:val="21"/>
              </w:rPr>
            </w:pPr>
            <w:r>
              <w:rPr>
                <w:rFonts w:hint="eastAsia"/>
                <w:sz w:val="21"/>
                <w:szCs w:val="21"/>
              </w:rPr>
              <w:t>2672</w:t>
            </w:r>
          </w:p>
        </w:tc>
        <w:tc>
          <w:tcPr>
            <w:tcW w:w="1103" w:type="dxa"/>
            <w:tcBorders>
              <w:tl2br w:val="nil"/>
              <w:tr2bl w:val="nil"/>
            </w:tcBorders>
            <w:vAlign w:val="center"/>
          </w:tcPr>
          <w:p>
            <w:pPr>
              <w:spacing w:line="240" w:lineRule="auto"/>
              <w:ind w:firstLine="0" w:firstLineChars="0"/>
              <w:jc w:val="center"/>
              <w:rPr>
                <w:sz w:val="21"/>
                <w:szCs w:val="21"/>
              </w:rPr>
            </w:pPr>
            <w:r>
              <w:rPr>
                <w:rFonts w:hint="eastAsia"/>
                <w:sz w:val="21"/>
                <w:szCs w:val="21"/>
              </w:rPr>
              <w:t>0.85</w:t>
            </w:r>
          </w:p>
        </w:tc>
        <w:tc>
          <w:tcPr>
            <w:tcW w:w="1323" w:type="dxa"/>
            <w:tcBorders>
              <w:tl2br w:val="nil"/>
              <w:tr2bl w:val="nil"/>
            </w:tcBorders>
            <w:vAlign w:val="center"/>
          </w:tcPr>
          <w:p>
            <w:pPr>
              <w:spacing w:line="240" w:lineRule="auto"/>
              <w:ind w:firstLine="0" w:firstLineChars="0"/>
              <w:jc w:val="center"/>
              <w:rPr>
                <w:sz w:val="21"/>
                <w:szCs w:val="21"/>
              </w:rPr>
            </w:pPr>
            <w:r>
              <w:rPr>
                <w:rFonts w:hint="eastAsia"/>
                <w:sz w:val="21"/>
                <w:szCs w:val="21"/>
              </w:rPr>
              <w:t>3.62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17" w:type="dxa"/>
            <w:tcBorders>
              <w:tl2br w:val="nil"/>
              <w:tr2bl w:val="nil"/>
            </w:tcBorders>
            <w:vAlign w:val="center"/>
          </w:tcPr>
          <w:p>
            <w:pPr>
              <w:spacing w:line="240" w:lineRule="auto"/>
              <w:ind w:firstLine="0" w:firstLineChars="0"/>
              <w:jc w:val="center"/>
              <w:rPr>
                <w:sz w:val="21"/>
                <w:szCs w:val="21"/>
              </w:rPr>
            </w:pPr>
            <w:r>
              <w:rPr>
                <w:rFonts w:hint="eastAsia"/>
                <w:sz w:val="21"/>
                <w:szCs w:val="21"/>
              </w:rPr>
              <w:t>白杨河</w:t>
            </w:r>
          </w:p>
        </w:tc>
        <w:tc>
          <w:tcPr>
            <w:tcW w:w="1059" w:type="dxa"/>
            <w:tcBorders>
              <w:tl2br w:val="nil"/>
              <w:tr2bl w:val="nil"/>
            </w:tcBorders>
            <w:vAlign w:val="center"/>
          </w:tcPr>
          <w:p>
            <w:pPr>
              <w:spacing w:line="240" w:lineRule="auto"/>
              <w:ind w:firstLine="0" w:firstLineChars="0"/>
              <w:jc w:val="center"/>
              <w:rPr>
                <w:sz w:val="21"/>
                <w:szCs w:val="21"/>
              </w:rPr>
            </w:pPr>
            <w:r>
              <w:rPr>
                <w:rFonts w:hint="eastAsia"/>
                <w:sz w:val="21"/>
                <w:szCs w:val="21"/>
              </w:rPr>
              <w:t>13</w:t>
            </w:r>
          </w:p>
        </w:tc>
        <w:tc>
          <w:tcPr>
            <w:tcW w:w="1231" w:type="dxa"/>
            <w:tcBorders>
              <w:tl2br w:val="nil"/>
              <w:tr2bl w:val="nil"/>
            </w:tcBorders>
            <w:vAlign w:val="center"/>
          </w:tcPr>
          <w:p>
            <w:pPr>
              <w:spacing w:line="240" w:lineRule="auto"/>
              <w:ind w:firstLine="0" w:firstLineChars="0"/>
              <w:jc w:val="center"/>
              <w:rPr>
                <w:sz w:val="21"/>
                <w:szCs w:val="21"/>
              </w:rPr>
            </w:pPr>
            <w:r>
              <w:rPr>
                <w:rFonts w:hint="eastAsia"/>
                <w:sz w:val="21"/>
                <w:szCs w:val="21"/>
              </w:rPr>
              <w:t>24.5</w:t>
            </w:r>
          </w:p>
        </w:tc>
        <w:tc>
          <w:tcPr>
            <w:tcW w:w="994" w:type="dxa"/>
            <w:tcBorders>
              <w:tl2br w:val="nil"/>
              <w:tr2bl w:val="nil"/>
            </w:tcBorders>
            <w:vAlign w:val="center"/>
          </w:tcPr>
          <w:p>
            <w:pPr>
              <w:spacing w:line="240" w:lineRule="auto"/>
              <w:ind w:firstLine="0" w:firstLineChars="0"/>
              <w:jc w:val="center"/>
              <w:rPr>
                <w:sz w:val="21"/>
                <w:szCs w:val="21"/>
              </w:rPr>
            </w:pPr>
            <w:r>
              <w:rPr>
                <w:rFonts w:hint="eastAsia"/>
                <w:sz w:val="21"/>
                <w:szCs w:val="21"/>
              </w:rPr>
              <w:t>60</w:t>
            </w:r>
          </w:p>
        </w:tc>
        <w:tc>
          <w:tcPr>
            <w:tcW w:w="982" w:type="dxa"/>
            <w:tcBorders>
              <w:tl2br w:val="nil"/>
              <w:tr2bl w:val="nil"/>
            </w:tcBorders>
            <w:vAlign w:val="center"/>
          </w:tcPr>
          <w:p>
            <w:pPr>
              <w:spacing w:line="240" w:lineRule="auto"/>
              <w:ind w:firstLine="0" w:firstLineChars="0"/>
              <w:jc w:val="center"/>
              <w:rPr>
                <w:sz w:val="21"/>
                <w:szCs w:val="21"/>
              </w:rPr>
            </w:pPr>
            <w:r>
              <w:rPr>
                <w:rFonts w:hint="eastAsia"/>
                <w:sz w:val="21"/>
                <w:szCs w:val="21"/>
              </w:rPr>
              <w:t>252</w:t>
            </w:r>
          </w:p>
        </w:tc>
        <w:tc>
          <w:tcPr>
            <w:tcW w:w="1132" w:type="dxa"/>
            <w:tcBorders>
              <w:tl2br w:val="nil"/>
              <w:tr2bl w:val="nil"/>
            </w:tcBorders>
            <w:vAlign w:val="center"/>
          </w:tcPr>
          <w:p>
            <w:pPr>
              <w:spacing w:line="240" w:lineRule="auto"/>
              <w:ind w:firstLine="0" w:firstLineChars="0"/>
              <w:jc w:val="center"/>
              <w:rPr>
                <w:sz w:val="21"/>
                <w:szCs w:val="21"/>
              </w:rPr>
            </w:pPr>
            <w:r>
              <w:rPr>
                <w:rFonts w:hint="eastAsia"/>
                <w:sz w:val="21"/>
                <w:szCs w:val="21"/>
              </w:rPr>
              <w:t>6016</w:t>
            </w:r>
          </w:p>
        </w:tc>
        <w:tc>
          <w:tcPr>
            <w:tcW w:w="1103" w:type="dxa"/>
            <w:tcBorders>
              <w:tl2br w:val="nil"/>
              <w:tr2bl w:val="nil"/>
            </w:tcBorders>
            <w:vAlign w:val="center"/>
          </w:tcPr>
          <w:p>
            <w:pPr>
              <w:spacing w:line="240" w:lineRule="auto"/>
              <w:ind w:firstLine="0" w:firstLineChars="0"/>
              <w:jc w:val="center"/>
              <w:rPr>
                <w:sz w:val="21"/>
                <w:szCs w:val="21"/>
              </w:rPr>
            </w:pPr>
            <w:r>
              <w:rPr>
                <w:rFonts w:hint="eastAsia"/>
                <w:sz w:val="21"/>
                <w:szCs w:val="21"/>
              </w:rPr>
              <w:t>1.91</w:t>
            </w:r>
          </w:p>
        </w:tc>
        <w:tc>
          <w:tcPr>
            <w:tcW w:w="1323" w:type="dxa"/>
            <w:tcBorders>
              <w:tl2br w:val="nil"/>
              <w:tr2bl w:val="nil"/>
            </w:tcBorders>
            <w:vAlign w:val="center"/>
          </w:tcPr>
          <w:p>
            <w:pPr>
              <w:spacing w:line="240" w:lineRule="auto"/>
              <w:ind w:firstLine="0" w:firstLineChars="0"/>
              <w:jc w:val="center"/>
              <w:rPr>
                <w:sz w:val="21"/>
                <w:szCs w:val="21"/>
              </w:rPr>
            </w:pPr>
            <w:r>
              <w:rPr>
                <w:rFonts w:hint="eastAsia"/>
                <w:sz w:val="21"/>
                <w:szCs w:val="21"/>
              </w:rPr>
              <w:t>7.57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17" w:type="dxa"/>
            <w:tcBorders>
              <w:tl2br w:val="nil"/>
              <w:tr2bl w:val="nil"/>
            </w:tcBorders>
            <w:vAlign w:val="center"/>
          </w:tcPr>
          <w:p>
            <w:pPr>
              <w:spacing w:line="240" w:lineRule="auto"/>
              <w:ind w:firstLine="0" w:firstLineChars="0"/>
              <w:jc w:val="center"/>
              <w:rPr>
                <w:sz w:val="21"/>
                <w:szCs w:val="21"/>
              </w:rPr>
            </w:pPr>
            <w:r>
              <w:rPr>
                <w:rFonts w:hint="eastAsia"/>
                <w:sz w:val="21"/>
                <w:szCs w:val="21"/>
              </w:rPr>
              <w:t>西沟河</w:t>
            </w:r>
          </w:p>
        </w:tc>
        <w:tc>
          <w:tcPr>
            <w:tcW w:w="1059"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1231"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994" w:type="dxa"/>
            <w:tcBorders>
              <w:tl2br w:val="nil"/>
              <w:tr2bl w:val="nil"/>
            </w:tcBorders>
            <w:vAlign w:val="center"/>
          </w:tcPr>
          <w:p>
            <w:pPr>
              <w:spacing w:line="240" w:lineRule="auto"/>
              <w:ind w:firstLine="0" w:firstLineChars="0"/>
              <w:jc w:val="center"/>
              <w:rPr>
                <w:sz w:val="21"/>
                <w:szCs w:val="21"/>
              </w:rPr>
            </w:pPr>
            <w:r>
              <w:rPr>
                <w:rFonts w:hint="eastAsia"/>
                <w:sz w:val="21"/>
                <w:szCs w:val="21"/>
              </w:rPr>
              <w:t>30</w:t>
            </w:r>
          </w:p>
        </w:tc>
        <w:tc>
          <w:tcPr>
            <w:tcW w:w="982" w:type="dxa"/>
            <w:tcBorders>
              <w:tl2br w:val="nil"/>
              <w:tr2bl w:val="nil"/>
            </w:tcBorders>
            <w:vAlign w:val="center"/>
          </w:tcPr>
          <w:p>
            <w:pPr>
              <w:spacing w:line="240" w:lineRule="auto"/>
              <w:ind w:firstLine="0" w:firstLineChars="0"/>
              <w:jc w:val="center"/>
              <w:rPr>
                <w:sz w:val="21"/>
                <w:szCs w:val="21"/>
              </w:rPr>
            </w:pPr>
          </w:p>
        </w:tc>
        <w:tc>
          <w:tcPr>
            <w:tcW w:w="1132" w:type="dxa"/>
            <w:tcBorders>
              <w:tl2br w:val="nil"/>
              <w:tr2bl w:val="nil"/>
            </w:tcBorders>
            <w:vAlign w:val="center"/>
          </w:tcPr>
          <w:p>
            <w:pPr>
              <w:spacing w:line="240" w:lineRule="auto"/>
              <w:ind w:firstLine="0" w:firstLineChars="0"/>
              <w:jc w:val="center"/>
              <w:rPr>
                <w:sz w:val="21"/>
                <w:szCs w:val="21"/>
              </w:rPr>
            </w:pPr>
            <w:r>
              <w:rPr>
                <w:rFonts w:hint="eastAsia"/>
                <w:sz w:val="21"/>
                <w:szCs w:val="21"/>
              </w:rPr>
              <w:t>197</w:t>
            </w:r>
          </w:p>
        </w:tc>
        <w:tc>
          <w:tcPr>
            <w:tcW w:w="1103" w:type="dxa"/>
            <w:tcBorders>
              <w:tl2br w:val="nil"/>
              <w:tr2bl w:val="nil"/>
            </w:tcBorders>
            <w:vAlign w:val="center"/>
          </w:tcPr>
          <w:p>
            <w:pPr>
              <w:spacing w:line="240" w:lineRule="auto"/>
              <w:ind w:firstLine="0" w:firstLineChars="0"/>
              <w:jc w:val="center"/>
              <w:rPr>
                <w:sz w:val="21"/>
                <w:szCs w:val="21"/>
              </w:rPr>
            </w:pPr>
            <w:r>
              <w:rPr>
                <w:rFonts w:hint="eastAsia"/>
                <w:sz w:val="21"/>
                <w:szCs w:val="21"/>
              </w:rPr>
              <w:t>0.06</w:t>
            </w:r>
          </w:p>
        </w:tc>
        <w:tc>
          <w:tcPr>
            <w:tcW w:w="1323" w:type="dxa"/>
            <w:tcBorders>
              <w:tl2br w:val="nil"/>
              <w:tr2bl w:val="nil"/>
            </w:tcBorders>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17" w:type="dxa"/>
            <w:tcBorders>
              <w:tl2br w:val="nil"/>
              <w:tr2bl w:val="nil"/>
            </w:tcBorders>
            <w:vAlign w:val="center"/>
          </w:tcPr>
          <w:p>
            <w:pPr>
              <w:spacing w:line="240" w:lineRule="auto"/>
              <w:ind w:firstLine="0" w:firstLineChars="0"/>
              <w:jc w:val="center"/>
              <w:rPr>
                <w:sz w:val="21"/>
                <w:szCs w:val="21"/>
              </w:rPr>
            </w:pPr>
            <w:r>
              <w:rPr>
                <w:rFonts w:hint="eastAsia"/>
                <w:sz w:val="21"/>
                <w:szCs w:val="21"/>
              </w:rPr>
              <w:t>黄山河</w:t>
            </w:r>
          </w:p>
        </w:tc>
        <w:tc>
          <w:tcPr>
            <w:tcW w:w="1059"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123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94" w:type="dxa"/>
            <w:tcBorders>
              <w:tl2br w:val="nil"/>
              <w:tr2bl w:val="nil"/>
            </w:tcBorders>
            <w:vAlign w:val="center"/>
          </w:tcPr>
          <w:p>
            <w:pPr>
              <w:spacing w:line="240" w:lineRule="auto"/>
              <w:ind w:firstLine="0" w:firstLineChars="0"/>
              <w:jc w:val="center"/>
              <w:rPr>
                <w:sz w:val="21"/>
                <w:szCs w:val="21"/>
              </w:rPr>
            </w:pPr>
            <w:r>
              <w:rPr>
                <w:rFonts w:hint="eastAsia"/>
                <w:sz w:val="21"/>
                <w:szCs w:val="21"/>
              </w:rPr>
              <w:t>30</w:t>
            </w:r>
          </w:p>
        </w:tc>
        <w:tc>
          <w:tcPr>
            <w:tcW w:w="982" w:type="dxa"/>
            <w:tcBorders>
              <w:tl2br w:val="nil"/>
              <w:tr2bl w:val="nil"/>
            </w:tcBorders>
            <w:vAlign w:val="center"/>
          </w:tcPr>
          <w:p>
            <w:pPr>
              <w:spacing w:line="240" w:lineRule="auto"/>
              <w:ind w:firstLine="0" w:firstLineChars="0"/>
              <w:jc w:val="center"/>
              <w:rPr>
                <w:sz w:val="21"/>
                <w:szCs w:val="21"/>
              </w:rPr>
            </w:pPr>
            <w:r>
              <w:rPr>
                <w:rFonts w:hint="eastAsia"/>
                <w:sz w:val="21"/>
                <w:szCs w:val="21"/>
              </w:rPr>
              <w:t>122</w:t>
            </w:r>
          </w:p>
        </w:tc>
        <w:tc>
          <w:tcPr>
            <w:tcW w:w="1132" w:type="dxa"/>
            <w:tcBorders>
              <w:tl2br w:val="nil"/>
              <w:tr2bl w:val="nil"/>
            </w:tcBorders>
            <w:vAlign w:val="center"/>
          </w:tcPr>
          <w:p>
            <w:pPr>
              <w:spacing w:line="240" w:lineRule="auto"/>
              <w:ind w:firstLine="0" w:firstLineChars="0"/>
              <w:jc w:val="center"/>
              <w:rPr>
                <w:sz w:val="21"/>
                <w:szCs w:val="21"/>
              </w:rPr>
            </w:pPr>
            <w:r>
              <w:rPr>
                <w:rFonts w:hint="eastAsia"/>
                <w:sz w:val="21"/>
                <w:szCs w:val="21"/>
              </w:rPr>
              <w:t>688</w:t>
            </w:r>
          </w:p>
        </w:tc>
        <w:tc>
          <w:tcPr>
            <w:tcW w:w="1103" w:type="dxa"/>
            <w:tcBorders>
              <w:tl2br w:val="nil"/>
              <w:tr2bl w:val="nil"/>
            </w:tcBorders>
            <w:vAlign w:val="center"/>
          </w:tcPr>
          <w:p>
            <w:pPr>
              <w:spacing w:line="240" w:lineRule="auto"/>
              <w:ind w:firstLine="0" w:firstLineChars="0"/>
              <w:jc w:val="center"/>
              <w:rPr>
                <w:sz w:val="21"/>
                <w:szCs w:val="21"/>
              </w:rPr>
            </w:pPr>
            <w:r>
              <w:rPr>
                <w:rFonts w:hint="eastAsia"/>
                <w:sz w:val="21"/>
                <w:szCs w:val="21"/>
              </w:rPr>
              <w:t>0.22</w:t>
            </w:r>
          </w:p>
        </w:tc>
        <w:tc>
          <w:tcPr>
            <w:tcW w:w="1323" w:type="dxa"/>
            <w:tcBorders>
              <w:tl2br w:val="nil"/>
              <w:tr2bl w:val="nil"/>
            </w:tcBorders>
            <w:vAlign w:val="center"/>
          </w:tcPr>
          <w:p>
            <w:pPr>
              <w:spacing w:line="240" w:lineRule="auto"/>
              <w:ind w:firstLine="0" w:firstLineChars="0"/>
              <w:jc w:val="center"/>
              <w:rPr>
                <w:sz w:val="21"/>
                <w:szCs w:val="21"/>
              </w:rPr>
            </w:pPr>
            <w:r>
              <w:rPr>
                <w:rFonts w:hint="eastAsia"/>
                <w:sz w:val="21"/>
                <w:szCs w:val="21"/>
              </w:rPr>
              <w:t>1.79</w:t>
            </w:r>
          </w:p>
        </w:tc>
      </w:tr>
    </w:tbl>
    <w:p>
      <w:pPr>
        <w:ind w:firstLine="480"/>
      </w:pPr>
      <w:r>
        <w:rPr>
          <w:rFonts w:hint="eastAsia"/>
        </w:rPr>
        <w:t>市域内山区和平原均由泉水分布。山区泉水分布在低山及山口一带，泉水以深层裂隙水和河床潜流出露为主要形式。平原泉水以潜水溢出为主要形式，由于地下水的大量开采，部分泉眼干枯或流量减少。</w:t>
      </w:r>
    </w:p>
    <w:p>
      <w:pPr>
        <w:ind w:firstLine="480"/>
      </w:pPr>
      <w:r>
        <w:rPr>
          <w:rFonts w:hint="eastAsia"/>
        </w:rPr>
        <w:t>产业园所在区域内有6条河流：三工河、四工河、甘河子河、白杨河、西沟河、黄山河。</w:t>
      </w:r>
    </w:p>
    <w:p>
      <w:pPr>
        <w:pStyle w:val="4"/>
        <w:spacing w:line="360" w:lineRule="auto"/>
        <w:rPr>
          <w:rFonts w:cs="Times New Roman" w:eastAsiaTheme="minorEastAsia"/>
          <w:szCs w:val="24"/>
        </w:rPr>
      </w:pPr>
      <w:r>
        <w:rPr>
          <w:rFonts w:hint="eastAsia" w:cs="Times New Roman" w:eastAsiaTheme="minorEastAsia"/>
          <w:szCs w:val="24"/>
        </w:rPr>
        <w:t>3.1.3.2地下水</w:t>
      </w:r>
    </w:p>
    <w:p>
      <w:pPr>
        <w:ind w:firstLine="480"/>
        <w:rPr>
          <w:rFonts w:hint="eastAsia"/>
        </w:rPr>
      </w:pPr>
      <w:r>
        <w:rPr>
          <w:rFonts w:hint="eastAsia"/>
        </w:rPr>
        <w:t>阜康市地下水按分布地区及埋藏情况可划分为裂隙水区、潜水区和承压水区。裂隙水区位于基岩地区，在高山带由冰川消融水渗漏形成地下潜流，在中下游通过裂隙流出补给河水；在中山带地下水多呈泉流形式补给河流；在低山丘陵带，二迭系砂岩裂隙十分发育，裂隙泉较多。</w:t>
      </w:r>
    </w:p>
    <w:p>
      <w:pPr>
        <w:ind w:firstLine="480"/>
      </w:pPr>
      <w:r>
        <w:rPr>
          <w:rFonts w:hint="eastAsia"/>
        </w:rPr>
        <w:t>潜水区位于冲积洪积平原内，地下水埋藏深度由南向北逐步变浅，矿化度逐渐增高，由碳酸盐性水渐变为硫酸盐性水或氯化物性水。其含水层颗粒由上部（山前）卵砾石渐变成中部的粗砾石，到下部（北部平原）为细砾和粗、中、细、粉砂。随着含水层颗粒物的变小，渗透系数也随之变小。地下水埋藏深度南部最深处达100m以上，北部最浅处不足1m或成沼泽。该区域是阜康市地下水源的重点开发区，70年代以来，大量提取地下水，地下水位降低，矿化度下降，水质变好。承压水区位于平原北部，沙漠以南，含水层厚40～60m，由中砂、细砂组成。往沙漠方向，含水层逐渐变薄以至尖灭。</w:t>
      </w:r>
    </w:p>
    <w:p>
      <w:pPr>
        <w:ind w:firstLine="480"/>
      </w:pPr>
      <w:r>
        <w:rPr>
          <w:rFonts w:hint="eastAsia"/>
        </w:rPr>
        <w:t>承压水区分布于潜水溢出带以北，北沙漠以南的广大冲洪积平原，主要靠上游潜水侧向补给。其富水性及水质较好，向沙漠方向上，含水层逐渐变薄以至尖灭，富水性减弱，水头降低，在近沙漢地段，有部分承压水不能自流，只能越层补给潜水，排泄以蒸发为主。</w:t>
      </w:r>
    </w:p>
    <w:p>
      <w:pPr>
        <w:pStyle w:val="7"/>
        <w:rPr>
          <w:rFonts w:cs="Times New Roman" w:eastAsiaTheme="minorEastAsia"/>
          <w:szCs w:val="28"/>
        </w:rPr>
      </w:pPr>
      <w:bookmarkStart w:id="180" w:name="_Toc22716"/>
      <w:r>
        <w:rPr>
          <w:rFonts w:cs="Times New Roman" w:eastAsiaTheme="minorEastAsia"/>
          <w:szCs w:val="28"/>
        </w:rPr>
        <w:t>3.1.4</w:t>
      </w:r>
      <w:r>
        <w:rPr>
          <w:rFonts w:cs="Times New Roman" w:hAnsiTheme="minorEastAsia" w:eastAsiaTheme="minorEastAsia"/>
          <w:szCs w:val="28"/>
        </w:rPr>
        <w:t>地质</w:t>
      </w:r>
      <w:bookmarkEnd w:id="180"/>
      <w:r>
        <w:rPr>
          <w:rFonts w:hint="eastAsia" w:cs="Times New Roman" w:hAnsiTheme="minorEastAsia" w:eastAsiaTheme="minorEastAsia"/>
          <w:szCs w:val="28"/>
        </w:rPr>
        <w:t>构造</w:t>
      </w:r>
    </w:p>
    <w:p>
      <w:pPr>
        <w:ind w:firstLine="480"/>
      </w:pPr>
      <w:r>
        <w:rPr>
          <w:rFonts w:hint="eastAsia"/>
        </w:rPr>
        <w:t>阜康市境内可分为两个构造单元，即南部高山、丘陵区；北部倾斜平原区。在构造运动上分别为强烈地剥蚀上升区和沉积下陷区，两者之间为山前大断裂带。</w:t>
      </w:r>
    </w:p>
    <w:p>
      <w:pPr>
        <w:ind w:firstLine="480"/>
      </w:pPr>
      <w:r>
        <w:rPr>
          <w:rFonts w:hint="eastAsia"/>
        </w:rPr>
        <w:t>山区属东天山北支褶皱山系，构造类型丰富、复杂，孕育着大的断裂带和褶皱带。构造总的分布形式是，从山区至山前为几列复向斜带与隆起破碎带相间排列，由南至北为：</w:t>
      </w:r>
    </w:p>
    <w:p>
      <w:pPr>
        <w:ind w:firstLine="480"/>
      </w:pPr>
      <w:r>
        <w:rPr>
          <w:rFonts w:hint="eastAsia"/>
        </w:rPr>
        <w:t>复向斜带：北起煤矿区，南至中山带上界的二叠系沉积层边缘，东西横贯县境，主要由二叠系地层组成，部分轴部出露着三叠系地层。其构造形态十分复杂，总的构造是平行于博格达山的褶皱带，包括有以下构造褶区：三工河向斜、泉水沟背斜、泉水沟向斜、北黄山向斜。</w:t>
      </w:r>
    </w:p>
    <w:p>
      <w:pPr>
        <w:ind w:firstLine="480"/>
      </w:pPr>
      <w:r>
        <w:rPr>
          <w:rFonts w:hint="eastAsia"/>
        </w:rPr>
        <w:t>隆起起碎带：位于上述复向斜带以北，并与其平行分布。东至大西沟东岸，形成倾伏拗下，西部在泉水沟地区被妖魔山大断裂超覆而消失，包括有：黄山北斜、大西沟北斜、大西沟向斜、中梧桐沟背斜。以黄山斜为主体。</w:t>
      </w:r>
    </w:p>
    <w:p>
      <w:pPr>
        <w:ind w:firstLine="480"/>
      </w:pPr>
      <w:r>
        <w:rPr>
          <w:rFonts w:hint="eastAsia"/>
        </w:rPr>
        <w:t>复向斜带：位于上述隆起破碎带以北，以黄山背料北翼二叠纪地层为南界，东西横贯县境，由一系列形成完整的背斜、向斜组成，地层为三叠系—侏罗系地层，包括有：阜康背斜、阜康向斜、南阜康背斜、南阜康向斜、黄山—二工河向斜、中水西沟背斜、南水西沟背斜。</w:t>
      </w:r>
    </w:p>
    <w:p>
      <w:pPr>
        <w:ind w:firstLine="480"/>
      </w:pPr>
      <w:r>
        <w:rPr>
          <w:rFonts w:hint="eastAsia"/>
        </w:rPr>
        <w:t>隆起破碎带：分布于上述复向斜带以北，丘陵山地的边缘，以二叠系地层组成的山脊为主体，走向平行于复向斜带，西部一半被第四纪沉积层掩盖，北部也被第四纪沉积层掩盖，出露部分狭窄。褶皱河断层普遍，破碎厉害。</w:t>
      </w:r>
    </w:p>
    <w:p>
      <w:pPr>
        <w:ind w:firstLine="480"/>
      </w:pPr>
      <w:r>
        <w:rPr>
          <w:rFonts w:hint="eastAsia"/>
        </w:rPr>
        <w:t>平缓褶皱带：位于乌奇公路附近的倾斜平原区。构造平缓，绝大部分被第四系堆积物掩盖。</w:t>
      </w:r>
    </w:p>
    <w:p>
      <w:pPr>
        <w:ind w:firstLine="480"/>
      </w:pPr>
      <w:r>
        <w:rPr>
          <w:rFonts w:hint="eastAsia"/>
        </w:rPr>
        <w:t>地层分布从南到北有由老至新的规律，天山不断上升，山前不断拗陷，使沉积层的沉降中心依照由老到新的顺序逐次北移，呈现明显的规律。出露地层有石炭系、二叠系、三叠系、侏罗系、白垩系、第三系、第四系。</w:t>
      </w:r>
    </w:p>
    <w:p>
      <w:pPr>
        <w:ind w:firstLine="480"/>
      </w:pPr>
      <w:r>
        <w:rPr>
          <w:rFonts w:hint="eastAsia"/>
        </w:rPr>
        <w:t>项目区位于平帮皱带和其南侧的隆起破碎带区，第四系地层。第四系地层分布于山前丘陵以北的广大地区，有洪积层、洪积一冲积层、冲积层、黄土沉积、沙土堆积。依从老到新的顺序分为中统、新统、现代统。</w:t>
      </w:r>
    </w:p>
    <w:p>
      <w:pPr>
        <w:ind w:firstLine="480"/>
      </w:pPr>
      <w:r>
        <w:rPr>
          <w:rFonts w:hint="eastAsia"/>
        </w:rPr>
        <w:t>中统：以洪积层为主，多堆积在山地两旁，在三工河以东广泛分布，组成山岗和高阶地。主要是一套没有胶结或胶结流松的浅灰绿色砾石层。分选差，砾石，泥沙相同，碎石大小混杂，滚圆度一般为角圆状。成分复杂，有变质岩、砂泥岩、火成岩、砾径一般在5～10cm，最大的20～30cm。</w:t>
      </w:r>
    </w:p>
    <w:p>
      <w:pPr>
        <w:ind w:firstLine="480"/>
      </w:pPr>
      <w:r>
        <w:rPr>
          <w:rFonts w:hint="eastAsia"/>
        </w:rPr>
        <w:t>新统：为洪积一冲积层，广泛分布于平原区于山地交接地带，各河流、于谷出山口处。成分十分复杂，主要为砂土沉积和黄土沉积，富含细酥石、砂。</w:t>
      </w:r>
    </w:p>
    <w:p>
      <w:pPr>
        <w:ind w:firstLine="480"/>
      </w:pPr>
      <w:r>
        <w:rPr>
          <w:rFonts w:hint="eastAsia"/>
        </w:rPr>
        <w:t>黄土沉积：分布在甘河子地区的中新生代露头北，呈丘陵拢岗，朝北倾料。自北向南呈超覆状沉积在老地层上。土黄色砂粒状，以石英、云母为主，具有粘土多孔隙的层理结构，为风成黄土。</w:t>
      </w:r>
    </w:p>
    <w:p>
      <w:pPr>
        <w:ind w:firstLine="480"/>
      </w:pPr>
      <w:r>
        <w:rPr>
          <w:rFonts w:hint="eastAsia"/>
        </w:rPr>
        <w:t>现代统：有洪积一冲积沉积层和砂土堆积。</w:t>
      </w:r>
    </w:p>
    <w:p>
      <w:pPr>
        <w:ind w:firstLine="480"/>
      </w:pPr>
      <w:r>
        <w:rPr>
          <w:rFonts w:hint="eastAsia"/>
        </w:rPr>
        <w:t>洪积一冲积层：分布在新统的洪积一冲击层以北，主要是一套砂质物质，含有角圆一次圆状小砾石，其成分有变质岩、火成岩。</w:t>
      </w:r>
    </w:p>
    <w:p>
      <w:pPr>
        <w:ind w:firstLine="480"/>
      </w:pPr>
      <w:r>
        <w:rPr>
          <w:rFonts w:hint="eastAsia"/>
        </w:rPr>
        <w:t>冲积沉积层：分布在整个平原区，为沙土堆积，混有黄土状沉积。富含有机质的粘土沉积，夹砾石层透镜体以及胶结疏松的冲积淤泥沉积，由南往北，由粗变细。</w:t>
      </w:r>
    </w:p>
    <w:p>
      <w:pPr>
        <w:ind w:firstLine="480"/>
      </w:pPr>
      <w:r>
        <w:rPr>
          <w:rFonts w:hint="eastAsia"/>
        </w:rPr>
        <w:t>沙土堆积：分布在唐朝路以北，面积广阔。主要成分是粒状石英，其含量达到90～95%，其次是长石、云母、绿泥石、碳酸盐类矿物，厚度一般在10～30m。</w:t>
      </w:r>
    </w:p>
    <w:p>
      <w:pPr>
        <w:ind w:firstLine="480"/>
      </w:pPr>
      <w:r>
        <w:rPr>
          <w:rFonts w:hint="eastAsia"/>
        </w:rPr>
        <w:t>地震烈度：阜康市地震烈度为7度。</w:t>
      </w:r>
    </w:p>
    <w:p>
      <w:pPr>
        <w:ind w:firstLine="480"/>
      </w:pPr>
      <w:r>
        <w:rPr>
          <w:rFonts w:hint="eastAsia"/>
        </w:rPr>
        <w:t>项目所在区城位于天山纬向构造带的次级单元—博格达弧形隆与乌鲁木齐沉降带的复核部位。影响区城的主要地震构造有阜康地震构造带。西起甘泉堡、经大洪沟、甘河子以东沿山体前缘延伸至吉木萨尔，是盆地与山区地貌转折的分界线，全长约120km。该带由阜康南断裂带和有关褶皱组织逆冲褶皱带，晚更新世以来间歇活动，现今地震活动有频度低，强度弱的特点，为一条弱震构造带。规划区地震基本地震为VII度，地震动峰值加速度为0.15g。</w:t>
      </w:r>
    </w:p>
    <w:p>
      <w:pPr>
        <w:pStyle w:val="7"/>
        <w:rPr>
          <w:rFonts w:cs="Times New Roman" w:eastAsiaTheme="minorEastAsia"/>
          <w:szCs w:val="28"/>
        </w:rPr>
      </w:pPr>
      <w:bookmarkStart w:id="181" w:name="_Toc30519"/>
      <w:r>
        <w:rPr>
          <w:rFonts w:cs="Times New Roman" w:eastAsiaTheme="minorEastAsia"/>
          <w:szCs w:val="28"/>
        </w:rPr>
        <w:t>3.1.5</w:t>
      </w:r>
      <w:r>
        <w:rPr>
          <w:rFonts w:cs="Times New Roman" w:hAnsiTheme="minorEastAsia" w:eastAsiaTheme="minorEastAsia"/>
          <w:szCs w:val="28"/>
        </w:rPr>
        <w:t>土壤、植被</w:t>
      </w:r>
      <w:bookmarkEnd w:id="181"/>
    </w:p>
    <w:p>
      <w:pPr>
        <w:pStyle w:val="2"/>
        <w:spacing w:after="0"/>
        <w:ind w:left="0" w:leftChars="0" w:firstLine="480"/>
      </w:pPr>
      <w:r>
        <w:rPr>
          <w:rFonts w:hint="eastAsia"/>
        </w:rPr>
        <w:t>在冲积平原区，土壤主要类型以灰漠土为主，植被以琵琶柴、角果藜、碱蓬和猪毛草、骆驼蓬为主，其它植被还有假木、苦豆子、蒿属及禾木科三叶草等，植被覆盖度一般在10%。林木以杨树、榆树为主，果蔬有苹果、桃杏树等。在地下水位较高的扇缘和泉水溢出带，植被长势较好，主要植被有芦苇、芨芨草、马莲、苦豆子、山花、灰条等。往北随着地下水位的下降，土壤类型变为盐土、盐化潮土、盐化灰漠土，主要植被是梭梭、红柳为主，还有沙拐、三芒草哦、刺蓬、对角刺等。</w:t>
      </w:r>
    </w:p>
    <w:p>
      <w:pPr>
        <w:pStyle w:val="2"/>
        <w:spacing w:after="0"/>
        <w:ind w:left="0" w:leftChars="0" w:firstLine="480"/>
        <w:rPr>
          <w:rStyle w:val="50"/>
          <w:rFonts w:eastAsia="宋体"/>
        </w:rPr>
      </w:pPr>
      <w:r>
        <w:rPr>
          <w:rFonts w:hint="eastAsia"/>
        </w:rPr>
        <w:t>本项目位于</w:t>
      </w:r>
      <w:r>
        <w:t>于阜康产业园阜东二区晋商工业园</w:t>
      </w:r>
      <w:r>
        <w:rPr>
          <w:rFonts w:hint="eastAsia"/>
        </w:rPr>
        <w:t>，用地地貌基本呈戈壁砾石带景观，绝大部分为戈壁荒原，没有农田耕地。土壤类型为土层较薄的典型荒漠土壤一灰漠土，土壤表层主要为含砾黄土状亚砂土、砾质亚砂土，厚约0.5～1.4m，其下部均为卵砾石，主要充填物为砾砂和亚砂土。地面植被多为短小低矮的耐早植物，种类比较单纯。</w:t>
      </w:r>
      <w:r>
        <w:rPr>
          <w:rFonts w:hint="eastAsia"/>
          <w:color w:val="C00000"/>
        </w:rPr>
        <w:t>主要植物</w:t>
      </w:r>
      <w:r>
        <w:rPr>
          <w:rFonts w:hint="eastAsia"/>
          <w:color w:val="C00000"/>
          <w:lang w:val="en-US" w:eastAsia="zh-CN"/>
        </w:rPr>
        <w:t>有</w:t>
      </w:r>
      <w:r>
        <w:rPr>
          <w:color w:val="C00000"/>
        </w:rPr>
        <w:t>草熟禾、木地肤、狗牙根、芨芨草</w:t>
      </w:r>
      <w:r>
        <w:rPr>
          <w:rFonts w:hint="eastAsia"/>
          <w:color w:val="C00000"/>
        </w:rPr>
        <w:t>等</w:t>
      </w:r>
      <w:r>
        <w:rPr>
          <w:rFonts w:hint="eastAsia"/>
        </w:rPr>
        <w:t>，植物稀疏，盖度约10%。</w:t>
      </w:r>
    </w:p>
    <w:p>
      <w:pPr>
        <w:pStyle w:val="7"/>
        <w:rPr>
          <w:rFonts w:cs="Times New Roman" w:eastAsiaTheme="minorEastAsia"/>
          <w:szCs w:val="28"/>
        </w:rPr>
      </w:pPr>
      <w:r>
        <w:rPr>
          <w:rFonts w:hint="eastAsia" w:cs="Times New Roman" w:eastAsiaTheme="minorEastAsia"/>
          <w:szCs w:val="28"/>
        </w:rPr>
        <w:t>3.1.6矿产资源</w:t>
      </w:r>
    </w:p>
    <w:p>
      <w:pPr>
        <w:pStyle w:val="2"/>
        <w:spacing w:after="0"/>
        <w:ind w:left="0" w:leftChars="0" w:firstLine="480"/>
      </w:pPr>
      <w:r>
        <w:rPr>
          <w:rFonts w:hint="eastAsia"/>
        </w:rPr>
        <w:t>阜康市矿产资源分布广泛，储量丰富、现已探明的矿产种类有煤、石油、碳铁、溶剂石灰岩、白矾、石灰石、芒硝、石膏、油页岩、硼砂等，其中以煤和石油的储量最为丰富，面积最为广阔。</w:t>
      </w:r>
    </w:p>
    <w:p>
      <w:pPr>
        <w:pStyle w:val="2"/>
        <w:spacing w:after="0"/>
        <w:ind w:left="0" w:leftChars="0" w:firstLine="480"/>
      </w:pPr>
      <w:r>
        <w:rPr>
          <w:rFonts w:hint="eastAsia"/>
        </w:rPr>
        <w:t>阜康市境内煤炭资源丰，主要分布在天山山脉海拔800～1100m的丘陵山区，东起大黄山，西至水磨河，东西长53km，南北宽5km，矿区面积280km</w:t>
      </w:r>
      <w:r>
        <w:rPr>
          <w:rFonts w:hint="eastAsia"/>
          <w:vertAlign w:val="superscript"/>
        </w:rPr>
        <w:t>2</w:t>
      </w:r>
      <w:r>
        <w:rPr>
          <w:rFonts w:hint="eastAsia"/>
        </w:rPr>
        <w:t>。勘探结果表明，矿区煤炭储量资源84亿t（D级64.5亿t），其中气煤（含肥煤、焦煤）56亿t（D级46亿t），占总资源量的66%，动力煤资源量为28亿t（D级18.5亿t），占总储量的34%，风化煤为5000万t。主要煤种为长焰煤、不粘结煤、弱粘结煤、气煤、气肥煤、肥气煤和肥煤。</w:t>
      </w:r>
    </w:p>
    <w:p>
      <w:pPr>
        <w:pStyle w:val="2"/>
        <w:spacing w:after="0"/>
        <w:ind w:left="0" w:leftChars="0" w:firstLine="480"/>
      </w:pPr>
      <w:r>
        <w:rPr>
          <w:rFonts w:hint="eastAsia"/>
        </w:rPr>
        <w:t>新疆准东油田开发基地位于阜康境内，油田现已探明15亿t石油远景储量和1502亿m</w:t>
      </w:r>
      <w:r>
        <w:rPr>
          <w:rFonts w:hint="eastAsia"/>
          <w:vertAlign w:val="superscript"/>
        </w:rPr>
        <w:t>3</w:t>
      </w:r>
      <w:r>
        <w:rPr>
          <w:rFonts w:hint="eastAsia"/>
        </w:rPr>
        <w:t>的天然气远景储量，目前已探明的有石油地质储量1.2亿t，而且还在进一步勘探开发之中。现有形成原油年开采量200万t、天然气5亿m</w:t>
      </w:r>
      <w:r>
        <w:rPr>
          <w:rFonts w:hint="eastAsia"/>
          <w:vertAlign w:val="superscript"/>
        </w:rPr>
        <w:t>3</w:t>
      </w:r>
      <w:r>
        <w:rPr>
          <w:rFonts w:hint="eastAsia"/>
        </w:rPr>
        <w:t>的能力。阜康市其它主要矿产储量为：菱铁矿188.8万t，溶剂石灰岩2717万t，石灰石2068万t（氧化钙含量在52～55%），油页岩11.87亿t，芒硝2126万t，磷矿325万t。</w:t>
      </w:r>
    </w:p>
    <w:p>
      <w:pPr>
        <w:pStyle w:val="7"/>
        <w:rPr>
          <w:rFonts w:cs="Times New Roman" w:eastAsiaTheme="minorEastAsia"/>
          <w:szCs w:val="28"/>
        </w:rPr>
      </w:pPr>
      <w:bookmarkStart w:id="182" w:name="_Toc21735"/>
      <w:r>
        <w:rPr>
          <w:rFonts w:cs="Times New Roman" w:eastAsiaTheme="minorEastAsia"/>
          <w:szCs w:val="28"/>
        </w:rPr>
        <w:t>3.1.</w:t>
      </w:r>
      <w:r>
        <w:rPr>
          <w:rFonts w:hint="eastAsia" w:cs="Times New Roman" w:eastAsiaTheme="minorEastAsia"/>
          <w:szCs w:val="28"/>
        </w:rPr>
        <w:t>7</w:t>
      </w:r>
      <w:r>
        <w:rPr>
          <w:rFonts w:cs="Times New Roman" w:hAnsiTheme="minorEastAsia" w:eastAsiaTheme="minorEastAsia"/>
          <w:szCs w:val="28"/>
        </w:rPr>
        <w:t>野生动物</w:t>
      </w:r>
      <w:bookmarkEnd w:id="182"/>
    </w:p>
    <w:p>
      <w:pPr>
        <w:pStyle w:val="2"/>
        <w:spacing w:after="0"/>
        <w:ind w:left="0" w:leftChars="0" w:firstLine="480"/>
      </w:pPr>
      <w:r>
        <w:t>阜康市野生动物有鹿、狍、雪鸡、羚羊等，野生药用植物资源有贝母、当归、党参、大芸、大黄、雪莲、甘草、柴胡等品种，其中名闻遐迩的天山雪莲为阜康当地特产。</w:t>
      </w:r>
    </w:p>
    <w:p>
      <w:pPr>
        <w:pStyle w:val="2"/>
        <w:spacing w:after="0"/>
        <w:ind w:left="0" w:leftChars="0" w:firstLine="480"/>
      </w:pPr>
      <w:r>
        <w:t>在园区内流经河道两旁有低矮的林木，主要以榆树为主。地面植被多为短小低矮的耐旱植物，种类比较单纯，植被稀疏，主要植物有短叶假木贼、小蓬、针茅、草原苔草等，植被盖度约10</w:t>
      </w:r>
      <w:r>
        <w:rPr>
          <w:rFonts w:hint="eastAsia"/>
        </w:rPr>
        <w:t>%</w:t>
      </w:r>
      <w:r>
        <w:t>左右。园区内野生动物较少，以多种昆虫居多，其次是鼠类，常见野生动物有喜鹊、麻雀、沙鼠等。</w:t>
      </w:r>
    </w:p>
    <w:p>
      <w:pPr>
        <w:ind w:firstLine="480"/>
        <w:rPr>
          <w:rStyle w:val="50"/>
          <w:rFonts w:eastAsia="宋体"/>
        </w:rPr>
      </w:pPr>
      <w:r>
        <w:rPr>
          <w:rFonts w:hint="eastAsia"/>
        </w:rPr>
        <w:t>项目区附近无大型野生动物活动，区域现状野生动物以鸟类、爬行动物和啮齿类动物为主，动物种类和数量较少。</w:t>
      </w:r>
    </w:p>
    <w:p>
      <w:pPr>
        <w:pStyle w:val="6"/>
        <w:rPr>
          <w:rFonts w:cs="Times New Roman" w:eastAsiaTheme="minorEastAsia"/>
          <w:szCs w:val="30"/>
        </w:rPr>
      </w:pPr>
      <w:bookmarkStart w:id="183" w:name="_Toc32137"/>
      <w:r>
        <w:rPr>
          <w:rFonts w:hint="eastAsia" w:cs="Times New Roman" w:eastAsiaTheme="minorEastAsia"/>
          <w:szCs w:val="30"/>
        </w:rPr>
        <w:t>3.2阜康产业园区</w:t>
      </w:r>
      <w:bookmarkEnd w:id="183"/>
    </w:p>
    <w:p>
      <w:pPr>
        <w:pStyle w:val="7"/>
        <w:rPr>
          <w:rFonts w:cs="Times New Roman" w:eastAsiaTheme="minorEastAsia"/>
          <w:szCs w:val="28"/>
        </w:rPr>
      </w:pPr>
      <w:r>
        <w:rPr>
          <w:rFonts w:hint="eastAsia" w:cs="Times New Roman" w:eastAsiaTheme="minorEastAsia"/>
          <w:szCs w:val="28"/>
        </w:rPr>
        <w:t>3.2.1概述</w:t>
      </w:r>
    </w:p>
    <w:p>
      <w:pPr>
        <w:pStyle w:val="2"/>
        <w:spacing w:after="0"/>
        <w:ind w:left="0" w:leftChars="0" w:firstLine="480"/>
      </w:pPr>
      <w:r>
        <w:rPr>
          <w:rFonts w:hint="eastAsia"/>
        </w:rPr>
        <w:t>阜康产业园的建设始于上世纪50年代末60年代初，以阜康市甘河子镇为中心聚集了40余家工业企业，这位当前建设阜康产业园打下了良好的基础。近年来，阜康市加快了“新型工业化”的进程，编制了《新疆阜康重化工业园区总体规划（2006-2020）》和《新疆阜康重化工业园区总体规划（2009-2025）》。2006年10月17日，新疆维吾尔自治区人民政府以新政函〔2006〕150号文《关于同意设立阜康重化工业园区的批复》，批准阜康重化工业园区为自治区级工业园区。2011年3月22日，新疆维吾尔自治区人民政府以新政函〔2011〕56号《关于新疆阜康重化工业园区更名为新疆阜康产业园的批复》，批准阜康重化工业园区更名为新疆阜康产业园。</w:t>
      </w:r>
    </w:p>
    <w:p>
      <w:pPr>
        <w:pStyle w:val="2"/>
        <w:spacing w:after="0"/>
        <w:ind w:left="0" w:leftChars="0" w:firstLine="480"/>
      </w:pPr>
      <w:r>
        <w:rPr>
          <w:rFonts w:hint="eastAsia"/>
        </w:rPr>
        <w:t>2013年，为适应阜康产业园的经济和社会发展的需要，更好地为阜康产业园发展提速，推进产业聚集和优化升级，阜康产业园管委会委托新疆城乡规划设计研究院有限公司及邦城规划顾问（苏州工业园区）有限公司，于2013年7月编制完成《新疆阜康产业园总体规划修编（2013-2030）》年。2013年7月，自治区环保厅组织专家对《新疆阜康产业园总体规划修编环境影响报告书》进行了审查，但因政策方面及乌鲁木齐区域大气污染联防联控区的限制，“新疆阜康产业园总体规划修编（2013-2030年）”未能继续推进。</w:t>
      </w:r>
    </w:p>
    <w:p>
      <w:pPr>
        <w:pStyle w:val="2"/>
        <w:spacing w:after="0"/>
        <w:ind w:left="0" w:leftChars="0" w:firstLine="480"/>
      </w:pPr>
      <w:r>
        <w:rPr>
          <w:rFonts w:hint="eastAsia"/>
        </w:rPr>
        <w:t>2017年4月，新疆阜康产业园管理委员会委托新疆化工设计研究院有限责任公司开展《新疆阜康产业园总体规划修编（2019-2030年）》环境影响评价工作。规划环评报告书已初步完成，报送生态环境主管部门，于2019年9月29日在新疆维吾尔自治区生态环境保护产业协会上进行了二次公示，处于待批状态。</w:t>
      </w:r>
    </w:p>
    <w:p>
      <w:pPr>
        <w:pStyle w:val="2"/>
        <w:spacing w:after="0"/>
        <w:ind w:left="0" w:leftChars="0" w:firstLine="480"/>
      </w:pPr>
      <w:r>
        <w:rPr>
          <w:rFonts w:hint="eastAsia"/>
        </w:rPr>
        <w:t>本项目是在《新疆阜康产业园总体规划修编（2019-2030年）》的基础上进行编制的，评价以《新疆阜康产业园总体规划修编（2019-2030年）》作为基础进行。</w:t>
      </w:r>
    </w:p>
    <w:p>
      <w:pPr>
        <w:pStyle w:val="7"/>
        <w:rPr>
          <w:rFonts w:cs="Times New Roman" w:eastAsiaTheme="minorEastAsia"/>
          <w:szCs w:val="28"/>
        </w:rPr>
      </w:pPr>
      <w:r>
        <w:rPr>
          <w:rFonts w:hint="eastAsia" w:cs="Times New Roman" w:eastAsiaTheme="minorEastAsia"/>
          <w:szCs w:val="28"/>
        </w:rPr>
        <w:t>3.2.2产业布局规划</w:t>
      </w:r>
    </w:p>
    <w:p>
      <w:pPr>
        <w:pStyle w:val="4"/>
        <w:spacing w:line="360" w:lineRule="auto"/>
        <w:rPr>
          <w:rFonts w:cs="Times New Roman" w:eastAsiaTheme="minorEastAsia"/>
          <w:szCs w:val="24"/>
          <w:lang w:val="en-GB"/>
        </w:rPr>
      </w:pPr>
      <w:r>
        <w:rPr>
          <w:rFonts w:hint="eastAsia" w:cs="Times New Roman" w:eastAsiaTheme="minorEastAsia"/>
          <w:szCs w:val="24"/>
        </w:rPr>
        <w:t>3.2.2.1</w:t>
      </w:r>
      <w:r>
        <w:rPr>
          <w:rFonts w:hint="eastAsia" w:cs="Times New Roman" w:eastAsiaTheme="minorEastAsia"/>
          <w:szCs w:val="24"/>
          <w:lang w:val="en-GB"/>
        </w:rPr>
        <w:t>总体产业布局</w:t>
      </w:r>
    </w:p>
    <w:p>
      <w:pPr>
        <w:pStyle w:val="2"/>
        <w:spacing w:after="0"/>
        <w:ind w:left="0" w:leftChars="0" w:firstLine="480"/>
      </w:pPr>
      <w:r>
        <w:rPr>
          <w:rFonts w:hint="eastAsia"/>
        </w:rPr>
        <w:t>阜康产业园区用地分为阜东一区、阜东二区和阜东三区，在各用地分区上主要有三个产业分区，分别是：现有产业延伸及配套发展区、战略性新兴产业发展区和生产性服务业发展区。产业园区的主导产业有：金属加工产业、装备制造产业和生产性服务产业，分布在各个产业分区中。</w:t>
      </w:r>
    </w:p>
    <w:p>
      <w:pPr>
        <w:pStyle w:val="4"/>
        <w:spacing w:line="360" w:lineRule="auto"/>
        <w:rPr>
          <w:rFonts w:cs="Times New Roman" w:eastAsiaTheme="minorEastAsia"/>
          <w:szCs w:val="24"/>
        </w:rPr>
      </w:pPr>
      <w:r>
        <w:rPr>
          <w:rFonts w:hint="eastAsia" w:cs="Times New Roman" w:eastAsiaTheme="minorEastAsia"/>
          <w:szCs w:val="24"/>
        </w:rPr>
        <w:t>3.2.2.2主要产业分区及主导产业</w:t>
      </w:r>
    </w:p>
    <w:p>
      <w:pPr>
        <w:pStyle w:val="2"/>
        <w:spacing w:after="0"/>
        <w:ind w:left="0" w:leftChars="0" w:firstLine="480"/>
      </w:pPr>
      <w:r>
        <w:rPr>
          <w:rFonts w:hint="eastAsia"/>
        </w:rPr>
        <w:t>一、现有产业延伸及配套发展区</w:t>
      </w:r>
    </w:p>
    <w:p>
      <w:pPr>
        <w:pStyle w:val="2"/>
        <w:spacing w:after="0"/>
        <w:ind w:left="0" w:leftChars="0" w:firstLine="480"/>
      </w:pPr>
      <w:r>
        <w:rPr>
          <w:rFonts w:hint="eastAsia"/>
        </w:rPr>
        <w:t>依托产业基础优势，实施优势资源深度转化和重大项目带动战略，以提升产业竞争力为目标，以高起点承接产业转移为抓手，以产业基地和工业园区为载体，打造阜康产业园特色优势产业。</w:t>
      </w:r>
    </w:p>
    <w:p>
      <w:pPr>
        <w:pStyle w:val="2"/>
        <w:spacing w:after="0"/>
        <w:ind w:left="0" w:leftChars="0" w:firstLine="480"/>
      </w:pPr>
      <w:r>
        <w:rPr>
          <w:rFonts w:hint="eastAsia"/>
        </w:rPr>
        <w:t>按照自治州“绿色循环低碳发展”要求，围绕提高资源产出率，遵循“减量化、再利用、资源化，减量化优先”的原则，对现有重点传统产业进行循环化改造。以环境保护倒逼机制促进传统产业转型升级，运用先进适用技术和高新技术改造提升传统产业。加强废弃物资源再利用，加快推动资源型工业产业链纵向延伸和横向拓展，提高产业附加值。推动产业之间、企业之间、园区之间、地区之间耦合共生，加快形成有色金属、煤化工和新型建材工业循环体系，实现资源利用可循环、环境容量可承载、经济发展可持续。</w:t>
      </w:r>
    </w:p>
    <w:p>
      <w:pPr>
        <w:pStyle w:val="2"/>
        <w:numPr>
          <w:ilvl w:val="0"/>
          <w:numId w:val="4"/>
        </w:numPr>
        <w:spacing w:after="0"/>
        <w:ind w:left="0" w:leftChars="0" w:firstLine="480"/>
      </w:pPr>
      <w:r>
        <w:rPr>
          <w:rFonts w:hint="eastAsia"/>
        </w:rPr>
        <w:t>金属加工产业</w:t>
      </w:r>
    </w:p>
    <w:p>
      <w:pPr>
        <w:pStyle w:val="2"/>
        <w:spacing w:after="0"/>
        <w:ind w:left="0" w:leftChars="0" w:firstLine="480"/>
      </w:pPr>
      <w:r>
        <w:rPr>
          <w:rFonts w:hint="eastAsia"/>
        </w:rPr>
        <w:t>（1）铜产业</w:t>
      </w:r>
    </w:p>
    <w:p>
      <w:pPr>
        <w:pStyle w:val="2"/>
        <w:spacing w:after="0"/>
        <w:ind w:left="0" w:leftChars="0" w:firstLine="480"/>
      </w:pPr>
      <w:r>
        <w:rPr>
          <w:rFonts w:hint="eastAsia"/>
        </w:rPr>
        <w:t>依托现有五鑫铜业、广东猛狮等企业铜产业发展基础，以延伸产业链条为主线，以循环经济为手段，以绿色发展为目标，以技术创新为驱动力，积极参与国际产能合作，向精深加工和新材料产品转型升级，做大做强优势特色铜产业，拓展产业发展新空间。</w:t>
      </w:r>
    </w:p>
    <w:p>
      <w:pPr>
        <w:pStyle w:val="2"/>
        <w:spacing w:after="0"/>
        <w:ind w:left="0" w:leftChars="0" w:firstLine="480"/>
      </w:pPr>
      <w:r>
        <w:rPr>
          <w:rFonts w:hint="eastAsia"/>
        </w:rPr>
        <w:t>（2）铝产业</w:t>
      </w:r>
    </w:p>
    <w:p>
      <w:pPr>
        <w:pStyle w:val="2"/>
        <w:spacing w:after="0"/>
        <w:ind w:left="0" w:leftChars="0" w:firstLine="480"/>
      </w:pPr>
      <w:r>
        <w:rPr>
          <w:rFonts w:hint="eastAsia"/>
        </w:rPr>
        <w:t>依托天龙矿业、恒基铝业、祥和铝业等现有企业发展基础，以丝绸之路经济带核心区建设为契机，以园区电解铝产业为基础，充分发挥政府导向和企业主体作用，坚持总量控制、绿色发展、创新驱动，因地制宜、延伸产业链条，逐步向高技术含量、高附加值的深加工方向发展，促进铝加工产业转型升级，实现可持续高质量发展。</w:t>
      </w:r>
    </w:p>
    <w:p>
      <w:pPr>
        <w:pStyle w:val="2"/>
        <w:spacing w:after="0"/>
        <w:ind w:left="0" w:leftChars="0" w:firstLine="480"/>
      </w:pPr>
      <w:r>
        <w:rPr>
          <w:rFonts w:hint="eastAsia"/>
        </w:rPr>
        <w:t>2、装备制造配套产业</w:t>
      </w:r>
    </w:p>
    <w:p>
      <w:pPr>
        <w:pStyle w:val="2"/>
        <w:spacing w:after="0"/>
        <w:ind w:left="0" w:leftChars="0" w:firstLine="480"/>
      </w:pPr>
      <w:r>
        <w:rPr>
          <w:rFonts w:hint="eastAsia"/>
        </w:rPr>
        <w:t>依托“新疆装备制造业配套铸造基地和新疆铸造产品加工中心”，大力发展“已成为制约我区装备制造业发展瓶颈”、“支撑高端装备制造业等制造业配套成品，提升疆内在新能源、工程机械、汽车和输变电等领域关键基础产业制造能力和协作配套能力，助推新疆装备制造业高质量发展。</w:t>
      </w:r>
    </w:p>
    <w:p>
      <w:pPr>
        <w:pStyle w:val="2"/>
        <w:spacing w:after="0"/>
        <w:ind w:left="0" w:leftChars="0" w:firstLine="480"/>
      </w:pPr>
      <w:r>
        <w:rPr>
          <w:rFonts w:hint="eastAsia"/>
        </w:rPr>
        <w:t>3、建材产业</w:t>
      </w:r>
    </w:p>
    <w:p>
      <w:pPr>
        <w:pStyle w:val="2"/>
        <w:spacing w:after="0"/>
        <w:ind w:left="0" w:leftChars="0" w:firstLine="480"/>
      </w:pPr>
      <w:r>
        <w:rPr>
          <w:rFonts w:hint="eastAsia"/>
        </w:rPr>
        <w:t>按照国务院办公厅《绿色建筑行动方案》（国办发〔2013〕1号）及国家工信部、住房城乡建设部《促进绿色建材生产和应用行动方案》（工信部联原〔2015〕309号）的要求，大力推进具有在生命周期内减少对自然资源消耗和生态环境影响，具有“节能、减排、安全、便利和可循环”特征的建材产品的生产和应用，推动建材产业与上游产业和社会领域的耦合，消纳利用工业固废和社会领域的废弃物，实现资源循环替代。</w:t>
      </w:r>
    </w:p>
    <w:p>
      <w:pPr>
        <w:pStyle w:val="2"/>
        <w:spacing w:after="0"/>
        <w:ind w:left="0" w:leftChars="0" w:firstLine="480"/>
      </w:pPr>
      <w:r>
        <w:rPr>
          <w:rFonts w:hint="eastAsia"/>
        </w:rPr>
        <w:t>二、战略性新兴产业发展区</w:t>
      </w:r>
    </w:p>
    <w:p>
      <w:pPr>
        <w:pStyle w:val="2"/>
        <w:spacing w:after="0"/>
        <w:ind w:left="0" w:leftChars="0" w:firstLine="480"/>
      </w:pPr>
      <w:r>
        <w:rPr>
          <w:rFonts w:hint="eastAsia"/>
        </w:rPr>
        <w:t>认真贯彻落实《国务院关于加快培育和发展战略性新兴产业的决定》、自治区党委自治区人民政府《关于加快培育和发展战略性新兴产业的意见》和《昌吉州坚持新发展理念推动产业高质量发展的实施意见》决策部署，牢固树立“创新、协调、绿色、开放、共享”的发展理念，紧紧把握全球新一轮科技革命和产业变革重大机遇，培育发展新动能、获取未来竞争新优势，加快培育发展高端装备、新材料、生物、新能源、节能环保等战略性新兴产业，推动更广领域新技术、新产品、新业态、新模式蓬勃发展，建设制造强市，发展现代服务业，为实现园区产业绿色可持续高质量发展提供支撑。</w:t>
      </w:r>
    </w:p>
    <w:p>
      <w:pPr>
        <w:pStyle w:val="2"/>
        <w:spacing w:after="0"/>
        <w:ind w:left="0" w:leftChars="0" w:firstLine="480"/>
      </w:pPr>
      <w:r>
        <w:rPr>
          <w:rFonts w:hint="eastAsia"/>
        </w:rPr>
        <w:t>1、新材料产业</w:t>
      </w:r>
    </w:p>
    <w:p>
      <w:pPr>
        <w:pStyle w:val="2"/>
        <w:spacing w:after="0"/>
        <w:ind w:left="0" w:leftChars="0" w:firstLine="480"/>
      </w:pPr>
      <w:bookmarkStart w:id="184" w:name="_Toc10969082"/>
      <w:bookmarkStart w:id="185" w:name="_Toc6559504"/>
      <w:r>
        <w:rPr>
          <w:rFonts w:hint="eastAsia"/>
        </w:rPr>
        <w:t>依托园区产业基础和铝、铜、镍等有色金属和PVC化工材料资源，抓住产业转型升级机遇，延伸优势资源产业链，提升产品价值链，完善绿色供应链，积极发展下游产品和高端应用产品。加快发展稀有及有色金属、无机非金属、化工和复合新材料材料，把阜康打造成全区关键基础材料及应用材料生产基地。2、</w:t>
      </w:r>
      <w:bookmarkEnd w:id="184"/>
      <w:bookmarkEnd w:id="185"/>
      <w:r>
        <w:rPr>
          <w:rFonts w:hint="eastAsia"/>
        </w:rPr>
        <w:t>先进装备制造产业</w:t>
      </w:r>
    </w:p>
    <w:p>
      <w:pPr>
        <w:pStyle w:val="2"/>
        <w:spacing w:after="0"/>
        <w:ind w:left="0" w:leftChars="0" w:firstLine="480"/>
      </w:pPr>
      <w:bookmarkStart w:id="186" w:name="_Toc10969075"/>
      <w:bookmarkStart w:id="187" w:name="_Toc6559497"/>
      <w:r>
        <w:rPr>
          <w:rFonts w:hint="eastAsia"/>
        </w:rPr>
        <w:t>贯彻落实《自治区装备制造工业“十三五”发展规划》，依托“新疆装备制造业配套铸造基地和新疆铸造产品加工中心”， 重点围绕新疆装备制造产业链发展急需的核心基础零部件，加大招商引资力度，引进配套企业入园投资建厂，推动发展基础零部件、专用工装器具、模具领域，发展一批高起点、专业化的配套企业，加快形成为整机配套的零部件产业集群，提高新疆装备制造业“四基”（基础原材料、基础零部件、基础制造工艺、产业技术基础）制造能力。</w:t>
      </w:r>
    </w:p>
    <w:p>
      <w:pPr>
        <w:pStyle w:val="2"/>
        <w:spacing w:after="0"/>
        <w:ind w:left="0" w:leftChars="0" w:firstLine="480"/>
      </w:pPr>
      <w:r>
        <w:rPr>
          <w:rFonts w:hint="eastAsia"/>
        </w:rPr>
        <w:t>2、新兴业态</w:t>
      </w:r>
    </w:p>
    <w:p>
      <w:pPr>
        <w:pStyle w:val="2"/>
        <w:spacing w:after="0"/>
        <w:ind w:left="0" w:leftChars="0" w:firstLine="480"/>
      </w:pPr>
      <w:r>
        <w:rPr>
          <w:rFonts w:hint="eastAsia"/>
        </w:rPr>
        <w:t>培育发展新兴业态是推动产业转型升级、实现发展动能转换的最有效途径。大力发展政策有支持、原料有保障、销售有市场、符合环保要求的新兴业态，布局一批发展前景好、科技含量高、成长空间大的新兴产业，重点发展装配式建筑产业、产业用纺织品、应急产业、安全产业、干空气能新能源产业、冰雪运动装备制造产业、城市矿产和再制造产业，对推动阜康产业园转变发展方式、优化产业结构、实施高质量发展具有重要意义。</w:t>
      </w:r>
    </w:p>
    <w:bookmarkEnd w:id="186"/>
    <w:bookmarkEnd w:id="187"/>
    <w:p>
      <w:pPr>
        <w:pStyle w:val="2"/>
        <w:spacing w:after="0"/>
        <w:ind w:left="0" w:leftChars="0" w:firstLine="480"/>
      </w:pPr>
      <w:r>
        <w:rPr>
          <w:rFonts w:hint="eastAsia"/>
        </w:rPr>
        <w:t>三、生产性服务业发展区</w:t>
      </w:r>
    </w:p>
    <w:p>
      <w:pPr>
        <w:pStyle w:val="2"/>
        <w:spacing w:after="0"/>
        <w:ind w:left="0" w:leftChars="0" w:firstLine="480"/>
      </w:pPr>
      <w:r>
        <w:rPr>
          <w:rFonts w:hint="eastAsia"/>
        </w:rPr>
        <w:t>按照国务院《关于加快发展生产性服务业促进产业结构调整升级的指导意见（国发〔2014〕26号）》和自治区人民政府《关于加快发展生产性服务业促进产业结构调整升级的指导意见新政发〔2016〕51号》要求，加快园区生产性服务业创新发展，重点发展现代物流、研发设计、金融服务、信息技术服务、节能环保服务、检验检测认证、电子商务、商务咨询、服务外包、售后服务、人力资源服务和品牌建设，实现服务业与园区工业在更高水平上有机融合，推动园区产业结构优化调整，促进经济提质增效升级。</w:t>
      </w:r>
    </w:p>
    <w:p>
      <w:pPr>
        <w:pStyle w:val="7"/>
        <w:rPr>
          <w:rFonts w:cs="Times New Roman" w:eastAsiaTheme="minorEastAsia"/>
          <w:szCs w:val="28"/>
        </w:rPr>
      </w:pPr>
      <w:r>
        <w:rPr>
          <w:rFonts w:hint="eastAsia" w:cs="Times New Roman" w:eastAsiaTheme="minorEastAsia"/>
          <w:szCs w:val="28"/>
        </w:rPr>
        <w:t>3.2.3园区</w:t>
      </w:r>
      <w:r>
        <w:rPr>
          <w:rFonts w:hint="eastAsia"/>
          <w:kern w:val="0"/>
        </w:rPr>
        <w:t>建设现状</w:t>
      </w:r>
    </w:p>
    <w:p>
      <w:pPr>
        <w:pStyle w:val="4"/>
        <w:spacing w:line="360" w:lineRule="auto"/>
        <w:rPr>
          <w:rFonts w:cs="Times New Roman" w:eastAsiaTheme="minorEastAsia"/>
          <w:szCs w:val="24"/>
          <w:lang w:val="en-GB"/>
        </w:rPr>
      </w:pPr>
      <w:r>
        <w:rPr>
          <w:rFonts w:hint="eastAsia" w:cs="Times New Roman" w:eastAsiaTheme="minorEastAsia"/>
          <w:szCs w:val="24"/>
        </w:rPr>
        <w:t>3.2.3.1经济发展现状</w:t>
      </w:r>
    </w:p>
    <w:p>
      <w:pPr>
        <w:pStyle w:val="2"/>
        <w:spacing w:after="0"/>
        <w:ind w:left="0" w:leftChars="0" w:firstLine="480"/>
      </w:pPr>
      <w:r>
        <w:rPr>
          <w:rFonts w:hint="eastAsia"/>
        </w:rPr>
        <w:t>2018年，产业园实现工业总产值310亿元，工业增加值68亿元，同比增长31%，占市属工业增加值的95%，已成为市域经济发展的重要支撑，园区经济总量位居全疆园区第七位。其中产业园64平方公里落户企业80余家，实现工业总产值达134亿元，工业增加值达到33亿元，开发建设面积26.31平方公里，主要用地为工业用地、物流仓储用地、道路与交通设施用地等，其中工业用地所占比例为91.77%，累计完成基础设施投资21.78亿元，实现阜东一区、二区基础设施“七通一平”。</w:t>
      </w:r>
    </w:p>
    <w:p>
      <w:pPr>
        <w:pStyle w:val="2"/>
        <w:spacing w:after="0"/>
        <w:ind w:left="0" w:leftChars="0" w:firstLine="480"/>
      </w:pPr>
      <w:r>
        <w:rPr>
          <w:rFonts w:hint="eastAsia"/>
        </w:rPr>
        <w:t>2018年，新疆维吾尔自治区特色产业发展迅速，其中有色工业233.18亿元、建材工业120.31亿元、装备制造工业101.55亿元。</w:t>
      </w:r>
    </w:p>
    <w:p>
      <w:pPr>
        <w:pStyle w:val="2"/>
        <w:spacing w:after="0"/>
        <w:ind w:left="0" w:leftChars="0" w:firstLine="480"/>
      </w:pPr>
      <w:r>
        <w:rPr>
          <w:rFonts w:hint="eastAsia"/>
        </w:rPr>
        <w:t>2018年，阜康产业园（含阜东和阜西）特色产业发展迅速，其中，氯碱化工工业116.13亿元、有色工业82.26亿元、煤电煤化工业26.01亿元、钢铁工业16.94亿元、建材工业9.68亿元、现代物流业3.47亿元。</w:t>
      </w:r>
    </w:p>
    <w:p>
      <w:pPr>
        <w:pStyle w:val="4"/>
        <w:spacing w:line="360" w:lineRule="auto"/>
        <w:rPr>
          <w:rFonts w:cs="Times New Roman" w:eastAsiaTheme="minorEastAsia"/>
          <w:szCs w:val="24"/>
          <w:lang w:val="en-GB"/>
        </w:rPr>
      </w:pPr>
      <w:r>
        <w:rPr>
          <w:rFonts w:hint="eastAsia" w:cs="Times New Roman" w:eastAsiaTheme="minorEastAsia"/>
          <w:szCs w:val="24"/>
        </w:rPr>
        <w:t>3.2.3.2产业发展现状</w:t>
      </w:r>
    </w:p>
    <w:p>
      <w:pPr>
        <w:pStyle w:val="2"/>
        <w:spacing w:after="0"/>
        <w:ind w:left="0" w:leftChars="0" w:firstLine="480"/>
      </w:pPr>
      <w:r>
        <w:rPr>
          <w:rFonts w:hint="eastAsia"/>
        </w:rPr>
        <w:t>落户80余家企业，其中阜东一区55家，阜东二区32家，阜东三区2家。现已建成300万吨/年焦炭、130万吨/年电石、90万吨/年化肥、30万吨/年煤焦油深加工、10万吨/年粗苯精制、75万吨重钢、20万吨小型H型钢、5万吨球磨铸铁管、15万吨铝、12万吨铜、1.5万吨镍及4×150MW+2×20万千瓦装机生产规模。已初步形成以煤电煤化工、金属冶炼铸造精深加工及新材料、新型建材、装备制造、精细化工、现代服务业为主的六大产业集群。部分产业间已经形成了企业内、企业间、园区间的循环经济产业链。</w:t>
      </w:r>
    </w:p>
    <w:p>
      <w:pPr>
        <w:pStyle w:val="7"/>
        <w:rPr>
          <w:rFonts w:cs="Times New Roman" w:eastAsiaTheme="minorEastAsia"/>
          <w:szCs w:val="28"/>
        </w:rPr>
      </w:pPr>
      <w:r>
        <w:rPr>
          <w:rFonts w:hint="eastAsia" w:cs="Times New Roman" w:eastAsiaTheme="minorEastAsia"/>
          <w:szCs w:val="28"/>
        </w:rPr>
        <w:t>3.2.4园区内基础设施现状</w:t>
      </w:r>
    </w:p>
    <w:p>
      <w:pPr>
        <w:pStyle w:val="2"/>
        <w:spacing w:after="0"/>
        <w:ind w:left="0" w:leftChars="0" w:firstLine="480"/>
      </w:pPr>
      <w:r>
        <w:rPr>
          <w:rFonts w:hint="eastAsia"/>
        </w:rPr>
        <w:t>经过近几年的建设，园区基础设施已实现“七通一平”。</w:t>
      </w:r>
    </w:p>
    <w:p>
      <w:pPr>
        <w:pStyle w:val="4"/>
        <w:spacing w:line="360" w:lineRule="auto"/>
        <w:rPr>
          <w:rFonts w:cs="Times New Roman" w:eastAsiaTheme="minorEastAsia"/>
          <w:szCs w:val="24"/>
          <w:lang w:val="en-GB"/>
        </w:rPr>
      </w:pPr>
      <w:r>
        <w:rPr>
          <w:rFonts w:hint="eastAsia" w:cs="Times New Roman" w:eastAsiaTheme="minorEastAsia"/>
          <w:szCs w:val="24"/>
        </w:rPr>
        <w:t>3.2.4.1道路交通</w:t>
      </w:r>
    </w:p>
    <w:p>
      <w:pPr>
        <w:pStyle w:val="2"/>
        <w:spacing w:after="0"/>
        <w:ind w:left="0" w:leftChars="0" w:firstLine="480"/>
      </w:pPr>
      <w:r>
        <w:rPr>
          <w:rFonts w:hint="eastAsia"/>
        </w:rPr>
        <w:t>（1）公路：国道216线，省道303线横贯全境。</w:t>
      </w:r>
    </w:p>
    <w:p>
      <w:pPr>
        <w:pStyle w:val="2"/>
        <w:spacing w:after="0"/>
        <w:ind w:left="0" w:leftChars="0" w:firstLine="480"/>
      </w:pPr>
      <w:r>
        <w:rPr>
          <w:rFonts w:hint="eastAsia"/>
        </w:rPr>
        <w:t>216国道起点为新疆阿勒泰，终点为新疆巴轮台，全程857km。目前216国道天池路口至大黄山幸福路口约70km由原双行二级路扩建成四车道全封闭高速路，有五座高架立交桥，路经园区有五宫立交、种羊场立交、甘河子立交、幸福路立交、大黄山立交。</w:t>
      </w:r>
    </w:p>
    <w:p>
      <w:pPr>
        <w:pStyle w:val="2"/>
        <w:spacing w:after="0"/>
        <w:ind w:left="0" w:leftChars="0" w:firstLine="480"/>
      </w:pPr>
      <w:r>
        <w:rPr>
          <w:rFonts w:hint="eastAsia"/>
        </w:rPr>
        <w:t>省道303线起点为阜康天池岔路口，途经吉木萨尔县、奇台县、木垒哈萨克自治县，到达该县大石头乡，全程228 km。路经园区平交路口有六运平交、十运一组平交、种羊场煤矿平交及黄山村平交。</w:t>
      </w:r>
    </w:p>
    <w:p>
      <w:pPr>
        <w:pStyle w:val="2"/>
        <w:spacing w:after="0"/>
        <w:ind w:left="0" w:leftChars="0" w:firstLine="480"/>
      </w:pPr>
      <w:r>
        <w:rPr>
          <w:rFonts w:hint="eastAsia"/>
        </w:rPr>
        <w:t>（2）铁路</w:t>
      </w:r>
    </w:p>
    <w:p>
      <w:pPr>
        <w:pStyle w:val="2"/>
        <w:spacing w:after="0"/>
        <w:ind w:left="0" w:leftChars="0" w:firstLine="480"/>
      </w:pPr>
      <w:r>
        <w:rPr>
          <w:rFonts w:hint="eastAsia"/>
        </w:rPr>
        <w:t>现状乌准铁路从产业园中部和北部穿越，西接乌鲁木齐，东至准东。产业园范围内布设两个站点（小黄山车站、下南泉车站），使本区的资源及各类产品能迅速的由铁路向东西两个方向输送。</w:t>
      </w:r>
    </w:p>
    <w:p>
      <w:pPr>
        <w:pStyle w:val="2"/>
        <w:spacing w:after="0"/>
        <w:ind w:left="0" w:leftChars="0" w:firstLine="480"/>
      </w:pPr>
      <w:r>
        <w:rPr>
          <w:rFonts w:hint="eastAsia"/>
        </w:rPr>
        <w:t>（3）园区内部道路</w:t>
      </w:r>
    </w:p>
    <w:p>
      <w:pPr>
        <w:pStyle w:val="2"/>
        <w:spacing w:after="0"/>
        <w:ind w:left="0" w:leftChars="0" w:firstLine="480"/>
      </w:pPr>
      <w:r>
        <w:rPr>
          <w:rFonts w:hint="eastAsia"/>
        </w:rPr>
        <w:t>园区已建成道路包括：东西主干道、厂前路、南北主干道、南北九线、南北十六线、东西二线、南北五线、永鑫路、太原路、洪洞路、临汾路、山西路、西沟路。</w:t>
      </w:r>
    </w:p>
    <w:p>
      <w:pPr>
        <w:pStyle w:val="4"/>
        <w:spacing w:line="360" w:lineRule="auto"/>
        <w:rPr>
          <w:rFonts w:cs="Times New Roman" w:eastAsiaTheme="minorEastAsia"/>
          <w:szCs w:val="24"/>
          <w:lang w:val="en-GB"/>
        </w:rPr>
      </w:pPr>
      <w:r>
        <w:rPr>
          <w:rFonts w:hint="eastAsia" w:cs="Times New Roman" w:eastAsiaTheme="minorEastAsia"/>
          <w:szCs w:val="24"/>
        </w:rPr>
        <w:t>3.2.4.2给水</w:t>
      </w:r>
    </w:p>
    <w:p>
      <w:pPr>
        <w:pStyle w:val="2"/>
        <w:spacing w:after="0"/>
        <w:ind w:left="0" w:leftChars="0" w:firstLine="480"/>
      </w:pPr>
      <w:r>
        <w:rPr>
          <w:rFonts w:hint="eastAsia"/>
        </w:rPr>
        <w:t>园区主要的用水来源为地表水，地表水来源：白杨河水库、红星水库。现状用水总量为：阜东一区为450万m</w:t>
      </w:r>
      <w:r>
        <w:rPr>
          <w:rFonts w:hint="eastAsia"/>
          <w:vertAlign w:val="superscript"/>
        </w:rPr>
        <w:t>3</w:t>
      </w:r>
      <w:r>
        <w:rPr>
          <w:rFonts w:hint="eastAsia"/>
        </w:rPr>
        <w:t>，阜东二区为700多万m</w:t>
      </w:r>
      <w:r>
        <w:rPr>
          <w:rFonts w:hint="eastAsia"/>
          <w:vertAlign w:val="superscript"/>
        </w:rPr>
        <w:t>3</w:t>
      </w:r>
      <w:r>
        <w:rPr>
          <w:rFonts w:hint="eastAsia"/>
        </w:rPr>
        <w:t>，阜东三区为30万m</w:t>
      </w:r>
      <w:r>
        <w:rPr>
          <w:rFonts w:hint="eastAsia"/>
          <w:vertAlign w:val="superscript"/>
        </w:rPr>
        <w:t>3</w:t>
      </w:r>
      <w:r>
        <w:rPr>
          <w:rFonts w:hint="eastAsia"/>
        </w:rPr>
        <w:t>。</w:t>
      </w:r>
    </w:p>
    <w:p>
      <w:pPr>
        <w:pStyle w:val="2"/>
        <w:spacing w:after="0"/>
        <w:ind w:left="0" w:leftChars="0" w:firstLine="480"/>
      </w:pPr>
      <w:r>
        <w:rPr>
          <w:rFonts w:hint="eastAsia"/>
        </w:rPr>
        <w:t>阜东一区建有一座水厂，水源为阜康市红星水库，蓄水能力100万m</w:t>
      </w:r>
      <w:r>
        <w:rPr>
          <w:rFonts w:hint="eastAsia"/>
          <w:vertAlign w:val="superscript"/>
        </w:rPr>
        <w:t>3</w:t>
      </w:r>
      <w:r>
        <w:rPr>
          <w:rFonts w:hint="eastAsia"/>
        </w:rPr>
        <w:t>，设计处理量为5万m</w:t>
      </w:r>
      <w:r>
        <w:rPr>
          <w:rFonts w:hint="eastAsia"/>
          <w:vertAlign w:val="superscript"/>
        </w:rPr>
        <w:t>3</w:t>
      </w:r>
      <w:r>
        <w:rPr>
          <w:rFonts w:hint="eastAsia"/>
        </w:rPr>
        <w:t>/d，全部为生产供水，未设计生活用水处理设施。企业生活用水在末端进行处理。阜东二、三区已建成4座2000m</w:t>
      </w:r>
      <w:r>
        <w:rPr>
          <w:rFonts w:hint="eastAsia"/>
          <w:vertAlign w:val="superscript"/>
        </w:rPr>
        <w:t>3</w:t>
      </w:r>
      <w:r>
        <w:rPr>
          <w:rFonts w:hint="eastAsia"/>
        </w:rPr>
        <w:t>水池。</w:t>
      </w:r>
    </w:p>
    <w:p>
      <w:pPr>
        <w:pStyle w:val="2"/>
        <w:spacing w:after="0"/>
        <w:ind w:left="0" w:leftChars="0" w:firstLine="480"/>
      </w:pPr>
      <w:r>
        <w:rPr>
          <w:rFonts w:hint="eastAsia"/>
        </w:rPr>
        <w:t>供水主管线已全部辐射园区。</w:t>
      </w:r>
    </w:p>
    <w:p>
      <w:pPr>
        <w:pStyle w:val="4"/>
        <w:spacing w:line="360" w:lineRule="auto"/>
        <w:rPr>
          <w:rFonts w:cs="Times New Roman" w:eastAsiaTheme="minorEastAsia"/>
          <w:szCs w:val="24"/>
          <w:lang w:val="en-GB"/>
        </w:rPr>
      </w:pPr>
      <w:r>
        <w:rPr>
          <w:rFonts w:hint="eastAsia" w:cs="Times New Roman" w:eastAsiaTheme="minorEastAsia"/>
          <w:szCs w:val="24"/>
        </w:rPr>
        <w:t>3.2.4.3</w:t>
      </w:r>
      <w:r>
        <w:rPr>
          <w:rFonts w:hint="eastAsia" w:hAnsi="宋体"/>
          <w:szCs w:val="21"/>
        </w:rPr>
        <w:t>排水</w:t>
      </w:r>
    </w:p>
    <w:p>
      <w:pPr>
        <w:pStyle w:val="2"/>
        <w:spacing w:after="0"/>
        <w:ind w:left="0" w:leftChars="0" w:firstLine="480"/>
      </w:pPr>
      <w:r>
        <w:rPr>
          <w:rFonts w:hint="eastAsia"/>
        </w:rPr>
        <w:t>园区已建成投运1座污水处理厂，位于阜康市城区东北方向约16km、产业园区西北方向约6km处，设计处理规模为20000m</w:t>
      </w:r>
      <w:r>
        <w:rPr>
          <w:rFonts w:hint="eastAsia"/>
          <w:vertAlign w:val="superscript"/>
        </w:rPr>
        <w:t>3</w:t>
      </w:r>
      <w:r>
        <w:rPr>
          <w:rFonts w:hint="eastAsia"/>
        </w:rPr>
        <w:t>/d，设计出水水质执行《城镇污水处理厂污染物排放标准》（GB18918-2002）中的一级A标准，出水用于北部生态林灌溉。排水主管线已全部辐射园区。</w:t>
      </w:r>
    </w:p>
    <w:p>
      <w:pPr>
        <w:pStyle w:val="4"/>
        <w:spacing w:line="360" w:lineRule="auto"/>
        <w:rPr>
          <w:rFonts w:cs="Times New Roman" w:eastAsiaTheme="minorEastAsia"/>
          <w:szCs w:val="24"/>
          <w:lang w:val="en-GB"/>
        </w:rPr>
      </w:pPr>
      <w:r>
        <w:rPr>
          <w:rFonts w:hint="eastAsia" w:cs="Times New Roman" w:eastAsiaTheme="minorEastAsia"/>
          <w:szCs w:val="24"/>
        </w:rPr>
        <w:t>3.2.4.4</w:t>
      </w:r>
      <w:r>
        <w:rPr>
          <w:rFonts w:hint="eastAsia" w:hAnsi="宋体"/>
          <w:szCs w:val="21"/>
        </w:rPr>
        <w:t>电力</w:t>
      </w:r>
    </w:p>
    <w:p>
      <w:pPr>
        <w:pStyle w:val="2"/>
        <w:spacing w:after="0"/>
        <w:ind w:left="0" w:leftChars="0" w:firstLine="480"/>
      </w:pPr>
      <w:r>
        <w:rPr>
          <w:rFonts w:hint="eastAsia" w:hAnsi="宋体"/>
          <w:szCs w:val="21"/>
        </w:rPr>
        <w:t>园区已建成两个220KV变电站（阜东变、瑶池变）、三个110KV变电站（沁园变、甘河子变、晋商变），部分企业自建有自备电厂及变电站。</w:t>
      </w:r>
    </w:p>
    <w:p>
      <w:pPr>
        <w:pStyle w:val="4"/>
        <w:spacing w:line="360" w:lineRule="auto"/>
        <w:rPr>
          <w:rFonts w:cs="Times New Roman" w:eastAsiaTheme="minorEastAsia"/>
          <w:szCs w:val="24"/>
          <w:lang w:val="en-GB"/>
        </w:rPr>
      </w:pPr>
      <w:r>
        <w:rPr>
          <w:rFonts w:hint="eastAsia" w:cs="Times New Roman" w:eastAsiaTheme="minorEastAsia"/>
          <w:szCs w:val="24"/>
        </w:rPr>
        <w:t>3.2.4.5</w:t>
      </w:r>
      <w:r>
        <w:rPr>
          <w:rFonts w:hint="eastAsia" w:hAnsi="宋体"/>
          <w:szCs w:val="21"/>
        </w:rPr>
        <w:t>燃气</w:t>
      </w:r>
    </w:p>
    <w:p>
      <w:pPr>
        <w:pStyle w:val="2"/>
        <w:spacing w:after="0"/>
        <w:ind w:left="0" w:leftChars="0" w:firstLine="480"/>
      </w:pPr>
      <w:r>
        <w:rPr>
          <w:rFonts w:hint="eastAsia" w:hAnsi="宋体"/>
          <w:szCs w:val="21"/>
        </w:rPr>
        <w:t>由新源燃气有限公司建设的燃气主管线起点为新疆晋源能源有限公司，终点为新疆五鑫铜业有限公司东侧的接收站，管网覆盖整个阜康产业园阜东一、二区。</w:t>
      </w:r>
    </w:p>
    <w:p>
      <w:pPr>
        <w:pStyle w:val="4"/>
        <w:spacing w:line="360" w:lineRule="auto"/>
        <w:rPr>
          <w:rFonts w:cs="Times New Roman" w:eastAsiaTheme="minorEastAsia"/>
          <w:szCs w:val="24"/>
          <w:lang w:val="en-GB"/>
        </w:rPr>
      </w:pPr>
      <w:r>
        <w:rPr>
          <w:rFonts w:hint="eastAsia" w:cs="Times New Roman" w:eastAsiaTheme="minorEastAsia"/>
          <w:szCs w:val="24"/>
        </w:rPr>
        <w:t>3.2.4.6</w:t>
      </w:r>
      <w:r>
        <w:rPr>
          <w:rFonts w:hint="eastAsia" w:hAnsi="宋体"/>
          <w:szCs w:val="21"/>
        </w:rPr>
        <w:t>供暖</w:t>
      </w:r>
    </w:p>
    <w:p>
      <w:pPr>
        <w:pStyle w:val="2"/>
        <w:spacing w:after="0"/>
        <w:ind w:left="0" w:leftChars="0" w:firstLine="480"/>
      </w:pPr>
      <w:r>
        <w:rPr>
          <w:rFonts w:hint="eastAsia" w:hAnsi="宋体"/>
          <w:szCs w:val="21"/>
        </w:rPr>
        <w:t>园区不具备集中供暖条件，采暖方式为燃气和电采暖两种，由企业自主选择。本项目生产区内均不需要采暖，生活区热力由源为南侧100万吨铸铁厂区提供。</w:t>
      </w:r>
    </w:p>
    <w:p>
      <w:pPr>
        <w:pStyle w:val="4"/>
        <w:spacing w:line="360" w:lineRule="auto"/>
        <w:rPr>
          <w:rFonts w:cs="Times New Roman" w:eastAsiaTheme="minorEastAsia"/>
          <w:szCs w:val="24"/>
          <w:lang w:val="en-GB"/>
        </w:rPr>
      </w:pPr>
      <w:r>
        <w:rPr>
          <w:rFonts w:hint="eastAsia" w:cs="Times New Roman" w:eastAsiaTheme="minorEastAsia"/>
          <w:szCs w:val="24"/>
        </w:rPr>
        <w:t>3.2.4.7</w:t>
      </w:r>
      <w:r>
        <w:rPr>
          <w:rFonts w:hint="eastAsia" w:hAnsi="宋体"/>
          <w:szCs w:val="21"/>
        </w:rPr>
        <w:t>弱电</w:t>
      </w:r>
    </w:p>
    <w:p>
      <w:pPr>
        <w:pStyle w:val="2"/>
        <w:spacing w:after="0"/>
        <w:ind w:left="0" w:leftChars="0" w:firstLine="480"/>
      </w:pPr>
      <w:r>
        <w:rPr>
          <w:rFonts w:hint="eastAsia" w:hAnsi="宋体"/>
          <w:szCs w:val="21"/>
        </w:rPr>
        <w:t>阜康市移动、联通、电信、广电四家运营商进驻，弱电已全覆盖到园区。</w:t>
      </w:r>
    </w:p>
    <w:p>
      <w:pPr>
        <w:pStyle w:val="6"/>
        <w:rPr>
          <w:rFonts w:cs="Times New Roman" w:eastAsiaTheme="minorEastAsia"/>
          <w:szCs w:val="30"/>
        </w:rPr>
      </w:pPr>
      <w:bookmarkStart w:id="188" w:name="_Toc28040"/>
      <w:bookmarkStart w:id="189" w:name="_Toc29933"/>
      <w:r>
        <w:rPr>
          <w:rFonts w:cs="Times New Roman" w:eastAsiaTheme="minorEastAsia"/>
          <w:szCs w:val="30"/>
        </w:rPr>
        <w:t>3.2</w:t>
      </w:r>
      <w:r>
        <w:rPr>
          <w:rFonts w:hint="eastAsia" w:cs="Times New Roman" w:eastAsiaTheme="minorEastAsia"/>
          <w:szCs w:val="30"/>
        </w:rPr>
        <w:t>大气</w:t>
      </w:r>
      <w:r>
        <w:rPr>
          <w:rFonts w:cs="Times New Roman" w:hAnsiTheme="minorEastAsia" w:eastAsiaTheme="minorEastAsia"/>
          <w:szCs w:val="30"/>
        </w:rPr>
        <w:t>环境现状调查与评价</w:t>
      </w:r>
      <w:bookmarkEnd w:id="188"/>
      <w:bookmarkEnd w:id="189"/>
    </w:p>
    <w:p>
      <w:pPr>
        <w:ind w:firstLine="480"/>
      </w:pPr>
      <w:r>
        <w:t>根据项目的具体位置和当地的气象、地形以及当地的实际情况，按《环境影响评价技术导则》（HJ2.2—2018）的要求，优先引用国家或地方生态环境主管部门公开发布的环境质量公报数据。本项目201</w:t>
      </w:r>
      <w:r>
        <w:rPr>
          <w:rFonts w:hint="eastAsia"/>
        </w:rPr>
        <w:t>8</w:t>
      </w:r>
      <w:r>
        <w:t>年度（</w:t>
      </w:r>
      <w:r>
        <w:rPr>
          <w:rFonts w:hint="eastAsia"/>
        </w:rPr>
        <w:t>2018</w:t>
      </w:r>
      <w:r>
        <w:t>年</w:t>
      </w:r>
      <w:r>
        <w:rPr>
          <w:rFonts w:hint="eastAsia"/>
        </w:rPr>
        <w:t>1</w:t>
      </w:r>
      <w:r>
        <w:t>月—201</w:t>
      </w:r>
      <w:r>
        <w:rPr>
          <w:rFonts w:hint="eastAsia"/>
        </w:rPr>
        <w:t>8</w:t>
      </w:r>
      <w:r>
        <w:t>年12月）</w:t>
      </w:r>
      <w:r>
        <w:rPr>
          <w:rFonts w:hint="eastAsia"/>
        </w:rPr>
        <w:t>阜康市</w:t>
      </w:r>
      <w:r>
        <w:t>环境质量公报</w:t>
      </w:r>
      <w:r>
        <w:rPr>
          <w:rFonts w:hint="eastAsia"/>
        </w:rPr>
        <w:t>的大气环境监测数据来分析、说明评价区域的空气环境质量现状</w:t>
      </w:r>
      <w:r>
        <w:t>，说明项目区的环境质量情况。</w:t>
      </w:r>
    </w:p>
    <w:p>
      <w:pPr>
        <w:pStyle w:val="7"/>
        <w:rPr>
          <w:rFonts w:cs="Times New Roman" w:eastAsiaTheme="minorEastAsia"/>
          <w:szCs w:val="28"/>
          <w:lang w:val="en-GB"/>
        </w:rPr>
      </w:pPr>
      <w:bookmarkStart w:id="190" w:name="_Toc21393"/>
      <w:r>
        <w:rPr>
          <w:rFonts w:cs="Times New Roman" w:eastAsiaTheme="minorEastAsia"/>
          <w:szCs w:val="28"/>
          <w:lang w:val="en-GB"/>
        </w:rPr>
        <w:t>3.2.1</w:t>
      </w:r>
      <w:r>
        <w:rPr>
          <w:rFonts w:cs="Times New Roman" w:hAnsiTheme="minorEastAsia" w:eastAsiaTheme="minorEastAsia"/>
          <w:szCs w:val="28"/>
          <w:lang w:val="en-GB"/>
        </w:rPr>
        <w:t>大气环境质量现状调查与评价</w:t>
      </w:r>
      <w:bookmarkEnd w:id="190"/>
    </w:p>
    <w:p>
      <w:pPr>
        <w:pStyle w:val="4"/>
        <w:spacing w:line="360" w:lineRule="auto"/>
        <w:rPr>
          <w:rFonts w:cs="Times New Roman" w:eastAsiaTheme="minorEastAsia"/>
          <w:szCs w:val="24"/>
          <w:lang w:val="en-GB"/>
        </w:rPr>
      </w:pPr>
      <w:bookmarkStart w:id="191" w:name="_Toc31241"/>
      <w:bookmarkStart w:id="192" w:name="_Toc508790052"/>
      <w:r>
        <w:rPr>
          <w:rFonts w:cs="Times New Roman" w:eastAsiaTheme="minorEastAsia"/>
          <w:szCs w:val="24"/>
          <w:lang w:val="en-GB"/>
        </w:rPr>
        <w:t>3.2.1</w:t>
      </w:r>
      <w:r>
        <w:rPr>
          <w:rFonts w:hint="eastAsia" w:cs="Times New Roman" w:eastAsiaTheme="minorEastAsia"/>
          <w:szCs w:val="24"/>
        </w:rPr>
        <w:t>.1</w:t>
      </w:r>
      <w:bookmarkEnd w:id="191"/>
      <w:bookmarkEnd w:id="192"/>
      <w:r>
        <w:rPr>
          <w:rFonts w:cs="Times New Roman" w:hAnsiTheme="minorEastAsia" w:eastAsiaTheme="minorEastAsia"/>
          <w:szCs w:val="24"/>
          <w:lang w:val="en-GB"/>
        </w:rPr>
        <w:t>监测项目及分析方法</w:t>
      </w:r>
    </w:p>
    <w:p>
      <w:pPr>
        <w:tabs>
          <w:tab w:val="left" w:pos="785"/>
        </w:tabs>
        <w:ind w:firstLine="480"/>
        <w:rPr>
          <w:rFonts w:cs="Times New Roman"/>
          <w:szCs w:val="24"/>
        </w:rPr>
      </w:pPr>
      <w:r>
        <w:rPr>
          <w:rFonts w:cs="Times New Roman" w:hAnsiTheme="minorEastAsia"/>
          <w:szCs w:val="24"/>
        </w:rPr>
        <w:t>环境空气质量监测项目为：</w:t>
      </w:r>
      <w:r>
        <w:rPr>
          <w:rFonts w:cs="Times New Roman"/>
          <w:szCs w:val="24"/>
        </w:rPr>
        <w:t>SO</w:t>
      </w:r>
      <w:r>
        <w:rPr>
          <w:rFonts w:cs="Times New Roman"/>
          <w:szCs w:val="24"/>
          <w:vertAlign w:val="subscript"/>
        </w:rPr>
        <w:t>2</w:t>
      </w:r>
      <w:r>
        <w:rPr>
          <w:rFonts w:cs="Times New Roman" w:hAnsiTheme="minorEastAsia"/>
          <w:szCs w:val="24"/>
        </w:rPr>
        <w:t>、</w:t>
      </w:r>
      <w:r>
        <w:rPr>
          <w:rFonts w:cs="Times New Roman"/>
          <w:szCs w:val="24"/>
        </w:rPr>
        <w:t>NO</w:t>
      </w:r>
      <w:r>
        <w:rPr>
          <w:rFonts w:cs="Times New Roman"/>
          <w:szCs w:val="24"/>
          <w:vertAlign w:val="subscript"/>
        </w:rPr>
        <w:t>2</w:t>
      </w:r>
      <w:r>
        <w:rPr>
          <w:rFonts w:cs="Times New Roman" w:hAnsiTheme="minorEastAsia"/>
          <w:szCs w:val="24"/>
        </w:rPr>
        <w:t>、</w:t>
      </w:r>
      <w:r>
        <w:rPr>
          <w:rFonts w:cs="Times New Roman"/>
          <w:szCs w:val="24"/>
        </w:rPr>
        <w:t>PM</w:t>
      </w:r>
      <w:r>
        <w:rPr>
          <w:rFonts w:cs="Times New Roman"/>
          <w:szCs w:val="24"/>
          <w:vertAlign w:val="subscript"/>
        </w:rPr>
        <w:t>10</w:t>
      </w:r>
      <w:r>
        <w:rPr>
          <w:rFonts w:cs="Times New Roman" w:hAnsiTheme="minorEastAsia"/>
          <w:szCs w:val="24"/>
        </w:rPr>
        <w:t>、</w:t>
      </w:r>
      <w:r>
        <w:rPr>
          <w:rFonts w:cs="Times New Roman"/>
          <w:szCs w:val="24"/>
        </w:rPr>
        <w:t>PM</w:t>
      </w:r>
      <w:r>
        <w:rPr>
          <w:rFonts w:cs="Times New Roman"/>
          <w:szCs w:val="24"/>
          <w:vertAlign w:val="subscript"/>
        </w:rPr>
        <w:t>2.5</w:t>
      </w:r>
      <w:r>
        <w:rPr>
          <w:rFonts w:cs="Times New Roman" w:hAnsiTheme="minorEastAsia"/>
          <w:szCs w:val="24"/>
        </w:rPr>
        <w:t>、</w:t>
      </w:r>
      <w:r>
        <w:rPr>
          <w:rFonts w:cs="Times New Roman"/>
          <w:szCs w:val="24"/>
        </w:rPr>
        <w:t>CO</w:t>
      </w:r>
      <w:r>
        <w:rPr>
          <w:rFonts w:cs="Times New Roman" w:hAnsiTheme="minorEastAsia"/>
          <w:szCs w:val="24"/>
        </w:rPr>
        <w:t>、</w:t>
      </w:r>
      <w:r>
        <w:rPr>
          <w:rFonts w:cs="Times New Roman"/>
          <w:szCs w:val="24"/>
        </w:rPr>
        <w:t>O</w:t>
      </w:r>
      <w:r>
        <w:rPr>
          <w:rFonts w:cs="Times New Roman"/>
          <w:szCs w:val="24"/>
          <w:vertAlign w:val="subscript"/>
        </w:rPr>
        <w:t>3</w:t>
      </w:r>
      <w:r>
        <w:rPr>
          <w:rFonts w:hint="eastAsia" w:cs="Times New Roman"/>
          <w:szCs w:val="24"/>
        </w:rPr>
        <w:t>、</w:t>
      </w:r>
      <w:r>
        <w:rPr>
          <w:rFonts w:hint="eastAsia"/>
        </w:rPr>
        <w:t>TSP、非甲烷总烃</w:t>
      </w:r>
      <w:r>
        <w:rPr>
          <w:rFonts w:cs="Times New Roman" w:hAnsiTheme="minorEastAsia"/>
          <w:szCs w:val="24"/>
        </w:rPr>
        <w:t>。各项目的采样及分析方法均按国家环保局颁布的《空气和废气监测分析方法》、《环境监测技术规范》中的有关规定执行。见表</w:t>
      </w:r>
      <w:r>
        <w:rPr>
          <w:rFonts w:cs="Times New Roman"/>
          <w:szCs w:val="24"/>
        </w:rPr>
        <w:t>3-</w:t>
      </w:r>
      <w:r>
        <w:rPr>
          <w:rFonts w:hint="eastAsia" w:cs="Times New Roman"/>
          <w:szCs w:val="24"/>
        </w:rPr>
        <w:t>2</w:t>
      </w:r>
      <w:r>
        <w:rPr>
          <w:rFonts w:cs="Times New Roman" w:hAnsiTheme="minorEastAsia"/>
          <w:szCs w:val="24"/>
        </w:rPr>
        <w:t>。</w:t>
      </w:r>
    </w:p>
    <w:p>
      <w:pPr>
        <w:pStyle w:val="76"/>
        <w:ind w:firstLine="480"/>
      </w:pPr>
      <w:r>
        <w:rPr>
          <w:rFonts w:hAnsiTheme="minorEastAsia"/>
        </w:rPr>
        <w:t>表</w:t>
      </w:r>
      <w:r>
        <w:t>3-</w:t>
      </w:r>
      <w:r>
        <w:rPr>
          <w:rFonts w:hint="eastAsia"/>
        </w:rPr>
        <w:t>2</w:t>
      </w:r>
      <w:r>
        <w:t xml:space="preserve">             </w:t>
      </w:r>
      <w:r>
        <w:rPr>
          <w:rFonts w:hAnsiTheme="minorEastAsia"/>
        </w:rPr>
        <w:t>大气监测采样及分析方法</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276"/>
        <w:gridCol w:w="1843"/>
        <w:gridCol w:w="3402"/>
        <w:gridCol w:w="16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17" w:type="dxa"/>
            <w:vAlign w:val="center"/>
          </w:tcPr>
          <w:p>
            <w:pPr>
              <w:pStyle w:val="102"/>
            </w:pPr>
            <w:r>
              <w:t>编号</w:t>
            </w:r>
          </w:p>
        </w:tc>
        <w:tc>
          <w:tcPr>
            <w:tcW w:w="1276" w:type="dxa"/>
            <w:vAlign w:val="center"/>
          </w:tcPr>
          <w:p>
            <w:pPr>
              <w:pStyle w:val="102"/>
            </w:pPr>
            <w:r>
              <w:t>项目名称</w:t>
            </w:r>
          </w:p>
        </w:tc>
        <w:tc>
          <w:tcPr>
            <w:tcW w:w="1843" w:type="dxa"/>
            <w:vAlign w:val="center"/>
          </w:tcPr>
          <w:p>
            <w:pPr>
              <w:pStyle w:val="102"/>
            </w:pPr>
            <w:r>
              <w:t>方法来源</w:t>
            </w:r>
          </w:p>
        </w:tc>
        <w:tc>
          <w:tcPr>
            <w:tcW w:w="3402" w:type="dxa"/>
            <w:vAlign w:val="center"/>
          </w:tcPr>
          <w:p>
            <w:pPr>
              <w:pStyle w:val="102"/>
            </w:pPr>
            <w:r>
              <w:t>分析方法</w:t>
            </w:r>
          </w:p>
        </w:tc>
        <w:tc>
          <w:tcPr>
            <w:tcW w:w="1608" w:type="dxa"/>
            <w:vAlign w:val="center"/>
          </w:tcPr>
          <w:p>
            <w:pPr>
              <w:pStyle w:val="102"/>
            </w:pPr>
            <w:r>
              <w:t>最低检出浓(mg/m</w:t>
            </w:r>
            <w:r>
              <w:rPr>
                <w:vertAlign w:val="superscript"/>
              </w:rPr>
              <w:t>3</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trPr>
        <w:tc>
          <w:tcPr>
            <w:tcW w:w="817" w:type="dxa"/>
            <w:vAlign w:val="center"/>
          </w:tcPr>
          <w:p>
            <w:pPr>
              <w:pStyle w:val="102"/>
            </w:pPr>
            <w:r>
              <w:t>1</w:t>
            </w:r>
          </w:p>
        </w:tc>
        <w:tc>
          <w:tcPr>
            <w:tcW w:w="1276" w:type="dxa"/>
            <w:vAlign w:val="center"/>
          </w:tcPr>
          <w:p>
            <w:pPr>
              <w:pStyle w:val="102"/>
            </w:pPr>
            <w:r>
              <w:t>SO</w:t>
            </w:r>
            <w:r>
              <w:rPr>
                <w:vertAlign w:val="subscript"/>
              </w:rPr>
              <w:t>2</w:t>
            </w:r>
          </w:p>
        </w:tc>
        <w:tc>
          <w:tcPr>
            <w:tcW w:w="1843" w:type="dxa"/>
            <w:vAlign w:val="center"/>
          </w:tcPr>
          <w:p>
            <w:pPr>
              <w:pStyle w:val="102"/>
            </w:pPr>
            <w:r>
              <w:t>HJ482-2009</w:t>
            </w:r>
          </w:p>
        </w:tc>
        <w:tc>
          <w:tcPr>
            <w:tcW w:w="3402" w:type="dxa"/>
            <w:vAlign w:val="center"/>
          </w:tcPr>
          <w:p>
            <w:pPr>
              <w:pStyle w:val="102"/>
            </w:pPr>
            <w:r>
              <w:t>盐酸副玫瑰苯胺分光光度法</w:t>
            </w:r>
          </w:p>
        </w:tc>
        <w:tc>
          <w:tcPr>
            <w:tcW w:w="1608" w:type="dxa"/>
            <w:vAlign w:val="center"/>
          </w:tcPr>
          <w:p>
            <w:pPr>
              <w:pStyle w:val="102"/>
            </w:pPr>
            <w:r>
              <w:t>0.010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trPr>
        <w:tc>
          <w:tcPr>
            <w:tcW w:w="817" w:type="dxa"/>
            <w:vAlign w:val="center"/>
          </w:tcPr>
          <w:p>
            <w:pPr>
              <w:pStyle w:val="102"/>
            </w:pPr>
            <w:r>
              <w:t>2</w:t>
            </w:r>
          </w:p>
        </w:tc>
        <w:tc>
          <w:tcPr>
            <w:tcW w:w="1276" w:type="dxa"/>
            <w:vAlign w:val="center"/>
          </w:tcPr>
          <w:p>
            <w:pPr>
              <w:pStyle w:val="102"/>
            </w:pPr>
            <w:r>
              <w:t>NO</w:t>
            </w:r>
            <w:r>
              <w:rPr>
                <w:vertAlign w:val="subscript"/>
              </w:rPr>
              <w:t>2</w:t>
            </w:r>
          </w:p>
        </w:tc>
        <w:tc>
          <w:tcPr>
            <w:tcW w:w="1843" w:type="dxa"/>
            <w:vAlign w:val="center"/>
          </w:tcPr>
          <w:p>
            <w:pPr>
              <w:pStyle w:val="102"/>
            </w:pPr>
            <w:r>
              <w:t>HJ479-2009</w:t>
            </w:r>
          </w:p>
        </w:tc>
        <w:tc>
          <w:tcPr>
            <w:tcW w:w="3402" w:type="dxa"/>
            <w:vAlign w:val="center"/>
          </w:tcPr>
          <w:p>
            <w:pPr>
              <w:pStyle w:val="102"/>
            </w:pPr>
            <w:r>
              <w:t>盐酸萘乙二胺分光光度法</w:t>
            </w:r>
          </w:p>
        </w:tc>
        <w:tc>
          <w:tcPr>
            <w:tcW w:w="1608" w:type="dxa"/>
            <w:vAlign w:val="center"/>
          </w:tcPr>
          <w:p>
            <w:pPr>
              <w:pStyle w:val="102"/>
            </w:pPr>
            <w: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817" w:type="dxa"/>
            <w:vAlign w:val="center"/>
          </w:tcPr>
          <w:p>
            <w:pPr>
              <w:pStyle w:val="102"/>
            </w:pPr>
            <w:r>
              <w:t>3</w:t>
            </w:r>
          </w:p>
        </w:tc>
        <w:tc>
          <w:tcPr>
            <w:tcW w:w="1276" w:type="dxa"/>
            <w:vAlign w:val="center"/>
          </w:tcPr>
          <w:p>
            <w:pPr>
              <w:pStyle w:val="102"/>
            </w:pPr>
            <w:r>
              <w:t>PM</w:t>
            </w:r>
            <w:r>
              <w:rPr>
                <w:vertAlign w:val="subscript"/>
              </w:rPr>
              <w:t>10</w:t>
            </w:r>
          </w:p>
        </w:tc>
        <w:tc>
          <w:tcPr>
            <w:tcW w:w="1843" w:type="dxa"/>
            <w:vAlign w:val="center"/>
          </w:tcPr>
          <w:p>
            <w:pPr>
              <w:pStyle w:val="102"/>
            </w:pPr>
            <w:r>
              <w:t>HJ618-2011</w:t>
            </w:r>
          </w:p>
        </w:tc>
        <w:tc>
          <w:tcPr>
            <w:tcW w:w="3402" w:type="dxa"/>
            <w:vAlign w:val="center"/>
          </w:tcPr>
          <w:p>
            <w:pPr>
              <w:pStyle w:val="102"/>
            </w:pPr>
            <w:r>
              <w:t>重量法</w:t>
            </w:r>
          </w:p>
        </w:tc>
        <w:tc>
          <w:tcPr>
            <w:tcW w:w="1608" w:type="dxa"/>
            <w:vAlign w:val="center"/>
          </w:tcPr>
          <w:p>
            <w:pPr>
              <w:pStyle w:val="102"/>
            </w:pPr>
            <w: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817" w:type="dxa"/>
            <w:vAlign w:val="center"/>
          </w:tcPr>
          <w:p>
            <w:pPr>
              <w:pStyle w:val="102"/>
            </w:pPr>
            <w:r>
              <w:t>4</w:t>
            </w:r>
          </w:p>
        </w:tc>
        <w:tc>
          <w:tcPr>
            <w:tcW w:w="1276" w:type="dxa"/>
            <w:vAlign w:val="center"/>
          </w:tcPr>
          <w:p>
            <w:pPr>
              <w:pStyle w:val="102"/>
            </w:pPr>
            <w:r>
              <w:t>PM</w:t>
            </w:r>
            <w:r>
              <w:rPr>
                <w:vertAlign w:val="subscript"/>
              </w:rPr>
              <w:t>2.5</w:t>
            </w:r>
          </w:p>
        </w:tc>
        <w:tc>
          <w:tcPr>
            <w:tcW w:w="1843" w:type="dxa"/>
            <w:vAlign w:val="center"/>
          </w:tcPr>
          <w:p>
            <w:pPr>
              <w:pStyle w:val="102"/>
            </w:pPr>
            <w:r>
              <w:t>HJ618-2011</w:t>
            </w:r>
          </w:p>
        </w:tc>
        <w:tc>
          <w:tcPr>
            <w:tcW w:w="3402" w:type="dxa"/>
            <w:vAlign w:val="center"/>
          </w:tcPr>
          <w:p>
            <w:pPr>
              <w:pStyle w:val="102"/>
            </w:pPr>
            <w:r>
              <w:t>重量法</w:t>
            </w:r>
          </w:p>
        </w:tc>
        <w:tc>
          <w:tcPr>
            <w:tcW w:w="1608" w:type="dxa"/>
            <w:vAlign w:val="center"/>
          </w:tcPr>
          <w:p>
            <w:pPr>
              <w:pStyle w:val="102"/>
            </w:pPr>
            <w: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817" w:type="dxa"/>
            <w:vAlign w:val="center"/>
          </w:tcPr>
          <w:p>
            <w:pPr>
              <w:pStyle w:val="102"/>
            </w:pPr>
            <w:r>
              <w:t>5</w:t>
            </w:r>
          </w:p>
        </w:tc>
        <w:tc>
          <w:tcPr>
            <w:tcW w:w="1276" w:type="dxa"/>
            <w:vAlign w:val="center"/>
          </w:tcPr>
          <w:p>
            <w:pPr>
              <w:pStyle w:val="102"/>
            </w:pPr>
            <w:r>
              <w:t>CO</w:t>
            </w:r>
          </w:p>
        </w:tc>
        <w:tc>
          <w:tcPr>
            <w:tcW w:w="1843" w:type="dxa"/>
            <w:vAlign w:val="center"/>
          </w:tcPr>
          <w:p>
            <w:pPr>
              <w:pStyle w:val="102"/>
            </w:pPr>
            <w:r>
              <w:t>HJ618-2011</w:t>
            </w:r>
          </w:p>
        </w:tc>
        <w:tc>
          <w:tcPr>
            <w:tcW w:w="3402" w:type="dxa"/>
            <w:vAlign w:val="center"/>
          </w:tcPr>
          <w:p>
            <w:pPr>
              <w:pStyle w:val="102"/>
            </w:pPr>
            <w:r>
              <w:t>空气质量一氧化碳的测定</w:t>
            </w:r>
          </w:p>
        </w:tc>
        <w:tc>
          <w:tcPr>
            <w:tcW w:w="1608" w:type="dxa"/>
            <w:vAlign w:val="center"/>
          </w:tcPr>
          <w:p>
            <w:pPr>
              <w:pStyle w:val="102"/>
            </w:pPr>
            <w: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817" w:type="dxa"/>
            <w:vAlign w:val="center"/>
          </w:tcPr>
          <w:p>
            <w:pPr>
              <w:pStyle w:val="102"/>
            </w:pPr>
            <w:r>
              <w:t>6</w:t>
            </w:r>
          </w:p>
        </w:tc>
        <w:tc>
          <w:tcPr>
            <w:tcW w:w="1276" w:type="dxa"/>
            <w:vAlign w:val="center"/>
          </w:tcPr>
          <w:p>
            <w:pPr>
              <w:pStyle w:val="102"/>
            </w:pPr>
            <w:r>
              <w:t>O</w:t>
            </w:r>
            <w:r>
              <w:rPr>
                <w:vertAlign w:val="subscript"/>
              </w:rPr>
              <w:t>3</w:t>
            </w:r>
          </w:p>
        </w:tc>
        <w:tc>
          <w:tcPr>
            <w:tcW w:w="1843" w:type="dxa"/>
            <w:vAlign w:val="center"/>
          </w:tcPr>
          <w:p>
            <w:pPr>
              <w:pStyle w:val="102"/>
            </w:pPr>
            <w:r>
              <w:t>HJ618-2011</w:t>
            </w:r>
          </w:p>
        </w:tc>
        <w:tc>
          <w:tcPr>
            <w:tcW w:w="3402" w:type="dxa"/>
            <w:vAlign w:val="center"/>
          </w:tcPr>
          <w:p>
            <w:pPr>
              <w:pStyle w:val="102"/>
            </w:pPr>
            <w:r>
              <w:t>环境空气抽样的测定</w:t>
            </w:r>
          </w:p>
        </w:tc>
        <w:tc>
          <w:tcPr>
            <w:tcW w:w="1608" w:type="dxa"/>
            <w:vAlign w:val="center"/>
          </w:tcPr>
          <w:p>
            <w:pPr>
              <w:pStyle w:val="102"/>
            </w:pPr>
            <w:r>
              <w:t>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817" w:type="dxa"/>
            <w:vAlign w:val="center"/>
          </w:tcPr>
          <w:p>
            <w:pPr>
              <w:pStyle w:val="102"/>
            </w:pPr>
            <w:r>
              <w:t>7</w:t>
            </w:r>
          </w:p>
        </w:tc>
        <w:tc>
          <w:tcPr>
            <w:tcW w:w="1276" w:type="dxa"/>
            <w:vAlign w:val="center"/>
          </w:tcPr>
          <w:p>
            <w:pPr>
              <w:pStyle w:val="102"/>
            </w:pPr>
            <w:r>
              <w:rPr>
                <w:rFonts w:hint="eastAsia"/>
              </w:rPr>
              <w:t>TSP</w:t>
            </w:r>
          </w:p>
        </w:tc>
        <w:tc>
          <w:tcPr>
            <w:tcW w:w="1843" w:type="dxa"/>
            <w:vAlign w:val="center"/>
          </w:tcPr>
          <w:p>
            <w:pPr>
              <w:pStyle w:val="102"/>
            </w:pPr>
            <w:r>
              <w:rPr>
                <w:rFonts w:hint="eastAsia"/>
              </w:rPr>
              <w:t>GB/T15432-1995</w:t>
            </w:r>
          </w:p>
        </w:tc>
        <w:tc>
          <w:tcPr>
            <w:tcW w:w="3402" w:type="dxa"/>
            <w:vAlign w:val="center"/>
          </w:tcPr>
          <w:p>
            <w:pPr>
              <w:pStyle w:val="102"/>
            </w:pPr>
            <w:r>
              <w:rPr>
                <w:rFonts w:hint="eastAsia"/>
              </w:rPr>
              <w:t>总悬浮颗粒物的测定-总量法</w:t>
            </w:r>
          </w:p>
        </w:tc>
        <w:tc>
          <w:tcPr>
            <w:tcW w:w="1608" w:type="dxa"/>
            <w:vAlign w:val="center"/>
          </w:tcPr>
          <w:p>
            <w:pPr>
              <w:pStyle w:val="102"/>
            </w:pPr>
            <w:r>
              <w:t>0.0</w:t>
            </w:r>
            <w:r>
              <w:rPr>
                <w:rFonts w:hint="eastAsia"/>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817" w:type="dxa"/>
            <w:vAlign w:val="center"/>
          </w:tcPr>
          <w:p>
            <w:pPr>
              <w:pStyle w:val="102"/>
            </w:pPr>
            <w:r>
              <w:t>8</w:t>
            </w:r>
          </w:p>
        </w:tc>
        <w:tc>
          <w:tcPr>
            <w:tcW w:w="1276" w:type="dxa"/>
            <w:vAlign w:val="center"/>
          </w:tcPr>
          <w:p>
            <w:pPr>
              <w:pStyle w:val="102"/>
            </w:pPr>
            <w:r>
              <w:rPr>
                <w:rFonts w:hint="eastAsia"/>
              </w:rPr>
              <w:t>非甲烷总烃</w:t>
            </w:r>
          </w:p>
        </w:tc>
        <w:tc>
          <w:tcPr>
            <w:tcW w:w="1843" w:type="dxa"/>
            <w:vAlign w:val="center"/>
          </w:tcPr>
          <w:p>
            <w:pPr>
              <w:pStyle w:val="102"/>
            </w:pPr>
            <w:r>
              <w:rPr>
                <w:rFonts w:hint="eastAsia"/>
              </w:rPr>
              <w:t>HJ604-2017</w:t>
            </w:r>
          </w:p>
        </w:tc>
        <w:tc>
          <w:tcPr>
            <w:tcW w:w="3402" w:type="dxa"/>
            <w:vAlign w:val="center"/>
          </w:tcPr>
          <w:p>
            <w:pPr>
              <w:pStyle w:val="102"/>
            </w:pPr>
            <w:r>
              <w:rPr>
                <w:rFonts w:hint="eastAsia"/>
              </w:rPr>
              <w:t>直接进样-气相色谱法</w:t>
            </w:r>
          </w:p>
        </w:tc>
        <w:tc>
          <w:tcPr>
            <w:tcW w:w="1608" w:type="dxa"/>
            <w:vAlign w:val="center"/>
          </w:tcPr>
          <w:p>
            <w:pPr>
              <w:pStyle w:val="102"/>
            </w:pPr>
            <w:r>
              <w:rPr>
                <w:rFonts w:hint="eastAsia"/>
              </w:rPr>
              <w:t>0.07</w:t>
            </w:r>
          </w:p>
        </w:tc>
      </w:tr>
    </w:tbl>
    <w:p>
      <w:pPr>
        <w:pStyle w:val="7"/>
        <w:rPr>
          <w:rFonts w:cs="Times New Roman" w:eastAsiaTheme="minorEastAsia"/>
          <w:szCs w:val="28"/>
          <w:lang w:val="en-GB"/>
        </w:rPr>
      </w:pPr>
      <w:bookmarkStart w:id="193" w:name="_Toc508790053"/>
      <w:bookmarkStart w:id="194" w:name="_Toc465008993"/>
      <w:bookmarkStart w:id="195" w:name="_Toc32347"/>
      <w:r>
        <w:rPr>
          <w:rFonts w:cs="Times New Roman" w:eastAsiaTheme="minorEastAsia"/>
          <w:szCs w:val="28"/>
          <w:lang w:val="en-GB"/>
        </w:rPr>
        <w:t xml:space="preserve">3.2.2 </w:t>
      </w:r>
      <w:r>
        <w:rPr>
          <w:rFonts w:cs="Times New Roman" w:hAnsiTheme="minorEastAsia" w:eastAsiaTheme="minorEastAsia"/>
          <w:szCs w:val="28"/>
          <w:lang w:val="en-GB"/>
        </w:rPr>
        <w:t>大气环境质量现状评价</w:t>
      </w:r>
      <w:bookmarkEnd w:id="193"/>
      <w:bookmarkEnd w:id="194"/>
      <w:bookmarkEnd w:id="195"/>
    </w:p>
    <w:p>
      <w:pPr>
        <w:pStyle w:val="4"/>
        <w:spacing w:line="360" w:lineRule="auto"/>
        <w:rPr>
          <w:rFonts w:cs="Times New Roman" w:eastAsiaTheme="minorEastAsia"/>
          <w:szCs w:val="24"/>
        </w:rPr>
      </w:pPr>
      <w:r>
        <w:rPr>
          <w:rFonts w:cs="Times New Roman" w:eastAsiaTheme="minorEastAsia"/>
          <w:szCs w:val="24"/>
          <w:lang w:val="en-GB"/>
        </w:rPr>
        <w:t>3</w:t>
      </w:r>
      <w:r>
        <w:rPr>
          <w:rFonts w:cs="Times New Roman" w:eastAsiaTheme="minorEastAsia"/>
          <w:szCs w:val="24"/>
        </w:rPr>
        <w:t>.2.2.1</w:t>
      </w:r>
      <w:r>
        <w:rPr>
          <w:rFonts w:cs="Times New Roman" w:hAnsiTheme="minorEastAsia" w:eastAsiaTheme="minorEastAsia"/>
          <w:szCs w:val="24"/>
        </w:rPr>
        <w:t>评价标准</w:t>
      </w:r>
    </w:p>
    <w:p>
      <w:pPr>
        <w:tabs>
          <w:tab w:val="left" w:pos="785"/>
        </w:tabs>
        <w:ind w:firstLine="480"/>
        <w:rPr>
          <w:rFonts w:cs="Times New Roman" w:hAnsiTheme="minorEastAsia"/>
          <w:szCs w:val="24"/>
        </w:rPr>
      </w:pPr>
      <w:r>
        <w:rPr>
          <w:rFonts w:cs="Times New Roman" w:hAnsiTheme="minorEastAsia"/>
          <w:szCs w:val="24"/>
        </w:rPr>
        <w:t>环境空气中的</w:t>
      </w:r>
      <w:r>
        <w:rPr>
          <w:rFonts w:cs="Times New Roman"/>
          <w:szCs w:val="24"/>
        </w:rPr>
        <w:t>SO</w:t>
      </w:r>
      <w:r>
        <w:rPr>
          <w:rFonts w:cs="Times New Roman"/>
          <w:szCs w:val="24"/>
          <w:vertAlign w:val="subscript"/>
        </w:rPr>
        <w:t>2</w:t>
      </w:r>
      <w:r>
        <w:rPr>
          <w:rFonts w:cs="Times New Roman" w:hAnsiTheme="minorEastAsia"/>
          <w:szCs w:val="24"/>
        </w:rPr>
        <w:t>、</w:t>
      </w:r>
      <w:r>
        <w:rPr>
          <w:rFonts w:cs="Times New Roman"/>
          <w:szCs w:val="24"/>
        </w:rPr>
        <w:t>NO</w:t>
      </w:r>
      <w:r>
        <w:rPr>
          <w:rFonts w:cs="Times New Roman"/>
          <w:szCs w:val="24"/>
          <w:vertAlign w:val="subscript"/>
        </w:rPr>
        <w:t>2</w:t>
      </w:r>
      <w:r>
        <w:rPr>
          <w:rFonts w:cs="Times New Roman" w:hAnsiTheme="minorEastAsia"/>
          <w:szCs w:val="24"/>
        </w:rPr>
        <w:t>、</w:t>
      </w:r>
      <w:r>
        <w:rPr>
          <w:rFonts w:cs="Times New Roman"/>
          <w:szCs w:val="24"/>
        </w:rPr>
        <w:t>PM</w:t>
      </w:r>
      <w:r>
        <w:rPr>
          <w:rFonts w:cs="Times New Roman"/>
          <w:szCs w:val="24"/>
          <w:vertAlign w:val="subscript"/>
        </w:rPr>
        <w:t>10</w:t>
      </w:r>
      <w:r>
        <w:rPr>
          <w:rFonts w:cs="Times New Roman" w:hAnsiTheme="minorEastAsia"/>
          <w:szCs w:val="24"/>
        </w:rPr>
        <w:t>、</w:t>
      </w:r>
      <w:r>
        <w:rPr>
          <w:rFonts w:cs="Times New Roman"/>
          <w:szCs w:val="24"/>
        </w:rPr>
        <w:t>PM</w:t>
      </w:r>
      <w:r>
        <w:rPr>
          <w:rFonts w:cs="Times New Roman"/>
          <w:szCs w:val="24"/>
          <w:vertAlign w:val="subscript"/>
        </w:rPr>
        <w:t>2.5</w:t>
      </w:r>
      <w:r>
        <w:rPr>
          <w:rFonts w:cs="Times New Roman" w:hAnsiTheme="minorEastAsia"/>
          <w:szCs w:val="24"/>
        </w:rPr>
        <w:t>、</w:t>
      </w:r>
      <w:r>
        <w:rPr>
          <w:rFonts w:cs="Times New Roman"/>
          <w:szCs w:val="24"/>
        </w:rPr>
        <w:t>CO</w:t>
      </w:r>
      <w:r>
        <w:rPr>
          <w:rFonts w:cs="Times New Roman" w:hAnsiTheme="minorEastAsia"/>
          <w:szCs w:val="24"/>
        </w:rPr>
        <w:t>、</w:t>
      </w:r>
      <w:r>
        <w:rPr>
          <w:rFonts w:cs="Times New Roman"/>
          <w:szCs w:val="24"/>
        </w:rPr>
        <w:t>O</w:t>
      </w:r>
      <w:r>
        <w:rPr>
          <w:rFonts w:cs="Times New Roman"/>
          <w:szCs w:val="24"/>
          <w:vertAlign w:val="subscript"/>
        </w:rPr>
        <w:t>3</w:t>
      </w:r>
      <w:r>
        <w:rPr>
          <w:rFonts w:cs="Times New Roman" w:hAnsiTheme="minorEastAsia"/>
          <w:szCs w:val="24"/>
        </w:rPr>
        <w:t>执行《环境空气质量标准》（</w:t>
      </w:r>
      <w:r>
        <w:rPr>
          <w:rFonts w:cs="Times New Roman"/>
          <w:szCs w:val="24"/>
        </w:rPr>
        <w:t>GB3095—2012</w:t>
      </w:r>
      <w:r>
        <w:rPr>
          <w:rFonts w:cs="Times New Roman" w:hAnsiTheme="minorEastAsia"/>
          <w:szCs w:val="24"/>
        </w:rPr>
        <w:t>），标准值见表</w:t>
      </w:r>
      <w:r>
        <w:rPr>
          <w:rFonts w:cs="Times New Roman"/>
          <w:szCs w:val="24"/>
        </w:rPr>
        <w:t>3-</w:t>
      </w:r>
      <w:r>
        <w:rPr>
          <w:rFonts w:hint="eastAsia" w:cs="Times New Roman"/>
          <w:szCs w:val="24"/>
        </w:rPr>
        <w:t>3</w:t>
      </w:r>
      <w:r>
        <w:rPr>
          <w:rFonts w:cs="Times New Roman" w:hAnsiTheme="minorEastAsia"/>
          <w:szCs w:val="24"/>
        </w:rPr>
        <w:t>。</w:t>
      </w:r>
    </w:p>
    <w:p>
      <w:pPr>
        <w:pStyle w:val="76"/>
        <w:ind w:firstLine="480"/>
      </w:pPr>
      <w:r>
        <w:rPr>
          <w:rFonts w:hAnsiTheme="minorEastAsia"/>
        </w:rPr>
        <w:t>表</w:t>
      </w:r>
      <w:r>
        <w:t>3-</w:t>
      </w:r>
      <w:r>
        <w:rPr>
          <w:rFonts w:hint="eastAsia"/>
        </w:rPr>
        <w:t>3</w:t>
      </w:r>
      <w:r>
        <w:t xml:space="preserve">               </w:t>
      </w:r>
      <w:r>
        <w:rPr>
          <w:rFonts w:hAnsiTheme="minorEastAsia"/>
        </w:rPr>
        <w:t>环境空气质量标准（</w:t>
      </w:r>
      <w:r>
        <w:t>mg/m</w:t>
      </w:r>
      <w:r>
        <w:rPr>
          <w:vertAlign w:val="superscript"/>
        </w:rPr>
        <w:t>3</w:t>
      </w:r>
      <w:r>
        <w:rPr>
          <w:rFonts w:hAnsiTheme="minorEastAsia"/>
        </w:rPr>
        <w:t>）（二级）</w:t>
      </w:r>
    </w:p>
    <w:tbl>
      <w:tblPr>
        <w:tblStyle w:val="39"/>
        <w:tblW w:w="907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188"/>
        <w:gridCol w:w="846"/>
        <w:gridCol w:w="963"/>
        <w:gridCol w:w="142"/>
        <w:gridCol w:w="992"/>
        <w:gridCol w:w="420"/>
        <w:gridCol w:w="573"/>
        <w:gridCol w:w="926"/>
        <w:gridCol w:w="936"/>
        <w:gridCol w:w="1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080" w:type="dxa"/>
            <w:vAlign w:val="center"/>
          </w:tcPr>
          <w:p>
            <w:pPr>
              <w:pStyle w:val="102"/>
            </w:pPr>
            <w:r>
              <w:t>污染物</w:t>
            </w:r>
          </w:p>
        </w:tc>
        <w:tc>
          <w:tcPr>
            <w:tcW w:w="2997" w:type="dxa"/>
            <w:gridSpan w:val="3"/>
            <w:vAlign w:val="center"/>
          </w:tcPr>
          <w:p>
            <w:pPr>
              <w:pStyle w:val="102"/>
            </w:pPr>
            <w:r>
              <w:t>SO</w:t>
            </w:r>
            <w:r>
              <w:rPr>
                <w:vertAlign w:val="subscript"/>
              </w:rPr>
              <w:t>2</w:t>
            </w:r>
          </w:p>
        </w:tc>
        <w:tc>
          <w:tcPr>
            <w:tcW w:w="3053" w:type="dxa"/>
            <w:gridSpan w:val="5"/>
            <w:vAlign w:val="center"/>
          </w:tcPr>
          <w:p>
            <w:pPr>
              <w:pStyle w:val="102"/>
            </w:pPr>
            <w:r>
              <w:t>NO</w:t>
            </w:r>
            <w:r>
              <w:rPr>
                <w:vertAlign w:val="subscript"/>
              </w:rPr>
              <w:t>2</w:t>
            </w:r>
          </w:p>
        </w:tc>
        <w:tc>
          <w:tcPr>
            <w:tcW w:w="1941" w:type="dxa"/>
            <w:gridSpan w:val="2"/>
            <w:vAlign w:val="center"/>
          </w:tcPr>
          <w:p>
            <w:pPr>
              <w:pStyle w:val="102"/>
            </w:pPr>
            <w:r>
              <w:t>PM</w:t>
            </w:r>
            <w:r>
              <w:rPr>
                <w:vertAlign w:val="subscript"/>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80" w:type="dxa"/>
            <w:vAlign w:val="center"/>
          </w:tcPr>
          <w:p>
            <w:pPr>
              <w:pStyle w:val="102"/>
            </w:pPr>
            <w:r>
              <w:t>取值时</w:t>
            </w:r>
          </w:p>
        </w:tc>
        <w:tc>
          <w:tcPr>
            <w:tcW w:w="1188" w:type="dxa"/>
            <w:vAlign w:val="center"/>
          </w:tcPr>
          <w:p>
            <w:pPr>
              <w:pStyle w:val="102"/>
            </w:pPr>
            <w:r>
              <w:t>小时平均</w:t>
            </w:r>
          </w:p>
        </w:tc>
        <w:tc>
          <w:tcPr>
            <w:tcW w:w="846" w:type="dxa"/>
            <w:vAlign w:val="center"/>
          </w:tcPr>
          <w:p>
            <w:pPr>
              <w:pStyle w:val="102"/>
            </w:pPr>
            <w:r>
              <w:t>日平均</w:t>
            </w:r>
          </w:p>
        </w:tc>
        <w:tc>
          <w:tcPr>
            <w:tcW w:w="963" w:type="dxa"/>
            <w:vAlign w:val="center"/>
          </w:tcPr>
          <w:p>
            <w:pPr>
              <w:pStyle w:val="102"/>
            </w:pPr>
            <w:r>
              <w:t>年平均</w:t>
            </w:r>
          </w:p>
        </w:tc>
        <w:tc>
          <w:tcPr>
            <w:tcW w:w="1134" w:type="dxa"/>
            <w:gridSpan w:val="2"/>
            <w:vAlign w:val="center"/>
          </w:tcPr>
          <w:p>
            <w:pPr>
              <w:pStyle w:val="102"/>
            </w:pPr>
            <w:r>
              <w:t>小时平均</w:t>
            </w:r>
          </w:p>
        </w:tc>
        <w:tc>
          <w:tcPr>
            <w:tcW w:w="993" w:type="dxa"/>
            <w:gridSpan w:val="2"/>
            <w:vAlign w:val="center"/>
          </w:tcPr>
          <w:p>
            <w:pPr>
              <w:pStyle w:val="102"/>
            </w:pPr>
            <w:r>
              <w:t>日平均</w:t>
            </w:r>
          </w:p>
        </w:tc>
        <w:tc>
          <w:tcPr>
            <w:tcW w:w="926" w:type="dxa"/>
            <w:vAlign w:val="center"/>
          </w:tcPr>
          <w:p>
            <w:pPr>
              <w:pStyle w:val="102"/>
            </w:pPr>
            <w:r>
              <w:t>年平均</w:t>
            </w:r>
          </w:p>
        </w:tc>
        <w:tc>
          <w:tcPr>
            <w:tcW w:w="936" w:type="dxa"/>
            <w:vAlign w:val="center"/>
          </w:tcPr>
          <w:p>
            <w:pPr>
              <w:pStyle w:val="102"/>
            </w:pPr>
            <w:r>
              <w:t>日平均</w:t>
            </w:r>
          </w:p>
        </w:tc>
        <w:tc>
          <w:tcPr>
            <w:tcW w:w="1005" w:type="dxa"/>
            <w:vAlign w:val="center"/>
          </w:tcPr>
          <w:p>
            <w:pPr>
              <w:pStyle w:val="102"/>
            </w:pPr>
            <w:r>
              <w:t>年平均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80" w:type="dxa"/>
            <w:vAlign w:val="center"/>
          </w:tcPr>
          <w:p>
            <w:pPr>
              <w:pStyle w:val="102"/>
            </w:pPr>
            <w:r>
              <w:t>浓度限值</w:t>
            </w:r>
          </w:p>
        </w:tc>
        <w:tc>
          <w:tcPr>
            <w:tcW w:w="1188" w:type="dxa"/>
            <w:vAlign w:val="center"/>
          </w:tcPr>
          <w:p>
            <w:pPr>
              <w:pStyle w:val="102"/>
            </w:pPr>
            <w:r>
              <w:t>0.50</w:t>
            </w:r>
          </w:p>
        </w:tc>
        <w:tc>
          <w:tcPr>
            <w:tcW w:w="846" w:type="dxa"/>
            <w:vAlign w:val="center"/>
          </w:tcPr>
          <w:p>
            <w:pPr>
              <w:pStyle w:val="102"/>
            </w:pPr>
            <w:r>
              <w:t>0.15</w:t>
            </w:r>
          </w:p>
        </w:tc>
        <w:tc>
          <w:tcPr>
            <w:tcW w:w="963" w:type="dxa"/>
            <w:vAlign w:val="center"/>
          </w:tcPr>
          <w:p>
            <w:pPr>
              <w:pStyle w:val="102"/>
            </w:pPr>
            <w:r>
              <w:t>0.06</w:t>
            </w:r>
          </w:p>
        </w:tc>
        <w:tc>
          <w:tcPr>
            <w:tcW w:w="1134" w:type="dxa"/>
            <w:gridSpan w:val="2"/>
            <w:vAlign w:val="center"/>
          </w:tcPr>
          <w:p>
            <w:pPr>
              <w:pStyle w:val="102"/>
            </w:pPr>
            <w:r>
              <w:t>0.2</w:t>
            </w:r>
          </w:p>
        </w:tc>
        <w:tc>
          <w:tcPr>
            <w:tcW w:w="993" w:type="dxa"/>
            <w:gridSpan w:val="2"/>
            <w:vAlign w:val="center"/>
          </w:tcPr>
          <w:p>
            <w:pPr>
              <w:pStyle w:val="102"/>
            </w:pPr>
            <w:r>
              <w:t>0.08</w:t>
            </w:r>
          </w:p>
        </w:tc>
        <w:tc>
          <w:tcPr>
            <w:tcW w:w="926" w:type="dxa"/>
            <w:vAlign w:val="center"/>
          </w:tcPr>
          <w:p>
            <w:pPr>
              <w:pStyle w:val="102"/>
            </w:pPr>
            <w:r>
              <w:t>0.04</w:t>
            </w:r>
          </w:p>
        </w:tc>
        <w:tc>
          <w:tcPr>
            <w:tcW w:w="936" w:type="dxa"/>
            <w:vAlign w:val="center"/>
          </w:tcPr>
          <w:p>
            <w:pPr>
              <w:pStyle w:val="102"/>
            </w:pPr>
            <w:r>
              <w:t>0.15</w:t>
            </w:r>
          </w:p>
        </w:tc>
        <w:tc>
          <w:tcPr>
            <w:tcW w:w="1005" w:type="dxa"/>
            <w:vAlign w:val="center"/>
          </w:tcPr>
          <w:p>
            <w:pPr>
              <w:pStyle w:val="102"/>
            </w:pPr>
            <w:r>
              <w:t>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80" w:type="dxa"/>
            <w:vAlign w:val="center"/>
          </w:tcPr>
          <w:p>
            <w:pPr>
              <w:pStyle w:val="102"/>
            </w:pPr>
            <w:r>
              <w:t>污染物</w:t>
            </w:r>
          </w:p>
        </w:tc>
        <w:tc>
          <w:tcPr>
            <w:tcW w:w="2997" w:type="dxa"/>
            <w:gridSpan w:val="3"/>
            <w:vAlign w:val="center"/>
          </w:tcPr>
          <w:p>
            <w:pPr>
              <w:pStyle w:val="102"/>
            </w:pPr>
            <w:r>
              <w:t>O</w:t>
            </w:r>
            <w:r>
              <w:rPr>
                <w:vertAlign w:val="subscript"/>
              </w:rPr>
              <w:t>3</w:t>
            </w:r>
          </w:p>
        </w:tc>
        <w:tc>
          <w:tcPr>
            <w:tcW w:w="3053" w:type="dxa"/>
            <w:gridSpan w:val="5"/>
            <w:vAlign w:val="center"/>
          </w:tcPr>
          <w:p>
            <w:pPr>
              <w:pStyle w:val="102"/>
            </w:pPr>
            <w:r>
              <w:t>CO</w:t>
            </w:r>
          </w:p>
        </w:tc>
        <w:tc>
          <w:tcPr>
            <w:tcW w:w="1941" w:type="dxa"/>
            <w:gridSpan w:val="2"/>
            <w:vAlign w:val="center"/>
          </w:tcPr>
          <w:p>
            <w:pPr>
              <w:pStyle w:val="102"/>
            </w:pPr>
            <w:r>
              <w:t>PM</w:t>
            </w:r>
            <w:r>
              <w:rPr>
                <w:vertAlign w:val="subscript"/>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80" w:type="dxa"/>
            <w:vAlign w:val="center"/>
          </w:tcPr>
          <w:p>
            <w:pPr>
              <w:pStyle w:val="102"/>
            </w:pPr>
            <w:r>
              <w:t>取值时</w:t>
            </w:r>
          </w:p>
        </w:tc>
        <w:tc>
          <w:tcPr>
            <w:tcW w:w="2034" w:type="dxa"/>
            <w:gridSpan w:val="2"/>
            <w:vAlign w:val="center"/>
          </w:tcPr>
          <w:p>
            <w:pPr>
              <w:pStyle w:val="102"/>
            </w:pPr>
            <w:r>
              <w:t>日最大8小时平均</w:t>
            </w:r>
          </w:p>
        </w:tc>
        <w:tc>
          <w:tcPr>
            <w:tcW w:w="1105" w:type="dxa"/>
            <w:gridSpan w:val="2"/>
            <w:vAlign w:val="center"/>
          </w:tcPr>
          <w:p>
            <w:pPr>
              <w:pStyle w:val="102"/>
            </w:pPr>
            <w:r>
              <w:t>小时平均</w:t>
            </w:r>
          </w:p>
        </w:tc>
        <w:tc>
          <w:tcPr>
            <w:tcW w:w="1412" w:type="dxa"/>
            <w:gridSpan w:val="2"/>
            <w:vAlign w:val="center"/>
          </w:tcPr>
          <w:p>
            <w:pPr>
              <w:pStyle w:val="102"/>
            </w:pPr>
            <w:r>
              <w:t>小时平均</w:t>
            </w:r>
          </w:p>
        </w:tc>
        <w:tc>
          <w:tcPr>
            <w:tcW w:w="1499" w:type="dxa"/>
            <w:gridSpan w:val="2"/>
            <w:vAlign w:val="center"/>
          </w:tcPr>
          <w:p>
            <w:pPr>
              <w:pStyle w:val="102"/>
            </w:pPr>
            <w:r>
              <w:t>日平均</w:t>
            </w:r>
          </w:p>
        </w:tc>
        <w:tc>
          <w:tcPr>
            <w:tcW w:w="936" w:type="dxa"/>
            <w:vAlign w:val="center"/>
          </w:tcPr>
          <w:p>
            <w:pPr>
              <w:pStyle w:val="102"/>
            </w:pPr>
            <w:r>
              <w:t>日平均</w:t>
            </w:r>
          </w:p>
        </w:tc>
        <w:tc>
          <w:tcPr>
            <w:tcW w:w="1005" w:type="dxa"/>
            <w:vAlign w:val="center"/>
          </w:tcPr>
          <w:p>
            <w:pPr>
              <w:pStyle w:val="102"/>
            </w:pPr>
            <w:r>
              <w:t>年平均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80" w:type="dxa"/>
            <w:vAlign w:val="center"/>
          </w:tcPr>
          <w:p>
            <w:pPr>
              <w:pStyle w:val="102"/>
            </w:pPr>
            <w:r>
              <w:t>浓度限值</w:t>
            </w:r>
          </w:p>
        </w:tc>
        <w:tc>
          <w:tcPr>
            <w:tcW w:w="2034" w:type="dxa"/>
            <w:gridSpan w:val="2"/>
            <w:vAlign w:val="center"/>
          </w:tcPr>
          <w:p>
            <w:pPr>
              <w:pStyle w:val="102"/>
            </w:pPr>
            <w:r>
              <w:t>0.16</w:t>
            </w:r>
          </w:p>
        </w:tc>
        <w:tc>
          <w:tcPr>
            <w:tcW w:w="1105" w:type="dxa"/>
            <w:gridSpan w:val="2"/>
            <w:vAlign w:val="center"/>
          </w:tcPr>
          <w:p>
            <w:pPr>
              <w:pStyle w:val="102"/>
            </w:pPr>
            <w:r>
              <w:t>0.2</w:t>
            </w:r>
          </w:p>
        </w:tc>
        <w:tc>
          <w:tcPr>
            <w:tcW w:w="1412" w:type="dxa"/>
            <w:gridSpan w:val="2"/>
            <w:vAlign w:val="center"/>
          </w:tcPr>
          <w:p>
            <w:pPr>
              <w:pStyle w:val="102"/>
            </w:pPr>
            <w:r>
              <w:t>10</w:t>
            </w:r>
          </w:p>
        </w:tc>
        <w:tc>
          <w:tcPr>
            <w:tcW w:w="1499" w:type="dxa"/>
            <w:gridSpan w:val="2"/>
            <w:vAlign w:val="center"/>
          </w:tcPr>
          <w:p>
            <w:pPr>
              <w:pStyle w:val="102"/>
            </w:pPr>
            <w:r>
              <w:t>4</w:t>
            </w:r>
          </w:p>
        </w:tc>
        <w:tc>
          <w:tcPr>
            <w:tcW w:w="936" w:type="dxa"/>
            <w:vAlign w:val="center"/>
          </w:tcPr>
          <w:p>
            <w:pPr>
              <w:pStyle w:val="102"/>
            </w:pPr>
            <w:r>
              <w:t>0.075</w:t>
            </w:r>
          </w:p>
        </w:tc>
        <w:tc>
          <w:tcPr>
            <w:tcW w:w="1005" w:type="dxa"/>
            <w:vAlign w:val="center"/>
          </w:tcPr>
          <w:p>
            <w:pPr>
              <w:pStyle w:val="102"/>
            </w:pPr>
            <w: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80" w:type="dxa"/>
            <w:vAlign w:val="center"/>
          </w:tcPr>
          <w:p>
            <w:pPr>
              <w:pStyle w:val="102"/>
            </w:pPr>
            <w:r>
              <w:t>污染物</w:t>
            </w:r>
          </w:p>
        </w:tc>
        <w:tc>
          <w:tcPr>
            <w:tcW w:w="4551" w:type="dxa"/>
            <w:gridSpan w:val="6"/>
            <w:vAlign w:val="center"/>
          </w:tcPr>
          <w:p>
            <w:pPr>
              <w:pStyle w:val="102"/>
            </w:pPr>
            <w:r>
              <w:rPr>
                <w:rFonts w:hint="eastAsia"/>
              </w:rPr>
              <w:t>TSP</w:t>
            </w:r>
          </w:p>
        </w:tc>
        <w:tc>
          <w:tcPr>
            <w:tcW w:w="3440" w:type="dxa"/>
            <w:gridSpan w:val="4"/>
            <w:vAlign w:val="center"/>
          </w:tcPr>
          <w:p>
            <w:pPr>
              <w:pStyle w:val="102"/>
            </w:pPr>
            <w:r>
              <w:rPr>
                <w:rFonts w:hint="eastAsia"/>
              </w:rPr>
              <w:t>非甲烷总烃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80" w:type="dxa"/>
            <w:vAlign w:val="center"/>
          </w:tcPr>
          <w:p>
            <w:pPr>
              <w:pStyle w:val="102"/>
            </w:pPr>
            <w:r>
              <w:t>取值时</w:t>
            </w:r>
          </w:p>
        </w:tc>
        <w:tc>
          <w:tcPr>
            <w:tcW w:w="4551" w:type="dxa"/>
            <w:gridSpan w:val="6"/>
            <w:vAlign w:val="center"/>
          </w:tcPr>
          <w:p>
            <w:pPr>
              <w:pStyle w:val="102"/>
            </w:pPr>
            <w:r>
              <w:t>小时平均</w:t>
            </w:r>
          </w:p>
        </w:tc>
        <w:tc>
          <w:tcPr>
            <w:tcW w:w="3440" w:type="dxa"/>
            <w:gridSpan w:val="4"/>
            <w:vAlign w:val="center"/>
          </w:tcPr>
          <w:p>
            <w:pPr>
              <w:pStyle w:val="102"/>
            </w:pPr>
            <w:r>
              <w:t>小时平均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80" w:type="dxa"/>
            <w:vAlign w:val="center"/>
          </w:tcPr>
          <w:p>
            <w:pPr>
              <w:pStyle w:val="102"/>
            </w:pPr>
            <w:r>
              <w:t>浓度限值</w:t>
            </w:r>
          </w:p>
        </w:tc>
        <w:tc>
          <w:tcPr>
            <w:tcW w:w="4551" w:type="dxa"/>
            <w:gridSpan w:val="6"/>
            <w:vAlign w:val="center"/>
          </w:tcPr>
          <w:p>
            <w:pPr>
              <w:pStyle w:val="102"/>
            </w:pPr>
            <w:r>
              <w:rPr>
                <w:rFonts w:hint="eastAsia"/>
              </w:rPr>
              <w:t>0.9</w:t>
            </w:r>
          </w:p>
        </w:tc>
        <w:tc>
          <w:tcPr>
            <w:tcW w:w="3440" w:type="dxa"/>
            <w:gridSpan w:val="4"/>
            <w:vAlign w:val="center"/>
          </w:tcPr>
          <w:p>
            <w:pPr>
              <w:pStyle w:val="102"/>
            </w:pPr>
            <w:r>
              <w:rPr>
                <w:rFonts w:hint="eastAsia"/>
              </w:rPr>
              <w:t>2</w:t>
            </w:r>
          </w:p>
        </w:tc>
      </w:tr>
    </w:tbl>
    <w:p>
      <w:pPr>
        <w:pStyle w:val="4"/>
        <w:spacing w:line="360" w:lineRule="auto"/>
        <w:rPr>
          <w:rFonts w:cs="Times New Roman" w:eastAsiaTheme="minorEastAsia"/>
          <w:szCs w:val="24"/>
        </w:rPr>
      </w:pPr>
      <w:r>
        <w:rPr>
          <w:rFonts w:cs="Times New Roman" w:eastAsiaTheme="minorEastAsia"/>
          <w:szCs w:val="24"/>
        </w:rPr>
        <w:t>3.2.2.2</w:t>
      </w:r>
      <w:r>
        <w:rPr>
          <w:rFonts w:cs="Times New Roman" w:hAnsiTheme="minorEastAsia" w:eastAsiaTheme="minorEastAsia"/>
          <w:szCs w:val="24"/>
        </w:rPr>
        <w:t>评价方法</w:t>
      </w:r>
    </w:p>
    <w:p>
      <w:pPr>
        <w:ind w:firstLine="480"/>
        <w:rPr>
          <w:rFonts w:cs="Times New Roman"/>
          <w:szCs w:val="24"/>
        </w:rPr>
      </w:pPr>
      <w:r>
        <w:rPr>
          <w:rFonts w:cs="Times New Roman" w:hAnsiTheme="minorEastAsia"/>
          <w:szCs w:val="24"/>
        </w:rPr>
        <w:t>选用占标率进行评价，公式为：</w:t>
      </w:r>
    </w:p>
    <w:p>
      <w:pPr>
        <w:ind w:firstLine="480"/>
        <w:jc w:val="center"/>
        <w:rPr>
          <w:vertAlign w:val="subscript"/>
        </w:rPr>
      </w:pPr>
      <w:r>
        <w:t>P</w:t>
      </w:r>
      <w:r>
        <w:rPr>
          <w:vertAlign w:val="subscript"/>
        </w:rPr>
        <w:t>i</w:t>
      </w:r>
      <w:r>
        <w:rPr>
          <w:rFonts w:hAnsiTheme="minorEastAsia"/>
        </w:rPr>
        <w:t>＝</w:t>
      </w:r>
      <w:r>
        <w:t>C</w:t>
      </w:r>
      <w:r>
        <w:rPr>
          <w:vertAlign w:val="subscript"/>
        </w:rPr>
        <w:t>i</w:t>
      </w:r>
      <w:r>
        <w:t>/C</w:t>
      </w:r>
      <w:r>
        <w:rPr>
          <w:vertAlign w:val="subscript"/>
        </w:rPr>
        <w:t>oi</w:t>
      </w:r>
    </w:p>
    <w:p>
      <w:pPr>
        <w:ind w:firstLine="480"/>
        <w:rPr>
          <w:rFonts w:cs="Times New Roman"/>
          <w:szCs w:val="24"/>
        </w:rPr>
      </w:pPr>
      <w:r>
        <w:rPr>
          <w:rFonts w:cs="Times New Roman" w:hAnsiTheme="minorEastAsia"/>
          <w:szCs w:val="24"/>
        </w:rPr>
        <w:t>式中，</w:t>
      </w:r>
      <w:r>
        <w:rPr>
          <w:rFonts w:cs="Times New Roman"/>
          <w:szCs w:val="24"/>
        </w:rPr>
        <w:t>P</w:t>
      </w:r>
      <w:r>
        <w:rPr>
          <w:rFonts w:cs="Times New Roman"/>
          <w:szCs w:val="24"/>
          <w:vertAlign w:val="subscript"/>
        </w:rPr>
        <w:t>i</w:t>
      </w:r>
      <w:r>
        <w:rPr>
          <w:rFonts w:cs="Times New Roman" w:hAnsiTheme="minorEastAsia"/>
          <w:szCs w:val="24"/>
        </w:rPr>
        <w:t>－第</w:t>
      </w:r>
      <w:r>
        <w:rPr>
          <w:rFonts w:cs="Times New Roman"/>
          <w:szCs w:val="24"/>
        </w:rPr>
        <w:t>i</w:t>
      </w:r>
      <w:r>
        <w:rPr>
          <w:rFonts w:cs="Times New Roman" w:hAnsiTheme="minorEastAsia"/>
          <w:szCs w:val="24"/>
        </w:rPr>
        <w:t>个污染物的最大地面质量浓度占标率，</w:t>
      </w:r>
      <w:r>
        <w:rPr>
          <w:rFonts w:cs="Times New Roman"/>
          <w:szCs w:val="24"/>
        </w:rPr>
        <w:t>%</w:t>
      </w:r>
      <w:r>
        <w:rPr>
          <w:rFonts w:cs="Times New Roman" w:hAnsiTheme="minorEastAsia"/>
          <w:szCs w:val="24"/>
        </w:rPr>
        <w:t>；</w:t>
      </w:r>
    </w:p>
    <w:p>
      <w:pPr>
        <w:ind w:firstLine="480"/>
      </w:pPr>
      <w:r>
        <w:t>C</w:t>
      </w:r>
      <w:r>
        <w:rPr>
          <w:vertAlign w:val="subscript"/>
        </w:rPr>
        <w:t>i</w:t>
      </w:r>
      <w:r>
        <w:t>－第i个污染物的浓度，mg/m</w:t>
      </w:r>
      <w:r>
        <w:rPr>
          <w:vertAlign w:val="superscript"/>
        </w:rPr>
        <w:t>3</w:t>
      </w:r>
      <w:r>
        <w:t>（标准状态）；</w:t>
      </w:r>
    </w:p>
    <w:p>
      <w:pPr>
        <w:tabs>
          <w:tab w:val="left" w:pos="785"/>
        </w:tabs>
        <w:ind w:firstLine="480"/>
        <w:rPr>
          <w:rFonts w:cs="Times New Roman"/>
          <w:szCs w:val="24"/>
        </w:rPr>
      </w:pPr>
      <w:r>
        <w:rPr>
          <w:rFonts w:cs="Times New Roman"/>
          <w:szCs w:val="24"/>
        </w:rPr>
        <w:t>C</w:t>
      </w:r>
      <w:r>
        <w:rPr>
          <w:rFonts w:cs="Times New Roman"/>
          <w:szCs w:val="24"/>
          <w:vertAlign w:val="subscript"/>
        </w:rPr>
        <w:t>oi</w:t>
      </w:r>
      <w:r>
        <w:rPr>
          <w:rFonts w:cs="Times New Roman" w:hAnsiTheme="minorEastAsia"/>
          <w:szCs w:val="24"/>
        </w:rPr>
        <w:t>－第</w:t>
      </w:r>
      <w:r>
        <w:rPr>
          <w:rFonts w:cs="Times New Roman"/>
          <w:szCs w:val="24"/>
        </w:rPr>
        <w:t>i</w:t>
      </w:r>
      <w:r>
        <w:rPr>
          <w:rFonts w:cs="Times New Roman" w:hAnsiTheme="minorEastAsia"/>
          <w:szCs w:val="24"/>
        </w:rPr>
        <w:t>个污染物的环境空气质量浓度标准，</w:t>
      </w:r>
      <w:r>
        <w:rPr>
          <w:rFonts w:cs="Times New Roman"/>
          <w:szCs w:val="24"/>
        </w:rPr>
        <w:t>mg/m</w:t>
      </w:r>
      <w:r>
        <w:rPr>
          <w:rFonts w:cs="Times New Roman"/>
          <w:szCs w:val="24"/>
          <w:vertAlign w:val="superscript"/>
        </w:rPr>
        <w:t>3</w:t>
      </w:r>
      <w:r>
        <w:rPr>
          <w:rFonts w:cs="Times New Roman" w:hAnsiTheme="minorEastAsia"/>
          <w:szCs w:val="24"/>
        </w:rPr>
        <w:t>（标准状态）。</w:t>
      </w:r>
    </w:p>
    <w:p>
      <w:pPr>
        <w:pStyle w:val="4"/>
        <w:spacing w:line="360" w:lineRule="auto"/>
        <w:rPr>
          <w:rFonts w:cs="Times New Roman" w:eastAsiaTheme="minorEastAsia"/>
          <w:szCs w:val="24"/>
        </w:rPr>
      </w:pPr>
      <w:r>
        <w:rPr>
          <w:rFonts w:cs="Times New Roman" w:eastAsiaTheme="minorEastAsia"/>
          <w:szCs w:val="24"/>
        </w:rPr>
        <w:t>3.2.2.3</w:t>
      </w:r>
      <w:r>
        <w:rPr>
          <w:rFonts w:cs="Times New Roman" w:hAnsiTheme="minorEastAsia" w:eastAsiaTheme="minorEastAsia"/>
          <w:szCs w:val="24"/>
        </w:rPr>
        <w:t>评价结果及结论</w:t>
      </w:r>
    </w:p>
    <w:p>
      <w:pPr>
        <w:tabs>
          <w:tab w:val="left" w:pos="785"/>
        </w:tabs>
        <w:ind w:firstLine="480"/>
        <w:rPr>
          <w:rFonts w:cs="Times New Roman"/>
          <w:szCs w:val="24"/>
        </w:rPr>
      </w:pPr>
      <w:r>
        <w:rPr>
          <w:rFonts w:cs="Times New Roman" w:hAnsiTheme="minorEastAsia"/>
          <w:szCs w:val="24"/>
        </w:rPr>
        <w:t>根据</w:t>
      </w:r>
      <w:r>
        <w:rPr>
          <w:rFonts w:cs="Times New Roman"/>
          <w:szCs w:val="24"/>
        </w:rPr>
        <w:t>201</w:t>
      </w:r>
      <w:r>
        <w:rPr>
          <w:rFonts w:hint="eastAsia" w:cs="Times New Roman"/>
          <w:szCs w:val="24"/>
        </w:rPr>
        <w:t>8</w:t>
      </w:r>
      <w:r>
        <w:rPr>
          <w:rFonts w:cs="Times New Roman" w:hAnsiTheme="minorEastAsia"/>
          <w:szCs w:val="24"/>
        </w:rPr>
        <w:t>年</w:t>
      </w:r>
      <w:r>
        <w:rPr>
          <w:rFonts w:hint="eastAsia" w:cs="Times New Roman" w:hAnsiTheme="minorEastAsia"/>
          <w:szCs w:val="24"/>
        </w:rPr>
        <w:t>阜康</w:t>
      </w:r>
      <w:r>
        <w:rPr>
          <w:rFonts w:cs="Times New Roman" w:hAnsiTheme="minorEastAsia"/>
          <w:szCs w:val="24"/>
        </w:rPr>
        <w:t>市空气质量逐</w:t>
      </w:r>
      <w:r>
        <w:rPr>
          <w:rFonts w:hint="eastAsia" w:cs="Times New Roman" w:hAnsiTheme="minorEastAsia"/>
          <w:szCs w:val="24"/>
        </w:rPr>
        <w:t>月</w:t>
      </w:r>
      <w:r>
        <w:rPr>
          <w:rFonts w:cs="Times New Roman" w:hAnsiTheme="minorEastAsia"/>
          <w:szCs w:val="24"/>
        </w:rPr>
        <w:t>统计结果，</w:t>
      </w:r>
      <w:r>
        <w:rPr>
          <w:rFonts w:cs="Times New Roman"/>
          <w:szCs w:val="24"/>
        </w:rPr>
        <w:t>SO</w:t>
      </w:r>
      <w:r>
        <w:rPr>
          <w:rFonts w:cs="Times New Roman"/>
          <w:szCs w:val="24"/>
          <w:vertAlign w:val="subscript"/>
        </w:rPr>
        <w:t>2</w:t>
      </w:r>
      <w:r>
        <w:rPr>
          <w:rFonts w:cs="Times New Roman" w:hAnsiTheme="minorEastAsia"/>
          <w:szCs w:val="24"/>
        </w:rPr>
        <w:t>、</w:t>
      </w:r>
      <w:r>
        <w:rPr>
          <w:rFonts w:cs="Times New Roman"/>
          <w:szCs w:val="24"/>
        </w:rPr>
        <w:t>NO</w:t>
      </w:r>
      <w:r>
        <w:rPr>
          <w:rFonts w:cs="Times New Roman"/>
          <w:szCs w:val="24"/>
          <w:vertAlign w:val="subscript"/>
        </w:rPr>
        <w:t>2</w:t>
      </w:r>
      <w:r>
        <w:rPr>
          <w:rFonts w:cs="Times New Roman" w:hAnsiTheme="minorEastAsia"/>
          <w:szCs w:val="24"/>
        </w:rPr>
        <w:t>、</w:t>
      </w:r>
      <w:r>
        <w:rPr>
          <w:rFonts w:cs="Times New Roman"/>
          <w:szCs w:val="24"/>
        </w:rPr>
        <w:t>PM</w:t>
      </w:r>
      <w:r>
        <w:rPr>
          <w:rFonts w:cs="Times New Roman"/>
          <w:szCs w:val="24"/>
          <w:vertAlign w:val="subscript"/>
        </w:rPr>
        <w:t>10</w:t>
      </w:r>
      <w:r>
        <w:rPr>
          <w:rFonts w:cs="Times New Roman" w:hAnsiTheme="minorEastAsia"/>
          <w:szCs w:val="24"/>
        </w:rPr>
        <w:t>、</w:t>
      </w:r>
      <w:r>
        <w:rPr>
          <w:rFonts w:cs="Times New Roman"/>
          <w:szCs w:val="24"/>
        </w:rPr>
        <w:t>PM</w:t>
      </w:r>
      <w:r>
        <w:rPr>
          <w:rFonts w:cs="Times New Roman"/>
          <w:szCs w:val="24"/>
          <w:vertAlign w:val="subscript"/>
        </w:rPr>
        <w:t>2.5</w:t>
      </w:r>
      <w:r>
        <w:rPr>
          <w:rFonts w:cs="Times New Roman" w:hAnsiTheme="minorEastAsia"/>
          <w:szCs w:val="24"/>
        </w:rPr>
        <w:t>、</w:t>
      </w:r>
      <w:r>
        <w:rPr>
          <w:rFonts w:cs="Times New Roman"/>
          <w:szCs w:val="24"/>
        </w:rPr>
        <w:t>CO</w:t>
      </w:r>
      <w:r>
        <w:rPr>
          <w:rFonts w:cs="Times New Roman" w:hAnsiTheme="minorEastAsia"/>
          <w:szCs w:val="24"/>
        </w:rPr>
        <w:t>和</w:t>
      </w:r>
      <w:r>
        <w:rPr>
          <w:rFonts w:cs="Times New Roman"/>
          <w:szCs w:val="24"/>
        </w:rPr>
        <w:t>O</w:t>
      </w:r>
      <w:r>
        <w:rPr>
          <w:rFonts w:cs="Times New Roman"/>
          <w:szCs w:val="24"/>
          <w:vertAlign w:val="subscript"/>
        </w:rPr>
        <w:t>3</w:t>
      </w:r>
      <w:r>
        <w:rPr>
          <w:rFonts w:cs="Times New Roman" w:hAnsiTheme="minorEastAsia"/>
          <w:szCs w:val="24"/>
        </w:rPr>
        <w:t>各有</w:t>
      </w:r>
      <w:r>
        <w:rPr>
          <w:rFonts w:hint="eastAsia" w:cs="Times New Roman"/>
          <w:szCs w:val="24"/>
        </w:rPr>
        <w:t>12</w:t>
      </w:r>
      <w:r>
        <w:rPr>
          <w:rFonts w:cs="Times New Roman" w:hAnsiTheme="minorEastAsia"/>
          <w:szCs w:val="24"/>
        </w:rPr>
        <w:t>个数据，基本污染物环境空气质量现状评价表见表</w:t>
      </w:r>
      <w:r>
        <w:rPr>
          <w:rFonts w:cs="Times New Roman"/>
          <w:szCs w:val="24"/>
        </w:rPr>
        <w:t>3-</w:t>
      </w:r>
      <w:r>
        <w:rPr>
          <w:rFonts w:hint="eastAsia" w:cs="Times New Roman"/>
          <w:szCs w:val="24"/>
        </w:rPr>
        <w:t>4</w:t>
      </w:r>
      <w:r>
        <w:rPr>
          <w:rFonts w:cs="Times New Roman" w:hAnsiTheme="minorEastAsia"/>
          <w:szCs w:val="24"/>
        </w:rPr>
        <w:t>。</w:t>
      </w:r>
    </w:p>
    <w:p>
      <w:pPr>
        <w:pStyle w:val="76"/>
        <w:ind w:firstLine="480"/>
      </w:pPr>
      <w:r>
        <w:rPr>
          <w:rFonts w:hAnsiTheme="minorEastAsia"/>
        </w:rPr>
        <w:t>表</w:t>
      </w:r>
      <w:r>
        <w:t>3-</w:t>
      </w:r>
      <w:r>
        <w:rPr>
          <w:rFonts w:hint="eastAsia"/>
        </w:rPr>
        <w:t>4</w:t>
      </w:r>
      <w:r>
        <w:t xml:space="preserve">                 </w:t>
      </w:r>
      <w:r>
        <w:rPr>
          <w:rFonts w:hAnsiTheme="minorEastAsia"/>
        </w:rPr>
        <w:t>区域空气质量现状评价表</w:t>
      </w:r>
    </w:p>
    <w:tbl>
      <w:tblPr>
        <w:tblStyle w:val="39"/>
        <w:tblW w:w="875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56"/>
        <w:gridCol w:w="1552"/>
        <w:gridCol w:w="1429"/>
        <w:gridCol w:w="1710"/>
        <w:gridCol w:w="1552"/>
        <w:gridCol w:w="125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256"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监测项目</w:t>
            </w: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年平均浓度</w:t>
            </w:r>
          </w:p>
        </w:tc>
        <w:tc>
          <w:tcPr>
            <w:tcW w:w="142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标准值</w:t>
            </w:r>
          </w:p>
        </w:tc>
        <w:tc>
          <w:tcPr>
            <w:tcW w:w="1710"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占标率</w:t>
            </w:r>
            <w:r>
              <w:rPr>
                <w:rStyle w:val="162"/>
                <w:rFonts w:eastAsia="宋体"/>
                <w:color w:val="auto"/>
                <w:lang w:bidi="ar"/>
              </w:rPr>
              <w:t>%</w:t>
            </w:r>
          </w:p>
        </w:tc>
        <w:tc>
          <w:tcPr>
            <w:tcW w:w="1552"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超标倍数</w:t>
            </w:r>
          </w:p>
        </w:tc>
        <w:tc>
          <w:tcPr>
            <w:tcW w:w="1256"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56"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Style w:val="162"/>
                <w:rFonts w:eastAsia="宋体"/>
                <w:color w:val="auto"/>
                <w:lang w:bidi="ar"/>
              </w:rPr>
              <w:t>（mg/m</w:t>
            </w:r>
            <w:r>
              <w:rPr>
                <w:rFonts w:eastAsia="宋体" w:cs="Times New Roman"/>
                <w:kern w:val="0"/>
                <w:sz w:val="21"/>
                <w:szCs w:val="21"/>
                <w:vertAlign w:val="superscript"/>
                <w:lang w:bidi="ar"/>
              </w:rPr>
              <w:t>3</w:t>
            </w:r>
            <w:r>
              <w:rPr>
                <w:rStyle w:val="162"/>
                <w:rFonts w:eastAsia="宋体"/>
                <w:color w:val="auto"/>
                <w:lang w:bidi="ar"/>
              </w:rPr>
              <w:t>）</w:t>
            </w:r>
          </w:p>
        </w:tc>
        <w:tc>
          <w:tcPr>
            <w:tcW w:w="142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Style w:val="162"/>
                <w:rFonts w:eastAsia="宋体"/>
                <w:color w:val="auto"/>
                <w:lang w:bidi="ar"/>
              </w:rPr>
              <w:t>（mg/m</w:t>
            </w:r>
            <w:r>
              <w:rPr>
                <w:rFonts w:eastAsia="宋体" w:cs="Times New Roman"/>
                <w:kern w:val="0"/>
                <w:sz w:val="21"/>
                <w:szCs w:val="21"/>
                <w:vertAlign w:val="superscript"/>
                <w:lang w:bidi="ar"/>
              </w:rPr>
              <w:t>3</w:t>
            </w:r>
            <w:r>
              <w:rPr>
                <w:rStyle w:val="162"/>
                <w:rFonts w:eastAsia="宋体"/>
                <w:color w:val="auto"/>
                <w:lang w:bidi="ar"/>
              </w:rPr>
              <w:t>）</w:t>
            </w:r>
          </w:p>
        </w:tc>
        <w:tc>
          <w:tcPr>
            <w:tcW w:w="1710"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rPr>
                <w:rFonts w:ascii="宋体" w:hAnsi="宋体" w:eastAsia="宋体" w:cs="宋体"/>
                <w:sz w:val="21"/>
                <w:szCs w:val="21"/>
              </w:rPr>
            </w:pPr>
          </w:p>
        </w:tc>
        <w:tc>
          <w:tcPr>
            <w:tcW w:w="1552"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c>
          <w:tcPr>
            <w:tcW w:w="1256"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5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Style w:val="162"/>
                <w:rFonts w:eastAsia="宋体"/>
                <w:color w:val="auto"/>
                <w:lang w:bidi="ar"/>
              </w:rPr>
              <w:t>SO</w:t>
            </w:r>
            <w:r>
              <w:rPr>
                <w:rFonts w:eastAsia="宋体" w:cs="Times New Roman"/>
                <w:kern w:val="0"/>
                <w:sz w:val="21"/>
                <w:szCs w:val="21"/>
                <w:vertAlign w:val="subscript"/>
                <w:lang w:bidi="ar"/>
              </w:rPr>
              <w:t>2</w:t>
            </w: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0.015</w:t>
            </w:r>
          </w:p>
        </w:tc>
        <w:tc>
          <w:tcPr>
            <w:tcW w:w="142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0.060</w:t>
            </w:r>
          </w:p>
        </w:tc>
        <w:tc>
          <w:tcPr>
            <w:tcW w:w="171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24.86</w:t>
            </w: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w:t>
            </w:r>
          </w:p>
        </w:tc>
        <w:tc>
          <w:tcPr>
            <w:tcW w:w="125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5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Style w:val="162"/>
                <w:rFonts w:eastAsia="宋体"/>
                <w:color w:val="auto"/>
                <w:lang w:bidi="ar"/>
              </w:rPr>
              <w:t>NO</w:t>
            </w:r>
            <w:r>
              <w:rPr>
                <w:rFonts w:eastAsia="宋体" w:cs="Times New Roman"/>
                <w:kern w:val="0"/>
                <w:sz w:val="21"/>
                <w:szCs w:val="21"/>
                <w:vertAlign w:val="subscript"/>
                <w:lang w:bidi="ar"/>
              </w:rPr>
              <w:t>2</w:t>
            </w: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0.028</w:t>
            </w:r>
          </w:p>
        </w:tc>
        <w:tc>
          <w:tcPr>
            <w:tcW w:w="142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0.040</w:t>
            </w:r>
          </w:p>
        </w:tc>
        <w:tc>
          <w:tcPr>
            <w:tcW w:w="171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70.63</w:t>
            </w: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0.525</w:t>
            </w:r>
          </w:p>
        </w:tc>
        <w:tc>
          <w:tcPr>
            <w:tcW w:w="125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超标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5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Style w:val="162"/>
                <w:rFonts w:eastAsia="宋体"/>
                <w:color w:val="auto"/>
                <w:lang w:bidi="ar"/>
              </w:rPr>
              <w:t>PM</w:t>
            </w:r>
            <w:r>
              <w:rPr>
                <w:rFonts w:eastAsia="宋体" w:cs="Times New Roman"/>
                <w:kern w:val="0"/>
                <w:sz w:val="21"/>
                <w:szCs w:val="21"/>
                <w:vertAlign w:val="subscript"/>
                <w:lang w:bidi="ar"/>
              </w:rPr>
              <w:t>10</w:t>
            </w: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0.119</w:t>
            </w:r>
          </w:p>
        </w:tc>
        <w:tc>
          <w:tcPr>
            <w:tcW w:w="142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0.070</w:t>
            </w:r>
          </w:p>
        </w:tc>
        <w:tc>
          <w:tcPr>
            <w:tcW w:w="171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169.40</w:t>
            </w: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3.66</w:t>
            </w:r>
          </w:p>
        </w:tc>
        <w:tc>
          <w:tcPr>
            <w:tcW w:w="125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超标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5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Style w:val="162"/>
                <w:rFonts w:eastAsia="宋体"/>
                <w:color w:val="auto"/>
                <w:lang w:bidi="ar"/>
              </w:rPr>
              <w:t>PM</w:t>
            </w:r>
            <w:r>
              <w:rPr>
                <w:rFonts w:eastAsia="宋体" w:cs="Times New Roman"/>
                <w:kern w:val="0"/>
                <w:sz w:val="21"/>
                <w:szCs w:val="21"/>
                <w:vertAlign w:val="subscript"/>
                <w:lang w:bidi="ar"/>
              </w:rPr>
              <w:t>2.5</w:t>
            </w: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0.064</w:t>
            </w:r>
          </w:p>
        </w:tc>
        <w:tc>
          <w:tcPr>
            <w:tcW w:w="142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0.035</w:t>
            </w:r>
          </w:p>
        </w:tc>
        <w:tc>
          <w:tcPr>
            <w:tcW w:w="171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181.43</w:t>
            </w: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4.54</w:t>
            </w:r>
          </w:p>
        </w:tc>
        <w:tc>
          <w:tcPr>
            <w:tcW w:w="125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超标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56"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监测项目</w:t>
            </w: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Style w:val="162"/>
                <w:rFonts w:eastAsia="宋体"/>
                <w:color w:val="auto"/>
                <w:lang w:bidi="ar"/>
              </w:rPr>
              <w:t>24h</w:t>
            </w:r>
            <w:r>
              <w:rPr>
                <w:rStyle w:val="163"/>
                <w:rFonts w:hint="default"/>
                <w:color w:val="auto"/>
                <w:lang w:bidi="ar"/>
              </w:rPr>
              <w:t>平均浓度</w:t>
            </w:r>
          </w:p>
        </w:tc>
        <w:tc>
          <w:tcPr>
            <w:tcW w:w="142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标准值</w:t>
            </w:r>
          </w:p>
        </w:tc>
        <w:tc>
          <w:tcPr>
            <w:tcW w:w="1710"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占标率%</w:t>
            </w:r>
          </w:p>
        </w:tc>
        <w:tc>
          <w:tcPr>
            <w:tcW w:w="1552"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超标倍数</w:t>
            </w:r>
          </w:p>
        </w:tc>
        <w:tc>
          <w:tcPr>
            <w:tcW w:w="1256"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56"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Style w:val="163"/>
                <w:rFonts w:hint="default"/>
                <w:color w:val="auto"/>
                <w:lang w:bidi="ar"/>
              </w:rPr>
              <w:t>（</w:t>
            </w:r>
            <w:r>
              <w:rPr>
                <w:rStyle w:val="162"/>
                <w:rFonts w:eastAsia="宋体"/>
                <w:color w:val="auto"/>
                <w:lang w:bidi="ar"/>
              </w:rPr>
              <w:t>mg/m</w:t>
            </w:r>
            <w:r>
              <w:rPr>
                <w:rFonts w:eastAsia="宋体" w:cs="Times New Roman"/>
                <w:kern w:val="0"/>
                <w:sz w:val="21"/>
                <w:szCs w:val="21"/>
                <w:vertAlign w:val="superscript"/>
                <w:lang w:bidi="ar"/>
              </w:rPr>
              <w:t>3</w:t>
            </w:r>
            <w:r>
              <w:rPr>
                <w:rStyle w:val="163"/>
                <w:rFonts w:hint="default"/>
                <w:color w:val="auto"/>
                <w:lang w:bidi="ar"/>
              </w:rPr>
              <w:t>）</w:t>
            </w:r>
          </w:p>
        </w:tc>
        <w:tc>
          <w:tcPr>
            <w:tcW w:w="142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Style w:val="162"/>
                <w:rFonts w:eastAsia="宋体"/>
                <w:color w:val="auto"/>
                <w:lang w:bidi="ar"/>
              </w:rPr>
              <w:t>（mg/m</w:t>
            </w:r>
            <w:r>
              <w:rPr>
                <w:rFonts w:eastAsia="宋体" w:cs="Times New Roman"/>
                <w:kern w:val="0"/>
                <w:sz w:val="21"/>
                <w:szCs w:val="21"/>
                <w:vertAlign w:val="superscript"/>
                <w:lang w:bidi="ar"/>
              </w:rPr>
              <w:t>3</w:t>
            </w:r>
            <w:r>
              <w:rPr>
                <w:rStyle w:val="162"/>
                <w:rFonts w:eastAsia="宋体"/>
                <w:color w:val="auto"/>
                <w:lang w:bidi="ar"/>
              </w:rPr>
              <w:t>）</w:t>
            </w:r>
          </w:p>
        </w:tc>
        <w:tc>
          <w:tcPr>
            <w:tcW w:w="1710"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c>
          <w:tcPr>
            <w:tcW w:w="1552"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c>
          <w:tcPr>
            <w:tcW w:w="1256"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5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CO</w:t>
            </w: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1.292</w:t>
            </w:r>
          </w:p>
        </w:tc>
        <w:tc>
          <w:tcPr>
            <w:tcW w:w="142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4</w:t>
            </w:r>
          </w:p>
        </w:tc>
        <w:tc>
          <w:tcPr>
            <w:tcW w:w="171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32.29</w:t>
            </w: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w:t>
            </w:r>
          </w:p>
        </w:tc>
        <w:tc>
          <w:tcPr>
            <w:tcW w:w="125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56"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监测项目</w:t>
            </w: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Style w:val="163"/>
                <w:rFonts w:hint="default"/>
                <w:color w:val="auto"/>
                <w:lang w:bidi="ar"/>
              </w:rPr>
              <w:t>日最大</w:t>
            </w:r>
            <w:r>
              <w:rPr>
                <w:rStyle w:val="162"/>
                <w:rFonts w:eastAsia="宋体"/>
                <w:color w:val="auto"/>
                <w:lang w:bidi="ar"/>
              </w:rPr>
              <w:t>8h</w:t>
            </w:r>
            <w:r>
              <w:rPr>
                <w:rStyle w:val="163"/>
                <w:rFonts w:hint="default"/>
                <w:color w:val="auto"/>
                <w:lang w:bidi="ar"/>
              </w:rPr>
              <w:t>平均浓度</w:t>
            </w:r>
          </w:p>
        </w:tc>
        <w:tc>
          <w:tcPr>
            <w:tcW w:w="142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标准值</w:t>
            </w:r>
          </w:p>
        </w:tc>
        <w:tc>
          <w:tcPr>
            <w:tcW w:w="1710"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占标率%</w:t>
            </w:r>
          </w:p>
        </w:tc>
        <w:tc>
          <w:tcPr>
            <w:tcW w:w="1552"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超标倍数</w:t>
            </w:r>
          </w:p>
        </w:tc>
        <w:tc>
          <w:tcPr>
            <w:tcW w:w="1256" w:type="dxa"/>
            <w:vMerge w:val="restart"/>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56"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Style w:val="163"/>
                <w:rFonts w:hint="default"/>
                <w:color w:val="auto"/>
                <w:lang w:bidi="ar"/>
              </w:rPr>
              <w:t>（</w:t>
            </w:r>
            <w:r>
              <w:rPr>
                <w:rStyle w:val="162"/>
                <w:rFonts w:eastAsia="宋体"/>
                <w:color w:val="auto"/>
                <w:lang w:bidi="ar"/>
              </w:rPr>
              <w:t>mg/m</w:t>
            </w:r>
            <w:r>
              <w:rPr>
                <w:rFonts w:eastAsia="宋体" w:cs="Times New Roman"/>
                <w:kern w:val="0"/>
                <w:sz w:val="21"/>
                <w:szCs w:val="21"/>
                <w:vertAlign w:val="superscript"/>
                <w:lang w:bidi="ar"/>
              </w:rPr>
              <w:t>3</w:t>
            </w:r>
            <w:r>
              <w:rPr>
                <w:rStyle w:val="163"/>
                <w:rFonts w:hint="default"/>
                <w:color w:val="auto"/>
                <w:lang w:bidi="ar"/>
              </w:rPr>
              <w:t>）</w:t>
            </w:r>
          </w:p>
        </w:tc>
        <w:tc>
          <w:tcPr>
            <w:tcW w:w="142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Style w:val="162"/>
                <w:rFonts w:eastAsia="宋体"/>
                <w:color w:val="auto"/>
                <w:lang w:bidi="ar"/>
              </w:rPr>
              <w:t>（mg/m</w:t>
            </w:r>
            <w:r>
              <w:rPr>
                <w:rFonts w:eastAsia="宋体" w:cs="Times New Roman"/>
                <w:kern w:val="0"/>
                <w:sz w:val="21"/>
                <w:szCs w:val="21"/>
                <w:vertAlign w:val="superscript"/>
                <w:lang w:bidi="ar"/>
              </w:rPr>
              <w:t>3</w:t>
            </w:r>
            <w:r>
              <w:rPr>
                <w:rStyle w:val="162"/>
                <w:rFonts w:eastAsia="宋体"/>
                <w:color w:val="auto"/>
                <w:lang w:bidi="ar"/>
              </w:rPr>
              <w:t>）</w:t>
            </w:r>
          </w:p>
        </w:tc>
        <w:tc>
          <w:tcPr>
            <w:tcW w:w="1710"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c>
          <w:tcPr>
            <w:tcW w:w="1552"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c>
          <w:tcPr>
            <w:tcW w:w="1256" w:type="dxa"/>
            <w:vMerge w:val="continue"/>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rPr>
                <w:rFonts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5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Style w:val="162"/>
                <w:rFonts w:eastAsia="宋体"/>
                <w:color w:val="auto"/>
                <w:lang w:bidi="ar"/>
              </w:rPr>
              <w:t>O</w:t>
            </w:r>
            <w:r>
              <w:rPr>
                <w:rFonts w:eastAsia="宋体" w:cs="Times New Roman"/>
                <w:kern w:val="0"/>
                <w:sz w:val="21"/>
                <w:szCs w:val="21"/>
                <w:vertAlign w:val="subscript"/>
                <w:lang w:bidi="ar"/>
              </w:rPr>
              <w:t>3</w:t>
            </w:r>
          </w:p>
        </w:tc>
        <w:tc>
          <w:tcPr>
            <w:tcW w:w="1552"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0.083</w:t>
            </w:r>
          </w:p>
        </w:tc>
        <w:tc>
          <w:tcPr>
            <w:tcW w:w="142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0.16</w:t>
            </w:r>
          </w:p>
        </w:tc>
        <w:tc>
          <w:tcPr>
            <w:tcW w:w="1710"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51.82</w:t>
            </w:r>
          </w:p>
        </w:tc>
        <w:tc>
          <w:tcPr>
            <w:tcW w:w="1552" w:type="dxa"/>
            <w:tcBorders>
              <w:tl2br w:val="nil"/>
              <w:tr2bl w:val="nil"/>
            </w:tcBorders>
            <w:shd w:val="clear" w:color="auto" w:fill="auto"/>
            <w:tcMar>
              <w:top w:w="15" w:type="dxa"/>
              <w:left w:w="15" w:type="dxa"/>
              <w:right w:w="15" w:type="dxa"/>
            </w:tcMar>
          </w:tcPr>
          <w:p>
            <w:pPr>
              <w:widowControl/>
              <w:spacing w:line="240" w:lineRule="auto"/>
              <w:ind w:firstLine="0" w:firstLineChars="0"/>
              <w:jc w:val="center"/>
              <w:textAlignment w:val="top"/>
              <w:rPr>
                <w:rFonts w:eastAsia="宋体" w:cs="Times New Roman"/>
                <w:sz w:val="21"/>
                <w:szCs w:val="21"/>
              </w:rPr>
            </w:pPr>
            <w:r>
              <w:rPr>
                <w:rFonts w:eastAsia="宋体" w:cs="Times New Roman"/>
                <w:kern w:val="0"/>
                <w:sz w:val="21"/>
                <w:szCs w:val="21"/>
                <w:lang w:bidi="ar"/>
              </w:rPr>
              <w:t>0</w:t>
            </w:r>
          </w:p>
        </w:tc>
        <w:tc>
          <w:tcPr>
            <w:tcW w:w="125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达标</w:t>
            </w:r>
          </w:p>
        </w:tc>
      </w:tr>
    </w:tbl>
    <w:p>
      <w:pPr>
        <w:widowControl/>
        <w:ind w:firstLine="480"/>
        <w:jc w:val="left"/>
        <w:rPr>
          <w:rFonts w:eastAsia="宋体" w:cs="Times New Roman"/>
          <w:kern w:val="0"/>
          <w:szCs w:val="24"/>
          <w:lang w:bidi="ar"/>
        </w:rPr>
      </w:pPr>
      <w:r>
        <w:t>本次</w:t>
      </w:r>
      <w:r>
        <w:rPr>
          <w:rFonts w:hint="eastAsia" w:eastAsia="宋体" w:cs="Times New Roman"/>
          <w:kern w:val="0"/>
          <w:szCs w:val="24"/>
          <w:lang w:bidi="ar"/>
        </w:rPr>
        <w:t>特征污染因子评价（总悬浮颗粒物、非甲烷总烃）</w:t>
      </w:r>
      <w:r>
        <w:t>引用</w:t>
      </w:r>
      <w:r>
        <w:rPr>
          <w:rFonts w:hint="eastAsia"/>
        </w:rPr>
        <w:t>新疆天辰环境技术有限公司</w:t>
      </w:r>
      <w:r>
        <w:t>对项目区现场监测数据，</w:t>
      </w:r>
      <w:r>
        <w:rPr>
          <w:rFonts w:hint="eastAsia" w:eastAsia="宋体" w:cs="Times New Roman"/>
          <w:kern w:val="0"/>
          <w:szCs w:val="24"/>
          <w:lang w:bidi="ar"/>
        </w:rPr>
        <w:t>连续监测7d，监测结果详见下表。</w:t>
      </w:r>
    </w:p>
    <w:p>
      <w:pPr>
        <w:pStyle w:val="155"/>
        <w:spacing w:line="240" w:lineRule="auto"/>
        <w:ind w:firstLine="480"/>
        <w:jc w:val="both"/>
        <w:rPr>
          <w:b w:val="0"/>
        </w:rPr>
      </w:pPr>
      <w:r>
        <w:rPr>
          <w:b w:val="0"/>
        </w:rPr>
        <w:t>表</w:t>
      </w:r>
      <w:r>
        <w:rPr>
          <w:rFonts w:hint="eastAsia"/>
          <w:b w:val="0"/>
        </w:rPr>
        <w:t xml:space="preserve">3-5          </w:t>
      </w:r>
      <w:r>
        <w:rPr>
          <w:rFonts w:cs="宋体"/>
          <w:b w:val="0"/>
          <w:bCs/>
        </w:rPr>
        <w:t>环境空气质量监测结果汇总表</w:t>
      </w:r>
      <w:r>
        <w:rPr>
          <w:rFonts w:hint="eastAsia" w:cs="宋体"/>
          <w:b w:val="0"/>
          <w:bCs/>
        </w:rPr>
        <w:t xml:space="preserve">              </w:t>
      </w:r>
    </w:p>
    <w:tbl>
      <w:tblPr>
        <w:tblStyle w:val="39"/>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2963"/>
        <w:gridCol w:w="25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44" w:type="dxa"/>
            <w:tcBorders>
              <w:tl2br w:val="nil"/>
              <w:tr2bl w:val="nil"/>
            </w:tcBorders>
            <w:vAlign w:val="center"/>
            <mc:AlternateContent>
              <mc:Choice Requires="wpsCustomData">
                <wpsCustomData:diagonals>
                  <wpsCustomData:diagonal from="10000" to="30000">
                    <wpsCustomData:border w:val="single" w:color="auto" w:sz="12" w:space="0"/>
                  </wpsCustomData:diagonal>
                </wpsCustomData:diagonals>
              </mc:Choice>
            </mc:AlternateContent>
          </w:tcPr>
          <w:p>
            <w:pPr>
              <w:pStyle w:val="80"/>
              <w:snapToGrid w:val="0"/>
              <w:spacing w:line="240" w:lineRule="auto"/>
              <w:ind w:firstLine="420"/>
              <w:jc w:val="both"/>
              <w:rPr>
                <w:sz w:val="21"/>
                <w:szCs w:val="21"/>
              </w:rPr>
            </w:pPr>
          </w:p>
          <w:p>
            <w:pPr>
              <w:pStyle w:val="80"/>
              <w:snapToGrid w:val="0"/>
              <w:spacing w:line="240" w:lineRule="auto"/>
              <w:ind w:firstLine="420"/>
              <w:jc w:val="both"/>
              <mc:AlternateContent>
                <mc:Choice Requires="wpsCustomData">
                  <wpsCustomData:diagonalParaType/>
                </mc:Choice>
              </mc:AlternateContent>
              <w:rPr>
                <w:b/>
                <w:bCs/>
                <w:sz w:val="21"/>
                <w:szCs w:val="21"/>
              </w:rPr>
            </w:pPr>
            <w:r>
              <w:rPr>
                <w:sz w:val="21"/>
                <w:szCs w:val="21"/>
              </w:rPr>
              <w:t>项目</w:t>
            </w:r>
          </w:p>
          <w:p>
            <w:pPr>
              <w:pStyle w:val="80"/>
              <w:snapToGrid w:val="0"/>
              <w:spacing w:line="240" w:lineRule="auto"/>
              <w:ind w:firstLine="420"/>
              <w:jc w:val="both"/>
              <w:rPr>
                <w:sz w:val="21"/>
                <w:szCs w:val="21"/>
              </w:rPr>
            </w:pPr>
            <w:r>
              <w:rPr>
                <w:sz w:val="21"/>
                <w:szCs w:val="21"/>
              </w:rPr>
              <w:t>时间</w:t>
            </w:r>
          </w:p>
          <w:p>
            <w:pPr>
              <w:pStyle w:val="80"/>
              <w:snapToGrid w:val="0"/>
              <w:spacing w:line="240" w:lineRule="auto"/>
              <w:ind w:firstLine="420"/>
              <w:jc w:val="both"/>
              <w:rPr>
                <w:b/>
                <w:bCs/>
                <w:sz w:val="21"/>
                <w:szCs w:val="21"/>
              </w:rPr>
            </w:pPr>
          </w:p>
        </w:tc>
        <w:tc>
          <w:tcPr>
            <w:tcW w:w="2963" w:type="dxa"/>
            <w:tcBorders>
              <w:tl2br w:val="nil"/>
              <w:tr2bl w:val="nil"/>
            </w:tcBorders>
            <w:vAlign w:val="center"/>
          </w:tcPr>
          <w:p>
            <w:pPr>
              <w:pStyle w:val="80"/>
              <w:spacing w:line="240" w:lineRule="auto"/>
              <w:ind w:firstLine="420"/>
              <w:rPr>
                <w:sz w:val="21"/>
                <w:szCs w:val="21"/>
              </w:rPr>
            </w:pPr>
            <w:r>
              <w:rPr>
                <w:rFonts w:hint="eastAsia"/>
                <w:sz w:val="21"/>
                <w:szCs w:val="21"/>
              </w:rPr>
              <w:t>总悬浮颗粒物（u</w:t>
            </w:r>
            <w:r>
              <w:rPr>
                <w:rFonts w:cs="宋体"/>
                <w:bCs/>
                <w:sz w:val="21"/>
                <w:szCs w:val="21"/>
              </w:rPr>
              <w:t>g/m</w:t>
            </w:r>
            <w:r>
              <w:rPr>
                <w:rFonts w:cs="宋体"/>
                <w:bCs/>
                <w:sz w:val="21"/>
                <w:szCs w:val="21"/>
                <w:vertAlign w:val="superscript"/>
              </w:rPr>
              <w:t>3</w:t>
            </w:r>
            <w:r>
              <w:rPr>
                <w:rFonts w:hint="eastAsia"/>
                <w:sz w:val="21"/>
                <w:szCs w:val="21"/>
              </w:rPr>
              <w:t>）</w:t>
            </w:r>
          </w:p>
        </w:tc>
        <w:tc>
          <w:tcPr>
            <w:tcW w:w="2539" w:type="dxa"/>
            <w:tcBorders>
              <w:tl2br w:val="nil"/>
              <w:tr2bl w:val="nil"/>
            </w:tcBorders>
            <w:vAlign w:val="center"/>
          </w:tcPr>
          <w:p>
            <w:pPr>
              <w:pStyle w:val="80"/>
              <w:spacing w:line="240" w:lineRule="auto"/>
              <w:ind w:firstLine="420"/>
              <w:rPr>
                <w:sz w:val="21"/>
                <w:szCs w:val="21"/>
              </w:rPr>
            </w:pPr>
            <w:r>
              <w:rPr>
                <w:rFonts w:hint="eastAsia"/>
                <w:sz w:val="21"/>
                <w:szCs w:val="21"/>
              </w:rPr>
              <w:t>非甲烷总烃（</w:t>
            </w:r>
            <w:r>
              <w:rPr>
                <w:rFonts w:cs="宋体"/>
                <w:bCs/>
                <w:sz w:val="21"/>
                <w:szCs w:val="21"/>
              </w:rPr>
              <w:t>mg/m</w:t>
            </w:r>
            <w:r>
              <w:rPr>
                <w:rFonts w:cs="宋体"/>
                <w:bCs/>
                <w:sz w:val="21"/>
                <w:szCs w:val="21"/>
                <w:vertAlign w:val="superscript"/>
              </w:rPr>
              <w:t>3</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444" w:type="dxa"/>
            <w:tcBorders>
              <w:tl2br w:val="nil"/>
              <w:tr2bl w:val="nil"/>
            </w:tcBorders>
            <w:vAlign w:val="center"/>
          </w:tcPr>
          <w:p>
            <w:pPr>
              <w:pStyle w:val="80"/>
              <w:spacing w:line="240" w:lineRule="auto"/>
              <w:ind w:firstLine="420"/>
              <w:rPr>
                <w:sz w:val="21"/>
                <w:szCs w:val="21"/>
              </w:rPr>
            </w:pPr>
            <w:r>
              <w:rPr>
                <w:sz w:val="21"/>
                <w:szCs w:val="21"/>
              </w:rPr>
              <w:t>第一天</w:t>
            </w:r>
          </w:p>
        </w:tc>
        <w:tc>
          <w:tcPr>
            <w:tcW w:w="2963" w:type="dxa"/>
            <w:tcBorders>
              <w:tl2br w:val="nil"/>
              <w:tr2bl w:val="nil"/>
            </w:tcBorders>
            <w:vAlign w:val="center"/>
          </w:tcPr>
          <w:p>
            <w:pPr>
              <w:widowControl/>
              <w:spacing w:line="240" w:lineRule="auto"/>
              <w:ind w:firstLine="420"/>
              <w:jc w:val="center"/>
              <w:textAlignment w:val="center"/>
              <w:rPr>
                <w:rFonts w:cs="Times New Roman"/>
                <w:sz w:val="21"/>
                <w:szCs w:val="21"/>
              </w:rPr>
            </w:pPr>
            <w:r>
              <w:rPr>
                <w:rFonts w:hint="eastAsia" w:cs="Times New Roman"/>
                <w:sz w:val="21"/>
                <w:szCs w:val="21"/>
              </w:rPr>
              <w:t>112.5</w:t>
            </w:r>
          </w:p>
        </w:tc>
        <w:tc>
          <w:tcPr>
            <w:tcW w:w="2539" w:type="dxa"/>
            <w:tcBorders>
              <w:tl2br w:val="nil"/>
              <w:tr2bl w:val="nil"/>
            </w:tcBorders>
            <w:vAlign w:val="center"/>
          </w:tcPr>
          <w:p>
            <w:pPr>
              <w:widowControl/>
              <w:spacing w:line="240" w:lineRule="auto"/>
              <w:ind w:firstLine="420"/>
              <w:jc w:val="center"/>
              <w:textAlignment w:val="center"/>
              <w:rPr>
                <w:rFonts w:cs="Times New Roman"/>
                <w:sz w:val="21"/>
                <w:szCs w:val="21"/>
              </w:rPr>
            </w:pPr>
            <w:r>
              <w:rPr>
                <w:rFonts w:hint="eastAsia" w:cs="Times New Roman"/>
                <w:sz w:val="21"/>
                <w:szCs w:val="21"/>
              </w:rPr>
              <w:t>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444" w:type="dxa"/>
            <w:tcBorders>
              <w:tl2br w:val="nil"/>
              <w:tr2bl w:val="nil"/>
            </w:tcBorders>
            <w:vAlign w:val="center"/>
          </w:tcPr>
          <w:p>
            <w:pPr>
              <w:spacing w:line="240" w:lineRule="auto"/>
              <w:ind w:firstLine="420"/>
              <w:jc w:val="center"/>
              <w:rPr>
                <w:rFonts w:cs="Times New Roman"/>
                <w:sz w:val="21"/>
                <w:szCs w:val="21"/>
              </w:rPr>
            </w:pPr>
            <w:r>
              <w:rPr>
                <w:rFonts w:cs="Times New Roman"/>
                <w:sz w:val="21"/>
                <w:szCs w:val="21"/>
              </w:rPr>
              <w:t>第二天</w:t>
            </w:r>
          </w:p>
        </w:tc>
        <w:tc>
          <w:tcPr>
            <w:tcW w:w="2963" w:type="dxa"/>
            <w:tcBorders>
              <w:tl2br w:val="nil"/>
              <w:tr2bl w:val="nil"/>
            </w:tcBorders>
            <w:vAlign w:val="center"/>
          </w:tcPr>
          <w:p>
            <w:pPr>
              <w:widowControl/>
              <w:spacing w:line="240" w:lineRule="auto"/>
              <w:ind w:firstLine="420"/>
              <w:jc w:val="center"/>
              <w:textAlignment w:val="center"/>
              <w:rPr>
                <w:rFonts w:cs="Times New Roman"/>
                <w:sz w:val="21"/>
                <w:szCs w:val="21"/>
              </w:rPr>
            </w:pPr>
            <w:r>
              <w:rPr>
                <w:rFonts w:hint="eastAsia" w:cs="Times New Roman"/>
                <w:sz w:val="21"/>
                <w:szCs w:val="21"/>
              </w:rPr>
              <w:t>141.75</w:t>
            </w:r>
          </w:p>
        </w:tc>
        <w:tc>
          <w:tcPr>
            <w:tcW w:w="2539" w:type="dxa"/>
            <w:tcBorders>
              <w:tl2br w:val="nil"/>
              <w:tr2bl w:val="nil"/>
            </w:tcBorders>
            <w:vAlign w:val="center"/>
          </w:tcPr>
          <w:p>
            <w:pPr>
              <w:widowControl/>
              <w:spacing w:line="240" w:lineRule="auto"/>
              <w:ind w:firstLine="420"/>
              <w:jc w:val="center"/>
              <w:textAlignment w:val="center"/>
              <w:rPr>
                <w:rFonts w:cs="Times New Roman"/>
                <w:sz w:val="21"/>
                <w:szCs w:val="21"/>
              </w:rPr>
            </w:pPr>
            <w:r>
              <w:rPr>
                <w:rFonts w:hint="eastAsia" w:cs="Times New Roman"/>
                <w:sz w:val="21"/>
                <w:szCs w:val="21"/>
              </w:rPr>
              <w:t>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444" w:type="dxa"/>
            <w:tcBorders>
              <w:tl2br w:val="nil"/>
              <w:tr2bl w:val="nil"/>
            </w:tcBorders>
            <w:vAlign w:val="center"/>
          </w:tcPr>
          <w:p>
            <w:pPr>
              <w:spacing w:line="240" w:lineRule="auto"/>
              <w:ind w:firstLine="420"/>
              <w:jc w:val="center"/>
              <w:rPr>
                <w:rFonts w:cs="Times New Roman"/>
                <w:sz w:val="21"/>
                <w:szCs w:val="21"/>
              </w:rPr>
            </w:pPr>
            <w:r>
              <w:rPr>
                <w:rFonts w:cs="Times New Roman"/>
                <w:sz w:val="21"/>
                <w:szCs w:val="21"/>
              </w:rPr>
              <w:t>第三天</w:t>
            </w:r>
          </w:p>
        </w:tc>
        <w:tc>
          <w:tcPr>
            <w:tcW w:w="2963" w:type="dxa"/>
            <w:tcBorders>
              <w:tl2br w:val="nil"/>
              <w:tr2bl w:val="nil"/>
            </w:tcBorders>
            <w:vAlign w:val="center"/>
          </w:tcPr>
          <w:p>
            <w:pPr>
              <w:widowControl/>
              <w:spacing w:line="240" w:lineRule="auto"/>
              <w:ind w:firstLine="420"/>
              <w:jc w:val="center"/>
              <w:textAlignment w:val="center"/>
              <w:rPr>
                <w:rFonts w:cs="Times New Roman"/>
                <w:sz w:val="21"/>
                <w:szCs w:val="21"/>
              </w:rPr>
            </w:pPr>
            <w:r>
              <w:rPr>
                <w:rFonts w:hint="eastAsia" w:cs="Times New Roman"/>
                <w:sz w:val="21"/>
                <w:szCs w:val="21"/>
              </w:rPr>
              <w:t>120.75</w:t>
            </w:r>
          </w:p>
        </w:tc>
        <w:tc>
          <w:tcPr>
            <w:tcW w:w="2539" w:type="dxa"/>
            <w:tcBorders>
              <w:tl2br w:val="nil"/>
              <w:tr2bl w:val="nil"/>
            </w:tcBorders>
            <w:vAlign w:val="center"/>
          </w:tcPr>
          <w:p>
            <w:pPr>
              <w:widowControl/>
              <w:spacing w:line="240" w:lineRule="auto"/>
              <w:ind w:firstLine="420"/>
              <w:jc w:val="center"/>
              <w:textAlignment w:val="center"/>
              <w:rPr>
                <w:rFonts w:cs="Times New Roman"/>
                <w:sz w:val="21"/>
                <w:szCs w:val="21"/>
              </w:rPr>
            </w:pPr>
            <w:r>
              <w:rPr>
                <w:rFonts w:hint="eastAsia" w:cs="Times New Roman"/>
                <w:sz w:val="21"/>
                <w:szCs w:val="21"/>
              </w:rPr>
              <w:t>0.39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444" w:type="dxa"/>
            <w:tcBorders>
              <w:tl2br w:val="nil"/>
              <w:tr2bl w:val="nil"/>
            </w:tcBorders>
            <w:vAlign w:val="center"/>
          </w:tcPr>
          <w:p>
            <w:pPr>
              <w:spacing w:line="240" w:lineRule="auto"/>
              <w:ind w:firstLine="420"/>
              <w:jc w:val="center"/>
              <w:rPr>
                <w:rFonts w:cs="Times New Roman"/>
                <w:sz w:val="21"/>
                <w:szCs w:val="21"/>
              </w:rPr>
            </w:pPr>
            <w:r>
              <w:rPr>
                <w:rFonts w:hint="eastAsia" w:cs="Times New Roman"/>
                <w:sz w:val="21"/>
                <w:szCs w:val="21"/>
              </w:rPr>
              <w:t>第四天</w:t>
            </w:r>
          </w:p>
        </w:tc>
        <w:tc>
          <w:tcPr>
            <w:tcW w:w="2963" w:type="dxa"/>
            <w:tcBorders>
              <w:tl2br w:val="nil"/>
              <w:tr2bl w:val="nil"/>
            </w:tcBorders>
            <w:vAlign w:val="center"/>
          </w:tcPr>
          <w:p>
            <w:pPr>
              <w:widowControl/>
              <w:spacing w:line="240" w:lineRule="auto"/>
              <w:ind w:firstLine="420"/>
              <w:jc w:val="center"/>
              <w:textAlignment w:val="center"/>
              <w:rPr>
                <w:rFonts w:cs="Times New Roman"/>
                <w:sz w:val="21"/>
                <w:szCs w:val="21"/>
              </w:rPr>
            </w:pPr>
            <w:r>
              <w:rPr>
                <w:rFonts w:hint="eastAsia" w:cs="Times New Roman"/>
                <w:sz w:val="21"/>
                <w:szCs w:val="21"/>
              </w:rPr>
              <w:t>58.25</w:t>
            </w:r>
          </w:p>
        </w:tc>
        <w:tc>
          <w:tcPr>
            <w:tcW w:w="2539" w:type="dxa"/>
            <w:tcBorders>
              <w:tl2br w:val="nil"/>
              <w:tr2bl w:val="nil"/>
            </w:tcBorders>
            <w:vAlign w:val="center"/>
          </w:tcPr>
          <w:p>
            <w:pPr>
              <w:widowControl/>
              <w:spacing w:line="240" w:lineRule="auto"/>
              <w:ind w:firstLine="420"/>
              <w:jc w:val="center"/>
              <w:textAlignment w:val="center"/>
              <w:rPr>
                <w:rFonts w:eastAsia="宋体" w:cs="Times New Roman"/>
                <w:kern w:val="0"/>
                <w:sz w:val="21"/>
                <w:szCs w:val="21"/>
                <w:lang w:bidi="ar"/>
              </w:rPr>
            </w:pPr>
            <w:r>
              <w:rPr>
                <w:rFonts w:hint="eastAsia" w:eastAsia="宋体" w:cs="Times New Roman"/>
                <w:kern w:val="0"/>
                <w:sz w:val="21"/>
                <w:szCs w:val="21"/>
                <w:lang w:bidi="ar"/>
              </w:rPr>
              <w:t>0.99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444" w:type="dxa"/>
            <w:tcBorders>
              <w:tl2br w:val="nil"/>
              <w:tr2bl w:val="nil"/>
            </w:tcBorders>
            <w:vAlign w:val="center"/>
          </w:tcPr>
          <w:p>
            <w:pPr>
              <w:spacing w:line="240" w:lineRule="auto"/>
              <w:ind w:firstLine="420"/>
              <w:jc w:val="center"/>
              <w:rPr>
                <w:rFonts w:cs="Times New Roman"/>
                <w:sz w:val="21"/>
                <w:szCs w:val="21"/>
              </w:rPr>
            </w:pPr>
            <w:r>
              <w:rPr>
                <w:rFonts w:hint="eastAsia" w:cs="Times New Roman"/>
                <w:sz w:val="21"/>
                <w:szCs w:val="21"/>
              </w:rPr>
              <w:t>第五天</w:t>
            </w:r>
          </w:p>
        </w:tc>
        <w:tc>
          <w:tcPr>
            <w:tcW w:w="2963" w:type="dxa"/>
            <w:tcBorders>
              <w:tl2br w:val="nil"/>
              <w:tr2bl w:val="nil"/>
            </w:tcBorders>
            <w:vAlign w:val="center"/>
          </w:tcPr>
          <w:p>
            <w:pPr>
              <w:widowControl/>
              <w:spacing w:line="240" w:lineRule="auto"/>
              <w:ind w:firstLine="420"/>
              <w:jc w:val="center"/>
              <w:textAlignment w:val="center"/>
              <w:rPr>
                <w:rFonts w:cs="Times New Roman"/>
                <w:sz w:val="21"/>
                <w:szCs w:val="21"/>
              </w:rPr>
            </w:pPr>
            <w:r>
              <w:rPr>
                <w:rFonts w:hint="eastAsia" w:cs="Times New Roman"/>
                <w:sz w:val="21"/>
                <w:szCs w:val="21"/>
              </w:rPr>
              <w:t>70.75</w:t>
            </w:r>
          </w:p>
        </w:tc>
        <w:tc>
          <w:tcPr>
            <w:tcW w:w="2539" w:type="dxa"/>
            <w:tcBorders>
              <w:tl2br w:val="nil"/>
              <w:tr2bl w:val="nil"/>
            </w:tcBorders>
            <w:vAlign w:val="center"/>
          </w:tcPr>
          <w:p>
            <w:pPr>
              <w:widowControl/>
              <w:spacing w:line="240" w:lineRule="auto"/>
              <w:ind w:firstLine="420"/>
              <w:jc w:val="center"/>
              <w:textAlignment w:val="center"/>
              <w:rPr>
                <w:rFonts w:eastAsia="宋体" w:cs="Times New Roman"/>
                <w:kern w:val="0"/>
                <w:sz w:val="21"/>
                <w:szCs w:val="21"/>
                <w:lang w:bidi="ar"/>
              </w:rPr>
            </w:pPr>
            <w:r>
              <w:rPr>
                <w:rFonts w:hint="eastAsia" w:eastAsia="宋体" w:cs="Times New Roman"/>
                <w:kern w:val="0"/>
                <w:sz w:val="21"/>
                <w:szCs w:val="21"/>
                <w:lang w:bidi="ar"/>
              </w:rPr>
              <w:t>0.56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444" w:type="dxa"/>
            <w:tcBorders>
              <w:tl2br w:val="nil"/>
              <w:tr2bl w:val="nil"/>
            </w:tcBorders>
            <w:vAlign w:val="center"/>
          </w:tcPr>
          <w:p>
            <w:pPr>
              <w:spacing w:line="240" w:lineRule="auto"/>
              <w:ind w:firstLine="420"/>
              <w:jc w:val="center"/>
              <w:rPr>
                <w:rFonts w:cs="Times New Roman"/>
                <w:sz w:val="21"/>
                <w:szCs w:val="21"/>
              </w:rPr>
            </w:pPr>
            <w:r>
              <w:rPr>
                <w:rFonts w:hint="eastAsia" w:cs="Times New Roman"/>
                <w:sz w:val="21"/>
                <w:szCs w:val="21"/>
              </w:rPr>
              <w:t>第六天</w:t>
            </w:r>
          </w:p>
        </w:tc>
        <w:tc>
          <w:tcPr>
            <w:tcW w:w="2963" w:type="dxa"/>
            <w:tcBorders>
              <w:tl2br w:val="nil"/>
              <w:tr2bl w:val="nil"/>
            </w:tcBorders>
            <w:vAlign w:val="center"/>
          </w:tcPr>
          <w:p>
            <w:pPr>
              <w:widowControl/>
              <w:spacing w:line="240" w:lineRule="auto"/>
              <w:ind w:firstLine="420"/>
              <w:jc w:val="center"/>
              <w:textAlignment w:val="center"/>
              <w:rPr>
                <w:rFonts w:cs="Times New Roman"/>
                <w:sz w:val="21"/>
                <w:szCs w:val="21"/>
              </w:rPr>
            </w:pPr>
            <w:r>
              <w:rPr>
                <w:rFonts w:hint="eastAsia" w:cs="Times New Roman"/>
                <w:sz w:val="21"/>
                <w:szCs w:val="21"/>
              </w:rPr>
              <w:t>50</w:t>
            </w:r>
          </w:p>
        </w:tc>
        <w:tc>
          <w:tcPr>
            <w:tcW w:w="2539" w:type="dxa"/>
            <w:tcBorders>
              <w:tl2br w:val="nil"/>
              <w:tr2bl w:val="nil"/>
            </w:tcBorders>
            <w:vAlign w:val="center"/>
          </w:tcPr>
          <w:p>
            <w:pPr>
              <w:widowControl/>
              <w:spacing w:line="240" w:lineRule="auto"/>
              <w:ind w:firstLine="420"/>
              <w:jc w:val="center"/>
              <w:textAlignment w:val="center"/>
              <w:rPr>
                <w:rFonts w:eastAsia="宋体" w:cs="Times New Roman"/>
                <w:kern w:val="0"/>
                <w:sz w:val="21"/>
                <w:szCs w:val="21"/>
                <w:lang w:bidi="ar"/>
              </w:rPr>
            </w:pPr>
            <w:r>
              <w:rPr>
                <w:rFonts w:hint="eastAsia" w:eastAsia="宋体" w:cs="Times New Roman"/>
                <w:kern w:val="0"/>
                <w:sz w:val="21"/>
                <w:szCs w:val="21"/>
                <w:lang w:bidi="ar"/>
              </w:rPr>
              <w:t>0.62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444" w:type="dxa"/>
            <w:tcBorders>
              <w:tl2br w:val="nil"/>
              <w:tr2bl w:val="nil"/>
            </w:tcBorders>
            <w:vAlign w:val="center"/>
          </w:tcPr>
          <w:p>
            <w:pPr>
              <w:spacing w:line="240" w:lineRule="auto"/>
              <w:ind w:firstLine="420"/>
              <w:jc w:val="center"/>
              <w:rPr>
                <w:rFonts w:cs="Times New Roman"/>
                <w:sz w:val="21"/>
                <w:szCs w:val="21"/>
              </w:rPr>
            </w:pPr>
            <w:r>
              <w:rPr>
                <w:rFonts w:hint="eastAsia" w:cs="Times New Roman"/>
                <w:sz w:val="21"/>
                <w:szCs w:val="21"/>
              </w:rPr>
              <w:t>第七天</w:t>
            </w:r>
          </w:p>
        </w:tc>
        <w:tc>
          <w:tcPr>
            <w:tcW w:w="2963" w:type="dxa"/>
            <w:tcBorders>
              <w:tl2br w:val="nil"/>
              <w:tr2bl w:val="nil"/>
            </w:tcBorders>
            <w:vAlign w:val="center"/>
          </w:tcPr>
          <w:p>
            <w:pPr>
              <w:widowControl/>
              <w:spacing w:line="240" w:lineRule="auto"/>
              <w:ind w:firstLine="420"/>
              <w:jc w:val="center"/>
              <w:textAlignment w:val="center"/>
              <w:rPr>
                <w:rFonts w:cs="Times New Roman"/>
                <w:sz w:val="21"/>
                <w:szCs w:val="21"/>
              </w:rPr>
            </w:pPr>
            <w:r>
              <w:rPr>
                <w:rFonts w:hint="eastAsia" w:cs="Times New Roman"/>
                <w:sz w:val="21"/>
                <w:szCs w:val="21"/>
              </w:rPr>
              <w:t>87.5</w:t>
            </w:r>
          </w:p>
        </w:tc>
        <w:tc>
          <w:tcPr>
            <w:tcW w:w="2539" w:type="dxa"/>
            <w:tcBorders>
              <w:tl2br w:val="nil"/>
              <w:tr2bl w:val="nil"/>
            </w:tcBorders>
            <w:vAlign w:val="center"/>
          </w:tcPr>
          <w:p>
            <w:pPr>
              <w:widowControl/>
              <w:spacing w:line="240" w:lineRule="auto"/>
              <w:ind w:firstLine="420"/>
              <w:jc w:val="center"/>
              <w:textAlignment w:val="center"/>
              <w:rPr>
                <w:rFonts w:eastAsia="宋体" w:cs="Times New Roman"/>
                <w:kern w:val="0"/>
                <w:sz w:val="21"/>
                <w:szCs w:val="21"/>
                <w:lang w:bidi="ar"/>
              </w:rPr>
            </w:pPr>
            <w:r>
              <w:rPr>
                <w:rFonts w:hint="eastAsia" w:eastAsia="宋体" w:cs="Times New Roman"/>
                <w:kern w:val="0"/>
                <w:sz w:val="21"/>
                <w:szCs w:val="21"/>
                <w:lang w:bidi="ar"/>
              </w:rPr>
              <w:t>0.64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444" w:type="dxa"/>
            <w:tcBorders>
              <w:tl2br w:val="nil"/>
              <w:tr2bl w:val="nil"/>
            </w:tcBorders>
            <w:vAlign w:val="center"/>
          </w:tcPr>
          <w:p>
            <w:pPr>
              <w:spacing w:line="240" w:lineRule="auto"/>
              <w:ind w:firstLine="420"/>
              <w:jc w:val="center"/>
              <w:rPr>
                <w:rFonts w:cs="Times New Roman"/>
                <w:sz w:val="21"/>
                <w:szCs w:val="21"/>
              </w:rPr>
            </w:pPr>
            <w:r>
              <w:rPr>
                <w:rFonts w:hint="eastAsia" w:cs="Times New Roman"/>
                <w:sz w:val="21"/>
                <w:szCs w:val="21"/>
              </w:rPr>
              <w:t>平均值</w:t>
            </w:r>
          </w:p>
        </w:tc>
        <w:tc>
          <w:tcPr>
            <w:tcW w:w="2963" w:type="dxa"/>
            <w:tcBorders>
              <w:tl2br w:val="nil"/>
              <w:tr2bl w:val="nil"/>
            </w:tcBorders>
            <w:vAlign w:val="center"/>
          </w:tcPr>
          <w:p>
            <w:pPr>
              <w:widowControl/>
              <w:spacing w:line="240" w:lineRule="auto"/>
              <w:ind w:firstLine="420"/>
              <w:jc w:val="center"/>
              <w:textAlignment w:val="center"/>
              <w:rPr>
                <w:rFonts w:cs="Times New Roman"/>
                <w:sz w:val="21"/>
                <w:szCs w:val="21"/>
              </w:rPr>
            </w:pPr>
            <w:r>
              <w:rPr>
                <w:rFonts w:hint="eastAsia" w:cs="Times New Roman"/>
                <w:sz w:val="21"/>
                <w:szCs w:val="21"/>
              </w:rPr>
              <w:t>91.64</w:t>
            </w:r>
          </w:p>
        </w:tc>
        <w:tc>
          <w:tcPr>
            <w:tcW w:w="2539" w:type="dxa"/>
            <w:tcBorders>
              <w:tl2br w:val="nil"/>
              <w:tr2bl w:val="nil"/>
            </w:tcBorders>
            <w:vAlign w:val="center"/>
          </w:tcPr>
          <w:p>
            <w:pPr>
              <w:widowControl/>
              <w:spacing w:line="240" w:lineRule="auto"/>
              <w:ind w:firstLine="420"/>
              <w:jc w:val="center"/>
              <w:textAlignment w:val="center"/>
              <w:rPr>
                <w:rFonts w:eastAsia="宋体" w:cs="Times New Roman"/>
                <w:kern w:val="0"/>
                <w:sz w:val="21"/>
                <w:szCs w:val="21"/>
                <w:lang w:bidi="ar"/>
              </w:rPr>
            </w:pPr>
            <w:r>
              <w:rPr>
                <w:rFonts w:hint="eastAsia" w:eastAsia="宋体" w:cs="Times New Roman"/>
                <w:kern w:val="0"/>
                <w:sz w:val="21"/>
                <w:szCs w:val="21"/>
                <w:lang w:bidi="ar"/>
              </w:rPr>
              <w:t>0.52</w:t>
            </w:r>
          </w:p>
        </w:tc>
      </w:tr>
    </w:tbl>
    <w:p>
      <w:pPr>
        <w:widowControl/>
        <w:ind w:firstLine="480"/>
        <w:jc w:val="left"/>
        <w:rPr>
          <w:rFonts w:hint="default" w:eastAsia="宋体" w:cs="Times New Roman"/>
          <w:kern w:val="0"/>
          <w:szCs w:val="24"/>
          <w:lang w:val="en-US" w:eastAsia="zh-CN" w:bidi="ar"/>
        </w:rPr>
      </w:pPr>
      <w:r>
        <w:t>从上表的</w:t>
      </w:r>
      <w:r>
        <w:rPr>
          <w:rFonts w:cs="Times New Roman"/>
        </w:rPr>
        <w:t>分析结果可知，</w:t>
      </w:r>
      <w:r>
        <w:rPr>
          <w:rFonts w:hint="eastAsia"/>
        </w:rPr>
        <w:t>评价区域环境空气中除</w:t>
      </w:r>
      <w:r>
        <w:t>NO</w:t>
      </w:r>
      <w:r>
        <w:rPr>
          <w:vertAlign w:val="subscript"/>
        </w:rPr>
        <w:t>2</w:t>
      </w:r>
      <w:r>
        <w:rPr>
          <w:rFonts w:hint="eastAsia"/>
        </w:rPr>
        <w:t>、</w:t>
      </w:r>
      <w:r>
        <w:rPr>
          <w:rFonts w:cs="Times New Roman"/>
        </w:rPr>
        <w:t>PM</w:t>
      </w:r>
      <w:r>
        <w:rPr>
          <w:rFonts w:cs="Times New Roman"/>
          <w:vertAlign w:val="subscript"/>
        </w:rPr>
        <w:t>2.5</w:t>
      </w:r>
      <w:r>
        <w:rPr>
          <w:rFonts w:cs="Times New Roman"/>
        </w:rPr>
        <w:t>、PM</w:t>
      </w:r>
      <w:r>
        <w:rPr>
          <w:rFonts w:cs="Times New Roman"/>
          <w:vertAlign w:val="subscript"/>
        </w:rPr>
        <w:t>10</w:t>
      </w:r>
      <w:r>
        <w:rPr>
          <w:rFonts w:hint="eastAsia" w:cs="Times New Roman"/>
        </w:rPr>
        <w:t>超标外，其余</w:t>
      </w:r>
      <w:r>
        <w:t>SO</w:t>
      </w:r>
      <w:r>
        <w:rPr>
          <w:vertAlign w:val="subscript"/>
        </w:rPr>
        <w:t>2</w:t>
      </w:r>
      <w:r>
        <w:rPr>
          <w:rFonts w:hint="eastAsia"/>
        </w:rPr>
        <w:t>、CO、O</w:t>
      </w:r>
      <w:r>
        <w:rPr>
          <w:rFonts w:hint="eastAsia"/>
          <w:vertAlign w:val="subscript"/>
        </w:rPr>
        <w:t>3</w:t>
      </w:r>
      <w:r>
        <w:rPr>
          <w:rFonts w:hint="eastAsia"/>
        </w:rPr>
        <w:t>指标均低于《环境空气质量标准》（GB3095—201</w:t>
      </w:r>
      <w:r>
        <w:t>2</w:t>
      </w:r>
      <w:r>
        <w:rPr>
          <w:rFonts w:hint="eastAsia"/>
        </w:rPr>
        <w:t>）二级标准日均浓度限值。</w:t>
      </w:r>
      <w:r>
        <w:rPr>
          <w:rFonts w:cs="Times New Roman"/>
        </w:rPr>
        <w:t>项目所在区域日平均值不达标的污染物</w:t>
      </w:r>
      <w:r>
        <w:t>NO</w:t>
      </w:r>
      <w:r>
        <w:rPr>
          <w:vertAlign w:val="subscript"/>
        </w:rPr>
        <w:t>2</w:t>
      </w:r>
      <w:r>
        <w:rPr>
          <w:rFonts w:hint="eastAsia"/>
        </w:rPr>
        <w:t>、</w:t>
      </w:r>
      <w:r>
        <w:rPr>
          <w:rFonts w:cs="Times New Roman"/>
        </w:rPr>
        <w:t>PM</w:t>
      </w:r>
      <w:r>
        <w:rPr>
          <w:rFonts w:cs="Times New Roman"/>
          <w:vertAlign w:val="subscript"/>
        </w:rPr>
        <w:t>2.5</w:t>
      </w:r>
      <w:r>
        <w:rPr>
          <w:rFonts w:cs="Times New Roman"/>
        </w:rPr>
        <w:t>、PM</w:t>
      </w:r>
      <w:r>
        <w:rPr>
          <w:rFonts w:cs="Times New Roman"/>
          <w:vertAlign w:val="subscript"/>
        </w:rPr>
        <w:t>10</w:t>
      </w:r>
      <w:r>
        <w:rPr>
          <w:rFonts w:cs="Times New Roman"/>
        </w:rPr>
        <w:t>的超标率</w:t>
      </w:r>
      <w:r>
        <w:rPr>
          <w:rFonts w:hint="eastAsia" w:cs="Times New Roman"/>
        </w:rPr>
        <w:t>倍数分别为0.525、3.66、4.54</w:t>
      </w:r>
      <w:r>
        <w:rPr>
          <w:rFonts w:cs="Times New Roman"/>
        </w:rPr>
        <w:t>。</w:t>
      </w:r>
      <w:r>
        <w:rPr>
          <w:rFonts w:hint="eastAsia" w:cs="Times New Roman"/>
        </w:rPr>
        <w:t>这可能是因为</w:t>
      </w:r>
      <w:r>
        <w:rPr>
          <w:rFonts w:eastAsia="宋体" w:cs="Times New Roman"/>
          <w:kern w:val="0"/>
          <w:szCs w:val="24"/>
          <w:lang w:bidi="ar"/>
        </w:rPr>
        <w:t>项目所在区域具有降水稀少、蒸发强烈、气候干燥等气候特征，导致项目区现状粉尘量较大，PM</w:t>
      </w:r>
      <w:r>
        <w:rPr>
          <w:rFonts w:eastAsia="宋体" w:cs="Times New Roman"/>
          <w:kern w:val="0"/>
          <w:szCs w:val="24"/>
          <w:vertAlign w:val="subscript"/>
          <w:lang w:bidi="ar"/>
        </w:rPr>
        <w:t>10</w:t>
      </w:r>
      <w:r>
        <w:rPr>
          <w:rFonts w:eastAsia="宋体" w:cs="Times New Roman"/>
          <w:kern w:val="0"/>
          <w:szCs w:val="24"/>
          <w:lang w:bidi="ar"/>
        </w:rPr>
        <w:t>、PM</w:t>
      </w:r>
      <w:r>
        <w:rPr>
          <w:rFonts w:eastAsia="宋体" w:cs="Times New Roman"/>
          <w:kern w:val="0"/>
          <w:szCs w:val="24"/>
          <w:vertAlign w:val="subscript"/>
          <w:lang w:bidi="ar"/>
        </w:rPr>
        <w:t>2.5</w:t>
      </w:r>
      <w:r>
        <w:rPr>
          <w:rFonts w:eastAsia="宋体" w:cs="Times New Roman"/>
          <w:kern w:val="0"/>
          <w:szCs w:val="24"/>
          <w:lang w:bidi="ar"/>
        </w:rPr>
        <w:t>超标与当地气候有较大关系。</w:t>
      </w:r>
      <w:r>
        <w:rPr>
          <w:rFonts w:hint="eastAsia" w:eastAsia="宋体" w:cs="Times New Roman"/>
          <w:color w:val="C00000"/>
          <w:kern w:val="0"/>
          <w:szCs w:val="24"/>
          <w:lang w:val="en-US" w:eastAsia="zh-CN" w:bidi="ar"/>
        </w:rPr>
        <w:t>本项目属于不达标区。</w:t>
      </w:r>
    </w:p>
    <w:p>
      <w:pPr>
        <w:pStyle w:val="6"/>
        <w:rPr>
          <w:lang w:val="en-GB"/>
        </w:rPr>
      </w:pPr>
      <w:bookmarkStart w:id="196" w:name="_Toc465008854"/>
      <w:bookmarkStart w:id="197" w:name="_Toc465008770"/>
      <w:bookmarkStart w:id="198" w:name="_Toc17892"/>
      <w:bookmarkStart w:id="199" w:name="_Toc465008994"/>
      <w:bookmarkStart w:id="200" w:name="_Toc469829777"/>
      <w:bookmarkStart w:id="201" w:name="_Toc3273"/>
      <w:r>
        <w:rPr>
          <w:lang w:val="en-GB"/>
        </w:rPr>
        <w:t>3.3水环境质量现状调查与评价</w:t>
      </w:r>
      <w:bookmarkEnd w:id="196"/>
      <w:bookmarkEnd w:id="197"/>
      <w:bookmarkEnd w:id="198"/>
      <w:bookmarkEnd w:id="199"/>
      <w:bookmarkEnd w:id="200"/>
      <w:bookmarkEnd w:id="201"/>
      <w:bookmarkStart w:id="202" w:name="_Toc245270897"/>
      <w:r>
        <w:rPr>
          <w:lang w:val="en-GB"/>
        </w:rPr>
        <w:tab/>
      </w:r>
    </w:p>
    <w:p>
      <w:pPr>
        <w:pStyle w:val="7"/>
      </w:pPr>
      <w:bookmarkStart w:id="203" w:name="_Toc353789888"/>
      <w:bookmarkStart w:id="204" w:name="_Toc288138369"/>
      <w:bookmarkStart w:id="205" w:name="_Toc444789009"/>
      <w:bookmarkStart w:id="206" w:name="_Toc32445"/>
      <w:bookmarkStart w:id="207" w:name="_Toc292895322"/>
      <w:bookmarkStart w:id="208" w:name="_Toc353535529"/>
      <w:bookmarkStart w:id="209" w:name="_Toc26856"/>
      <w:bookmarkStart w:id="210" w:name="_Toc465008995"/>
      <w:bookmarkStart w:id="211" w:name="_Toc261705743"/>
      <w:bookmarkStart w:id="212" w:name="_Toc361219432"/>
      <w:bookmarkStart w:id="213" w:name="_Toc23350"/>
      <w:bookmarkStart w:id="214" w:name="_Toc508790055"/>
      <w:r>
        <w:t>3.3.1地表水环境质量现状调查与评价</w:t>
      </w:r>
      <w:bookmarkEnd w:id="202"/>
      <w:bookmarkEnd w:id="203"/>
      <w:bookmarkEnd w:id="204"/>
      <w:bookmarkEnd w:id="205"/>
      <w:bookmarkEnd w:id="206"/>
      <w:bookmarkEnd w:id="207"/>
      <w:bookmarkEnd w:id="208"/>
      <w:bookmarkEnd w:id="209"/>
      <w:bookmarkEnd w:id="210"/>
      <w:bookmarkEnd w:id="211"/>
      <w:bookmarkEnd w:id="212"/>
      <w:bookmarkEnd w:id="213"/>
      <w:bookmarkEnd w:id="214"/>
    </w:p>
    <w:p>
      <w:pPr>
        <w:pStyle w:val="4"/>
        <w:spacing w:line="360" w:lineRule="auto"/>
      </w:pPr>
      <w:r>
        <w:t>3.3.1.1</w:t>
      </w:r>
      <w:r>
        <w:rPr>
          <w:rFonts w:hAnsiTheme="minorEastAsia"/>
        </w:rPr>
        <w:t>监测点位设定</w:t>
      </w:r>
    </w:p>
    <w:p>
      <w:pPr>
        <w:tabs>
          <w:tab w:val="left" w:pos="785"/>
        </w:tabs>
        <w:ind w:firstLine="480"/>
        <w:rPr>
          <w:rFonts w:cs="Times New Roman"/>
          <w:szCs w:val="24"/>
        </w:rPr>
      </w:pPr>
      <w:r>
        <w:rPr>
          <w:rFonts w:hint="eastAsia"/>
        </w:rPr>
        <w:t>本次评价引用新疆天辰环境技术有限公司于201</w:t>
      </w:r>
      <w:r>
        <w:t>9</w:t>
      </w:r>
      <w:r>
        <w:rPr>
          <w:rFonts w:hint="eastAsia"/>
        </w:rPr>
        <w:t>年9月11日对甘河子水库水质监测地表水数据来分析、说明评价区域地表水环境质量现状，</w:t>
      </w:r>
      <w:r>
        <w:t>监测点位于项目区约</w:t>
      </w:r>
      <w:r>
        <w:rPr>
          <w:rFonts w:hint="eastAsia"/>
        </w:rPr>
        <w:t>6</w:t>
      </w:r>
      <w:r>
        <w:t>km。</w:t>
      </w:r>
      <w:r>
        <w:rPr>
          <w:rFonts w:hint="eastAsia"/>
        </w:rPr>
        <w:t>地表水监测点位详见附图四。</w:t>
      </w:r>
    </w:p>
    <w:p>
      <w:pPr>
        <w:pStyle w:val="4"/>
        <w:spacing w:line="360" w:lineRule="auto"/>
      </w:pPr>
      <w:r>
        <w:t>3.</w:t>
      </w:r>
      <w:r>
        <w:rPr>
          <w:rFonts w:hint="eastAsia"/>
        </w:rPr>
        <w:t>3</w:t>
      </w:r>
      <w:r>
        <w:t>.1.2</w:t>
      </w:r>
      <w:r>
        <w:rPr>
          <w:rFonts w:hAnsiTheme="minorEastAsia"/>
        </w:rPr>
        <w:t>监测项目</w:t>
      </w:r>
    </w:p>
    <w:p>
      <w:pPr>
        <w:tabs>
          <w:tab w:val="left" w:pos="785"/>
        </w:tabs>
        <w:ind w:firstLine="480"/>
        <w:rPr>
          <w:rFonts w:cs="Times New Roman"/>
          <w:szCs w:val="24"/>
        </w:rPr>
      </w:pPr>
      <w:r>
        <w:rPr>
          <w:rFonts w:hint="eastAsia"/>
        </w:rPr>
        <w:t>地表水环境评价选择以下监测因子：pH、溶解氧（DO）、化学需氧量（CODcr）、氨氮（NH</w:t>
      </w:r>
      <w:r>
        <w:rPr>
          <w:rFonts w:hint="eastAsia"/>
          <w:vertAlign w:val="subscript"/>
        </w:rPr>
        <w:t>3</w:t>
      </w:r>
      <w:r>
        <w:rPr>
          <w:rFonts w:hint="eastAsia"/>
        </w:rPr>
        <w:t>-N）、五日生化需氧量（BOD</w:t>
      </w:r>
      <w:r>
        <w:rPr>
          <w:rFonts w:hint="eastAsia"/>
          <w:vertAlign w:val="subscript"/>
        </w:rPr>
        <w:t>5</w:t>
      </w:r>
      <w:r>
        <w:rPr>
          <w:rFonts w:hint="eastAsia"/>
        </w:rPr>
        <w:t>）、总磷（TP）、总氮（TN）、铜（Cu）、锌（Zn）、镉（Cd）、铅（Pb）、砷（As）、硒（Se）、汞（Hg）、六价铬（Cr</w:t>
      </w:r>
      <w:r>
        <w:rPr>
          <w:rFonts w:hint="eastAsia"/>
          <w:vertAlign w:val="superscript"/>
        </w:rPr>
        <w:t>+6</w:t>
      </w:r>
      <w:r>
        <w:rPr>
          <w:rFonts w:hint="eastAsia"/>
        </w:rPr>
        <w:t>）、氟化物（F</w:t>
      </w:r>
      <w:r>
        <w:rPr>
          <w:rFonts w:hint="eastAsia"/>
          <w:vertAlign w:val="superscript"/>
        </w:rPr>
        <w:t>-</w:t>
      </w:r>
      <w:r>
        <w:rPr>
          <w:rFonts w:hint="eastAsia"/>
        </w:rPr>
        <w:t>）、氰化物（CN</w:t>
      </w:r>
      <w:r>
        <w:rPr>
          <w:rFonts w:hint="eastAsia"/>
          <w:vertAlign w:val="superscript"/>
        </w:rPr>
        <w:t>-</w:t>
      </w:r>
      <w:r>
        <w:rPr>
          <w:rFonts w:hint="eastAsia"/>
        </w:rPr>
        <w:t>）、硫化物（S</w:t>
      </w:r>
      <w:r>
        <w:rPr>
          <w:rFonts w:hint="eastAsia"/>
          <w:vertAlign w:val="superscript"/>
        </w:rPr>
        <w:t>2-</w:t>
      </w:r>
      <w:r>
        <w:rPr>
          <w:rFonts w:hint="eastAsia"/>
        </w:rPr>
        <w:t>）、挥发性酚类(Ar-OH)、阴离子表面活性剂（LAS）、粪大肠菌群、高锰酸盐指数共24项。</w:t>
      </w:r>
    </w:p>
    <w:p>
      <w:pPr>
        <w:pStyle w:val="4"/>
        <w:spacing w:line="360" w:lineRule="auto"/>
        <w:rPr>
          <w:rFonts w:cs="Times New Roman" w:eastAsiaTheme="minorEastAsia"/>
          <w:szCs w:val="24"/>
        </w:rPr>
      </w:pPr>
      <w:r>
        <w:rPr>
          <w:rFonts w:cs="Times New Roman" w:eastAsiaTheme="minorEastAsia"/>
          <w:szCs w:val="24"/>
        </w:rPr>
        <w:t>3.</w:t>
      </w:r>
      <w:r>
        <w:rPr>
          <w:rFonts w:hint="eastAsia" w:cs="Times New Roman" w:eastAsiaTheme="minorEastAsia"/>
          <w:szCs w:val="24"/>
        </w:rPr>
        <w:t>3</w:t>
      </w:r>
      <w:r>
        <w:rPr>
          <w:rFonts w:cs="Times New Roman" w:eastAsiaTheme="minorEastAsia"/>
          <w:szCs w:val="24"/>
        </w:rPr>
        <w:t>.1.3</w:t>
      </w:r>
      <w:r>
        <w:rPr>
          <w:rFonts w:cs="Times New Roman" w:hAnsiTheme="minorEastAsia" w:eastAsiaTheme="minorEastAsia"/>
          <w:szCs w:val="24"/>
        </w:rPr>
        <w:t>监测项目采样及分析方法</w:t>
      </w:r>
    </w:p>
    <w:p>
      <w:pPr>
        <w:tabs>
          <w:tab w:val="left" w:pos="785"/>
        </w:tabs>
        <w:ind w:firstLine="480"/>
        <w:rPr>
          <w:rFonts w:cs="Times New Roman"/>
          <w:szCs w:val="24"/>
        </w:rPr>
      </w:pPr>
      <w:r>
        <w:rPr>
          <w:rFonts w:cs="Times New Roman" w:hAnsiTheme="minorEastAsia"/>
          <w:szCs w:val="24"/>
        </w:rPr>
        <w:t>采样分析方法依照国家环保局《水和废水监测技术规范》、《水和废水监测分析方法》（第四版）的规定进行。</w:t>
      </w:r>
    </w:p>
    <w:p>
      <w:pPr>
        <w:pStyle w:val="4"/>
        <w:spacing w:line="360" w:lineRule="auto"/>
        <w:rPr>
          <w:rFonts w:cs="Times New Roman" w:eastAsiaTheme="minorEastAsia"/>
          <w:szCs w:val="24"/>
        </w:rPr>
      </w:pPr>
      <w:r>
        <w:rPr>
          <w:rFonts w:cs="Times New Roman" w:eastAsiaTheme="minorEastAsia"/>
          <w:szCs w:val="24"/>
        </w:rPr>
        <w:t>3.</w:t>
      </w:r>
      <w:r>
        <w:rPr>
          <w:rFonts w:hint="eastAsia" w:cs="Times New Roman" w:eastAsiaTheme="minorEastAsia"/>
          <w:szCs w:val="24"/>
        </w:rPr>
        <w:t>3</w:t>
      </w:r>
      <w:r>
        <w:rPr>
          <w:rFonts w:cs="Times New Roman" w:eastAsiaTheme="minorEastAsia"/>
          <w:szCs w:val="24"/>
        </w:rPr>
        <w:t>.1.4</w:t>
      </w:r>
      <w:r>
        <w:rPr>
          <w:rFonts w:cs="Times New Roman" w:hAnsiTheme="minorEastAsia" w:eastAsiaTheme="minorEastAsia"/>
          <w:szCs w:val="24"/>
        </w:rPr>
        <w:t>评价标准</w:t>
      </w:r>
    </w:p>
    <w:p>
      <w:pPr>
        <w:tabs>
          <w:tab w:val="left" w:pos="785"/>
        </w:tabs>
        <w:ind w:firstLine="480"/>
        <w:rPr>
          <w:rFonts w:cs="Times New Roman"/>
          <w:szCs w:val="24"/>
        </w:rPr>
      </w:pPr>
      <w:r>
        <w:t>根据水环境功能区划，</w:t>
      </w:r>
      <w:r>
        <w:rPr>
          <w:rFonts w:cs="Times New Roman"/>
        </w:rPr>
        <w:t>本次评价地表水环境质量执行《地表水环境质量标准》（GB3838—2002）</w:t>
      </w:r>
      <w:r>
        <w:rPr>
          <w:rFonts w:hint="eastAsia" w:cs="Times New Roman"/>
        </w:rPr>
        <w:t>III</w:t>
      </w:r>
      <w:r>
        <w:t>类标准，</w:t>
      </w:r>
      <w:r>
        <w:rPr>
          <w:rFonts w:cs="Times New Roman" w:hAnsiTheme="minorEastAsia"/>
          <w:szCs w:val="24"/>
        </w:rPr>
        <w:t>见表</w:t>
      </w:r>
      <w:r>
        <w:rPr>
          <w:rFonts w:hint="eastAsia" w:cs="Times New Roman"/>
          <w:szCs w:val="24"/>
        </w:rPr>
        <w:t>3-6</w:t>
      </w:r>
      <w:r>
        <w:rPr>
          <w:rFonts w:cs="Times New Roman" w:hAnsiTheme="minorEastAsia"/>
          <w:szCs w:val="24"/>
        </w:rPr>
        <w:t>。</w:t>
      </w:r>
    </w:p>
    <w:p>
      <w:pPr>
        <w:pStyle w:val="4"/>
        <w:spacing w:line="360" w:lineRule="auto"/>
        <w:rPr>
          <w:rFonts w:cs="Times New Roman" w:eastAsiaTheme="minorEastAsia"/>
          <w:szCs w:val="24"/>
        </w:rPr>
      </w:pPr>
      <w:r>
        <w:rPr>
          <w:rFonts w:cs="Times New Roman" w:eastAsiaTheme="minorEastAsia"/>
          <w:szCs w:val="24"/>
        </w:rPr>
        <w:t>3.</w:t>
      </w:r>
      <w:r>
        <w:rPr>
          <w:rFonts w:hint="eastAsia" w:cs="Times New Roman" w:eastAsiaTheme="minorEastAsia"/>
          <w:szCs w:val="24"/>
        </w:rPr>
        <w:t>3</w:t>
      </w:r>
      <w:r>
        <w:rPr>
          <w:rFonts w:cs="Times New Roman" w:eastAsiaTheme="minorEastAsia"/>
          <w:szCs w:val="24"/>
        </w:rPr>
        <w:t>.1.5</w:t>
      </w:r>
      <w:r>
        <w:rPr>
          <w:rFonts w:cs="Times New Roman" w:hAnsiTheme="minorEastAsia" w:eastAsiaTheme="minorEastAsia"/>
          <w:szCs w:val="24"/>
        </w:rPr>
        <w:t>评价方法</w:t>
      </w:r>
    </w:p>
    <w:p>
      <w:pPr>
        <w:ind w:firstLine="480"/>
      </w:pPr>
      <w:r>
        <w:t>评价方法采用</w:t>
      </w:r>
      <w:r>
        <w:rPr>
          <w:rFonts w:hint="eastAsia"/>
        </w:rPr>
        <w:t>标准</w:t>
      </w:r>
      <w:r>
        <w:t>指数法对监测结果进行评价</w:t>
      </w:r>
      <w:r>
        <w:rPr>
          <w:rFonts w:hint="eastAsia"/>
        </w:rPr>
        <w:t>，其公式为：</w:t>
      </w:r>
    </w:p>
    <w:p>
      <w:pPr>
        <w:ind w:firstLine="0" w:firstLineChars="0"/>
        <w:jc w:val="center"/>
      </w:pPr>
      <w:r>
        <w:rPr>
          <w:rFonts w:hint="eastAsia"/>
        </w:rPr>
        <w:t>S</w:t>
      </w:r>
      <w:r>
        <w:rPr>
          <w:vertAlign w:val="subscript"/>
        </w:rPr>
        <w:t>i</w:t>
      </w:r>
      <w:r>
        <w:t>=C</w:t>
      </w:r>
      <w:r>
        <w:rPr>
          <w:vertAlign w:val="subscript"/>
        </w:rPr>
        <w:t>i</w:t>
      </w:r>
      <w:r>
        <w:t>/C</w:t>
      </w:r>
      <w:r>
        <w:rPr>
          <w:vertAlign w:val="subscript"/>
        </w:rPr>
        <w:t>0i</w:t>
      </w:r>
    </w:p>
    <w:p>
      <w:pPr>
        <w:ind w:firstLine="480"/>
      </w:pPr>
      <w:r>
        <w:t>式中：S</w:t>
      </w:r>
      <w:r>
        <w:rPr>
          <w:vertAlign w:val="subscript"/>
        </w:rPr>
        <w:t>i</w:t>
      </w:r>
      <w:r>
        <w:rPr>
          <w:rFonts w:hint="eastAsia"/>
        </w:rPr>
        <w:t>—第</w:t>
      </w:r>
      <w:r>
        <w:t>i种</w:t>
      </w:r>
      <w:r>
        <w:rPr>
          <w:rFonts w:hint="eastAsia"/>
        </w:rPr>
        <w:t>水质因子</w:t>
      </w:r>
      <w:r>
        <w:t>标准指数；</w:t>
      </w:r>
    </w:p>
    <w:p>
      <w:pPr>
        <w:ind w:firstLine="480"/>
      </w:pPr>
      <w:r>
        <w:t>C</w:t>
      </w:r>
      <w:r>
        <w:rPr>
          <w:vertAlign w:val="subscript"/>
        </w:rPr>
        <w:t>i</w:t>
      </w:r>
      <w:r>
        <w:rPr>
          <w:rFonts w:hint="eastAsia"/>
        </w:rPr>
        <w:t>—</w:t>
      </w:r>
      <w:r>
        <w:t>第i种</w:t>
      </w:r>
      <w:r>
        <w:rPr>
          <w:rFonts w:hint="eastAsia"/>
        </w:rPr>
        <w:t>水质因子</w:t>
      </w:r>
      <w:r>
        <w:t>测定浓度值，单位mg/L；</w:t>
      </w:r>
    </w:p>
    <w:p>
      <w:pPr>
        <w:ind w:firstLine="480"/>
      </w:pPr>
      <w:r>
        <w:t>C</w:t>
      </w:r>
      <w:r>
        <w:rPr>
          <w:vertAlign w:val="subscript"/>
        </w:rPr>
        <w:t>0i</w:t>
      </w:r>
      <w:r>
        <w:rPr>
          <w:rFonts w:hint="eastAsia"/>
        </w:rPr>
        <w:t>—</w:t>
      </w:r>
      <w:r>
        <w:t>第i种</w:t>
      </w:r>
      <w:r>
        <w:rPr>
          <w:rFonts w:hint="eastAsia"/>
        </w:rPr>
        <w:t>水质因子</w:t>
      </w:r>
      <w:r>
        <w:t>水环境质量评价标准，单位mg/L。</w:t>
      </w:r>
    </w:p>
    <w:p>
      <w:pPr>
        <w:ind w:firstLine="480"/>
      </w:pPr>
      <w:r>
        <w:t>对pH其单项指数计算公式为：</w:t>
      </w:r>
    </w:p>
    <w:p>
      <w:pPr>
        <w:ind w:firstLine="0" w:firstLineChars="0"/>
        <w:jc w:val="center"/>
      </w:pPr>
      <w:r>
        <w:rPr>
          <w:rFonts w:hint="eastAsia"/>
        </w:rPr>
        <w:t>p</w:t>
      </w:r>
      <w:r>
        <w:t>H</w:t>
      </w:r>
      <w:r>
        <w:rPr>
          <w:rFonts w:hint="eastAsia"/>
        </w:rPr>
        <w:t>≤</w:t>
      </w:r>
      <w:r>
        <w:t>7</w:t>
      </w:r>
      <w:r>
        <w:rPr>
          <w:rFonts w:hint="eastAsia"/>
        </w:rPr>
        <w:t>时，S</w:t>
      </w:r>
      <w:r>
        <w:rPr>
          <w:rFonts w:hint="eastAsia"/>
          <w:vertAlign w:val="subscript"/>
        </w:rPr>
        <w:t>p</w:t>
      </w:r>
      <w:r>
        <w:rPr>
          <w:vertAlign w:val="subscript"/>
        </w:rPr>
        <w:t>H</w:t>
      </w:r>
      <w:r>
        <w:rPr>
          <w:rFonts w:hint="eastAsia"/>
        </w:rPr>
        <w:t>＝</w:t>
      </w:r>
      <w:r>
        <w:rPr>
          <w:position w:val="-30"/>
        </w:rPr>
        <w:object>
          <v:shape id="_x0000_i1037" o:spt="75" type="#_x0000_t75" style="height:35.25pt;width:65.25pt;" o:ole="t" filled="f" o:preferrelative="t" stroked="f" coordsize="21600,21600">
            <v:path/>
            <v:fill on="f" focussize="0,0"/>
            <v:stroke on="f" joinstyle="miter"/>
            <v:imagedata r:id="rId43" embosscolor="#FFFFFF" o:title=""/>
            <o:lock v:ext="edit" aspectratio="t"/>
            <w10:wrap type="none"/>
            <w10:anchorlock/>
          </v:shape>
          <o:OLEObject Type="Embed" ProgID="Equation.3" ShapeID="_x0000_i1037" DrawAspect="Content" ObjectID="_1468075735" r:id="rId42">
            <o:LockedField>false</o:LockedField>
          </o:OLEObject>
        </w:object>
      </w:r>
    </w:p>
    <w:p>
      <w:pPr>
        <w:ind w:firstLine="0" w:firstLineChars="0"/>
        <w:jc w:val="center"/>
      </w:pPr>
      <w:r>
        <w:rPr>
          <w:rFonts w:hint="eastAsia"/>
        </w:rPr>
        <w:t>p</w:t>
      </w:r>
      <w:r>
        <w:t>H</w:t>
      </w:r>
      <w:r>
        <w:rPr>
          <w:rFonts w:hint="eastAsia"/>
        </w:rPr>
        <w:t>＞</w:t>
      </w:r>
      <w:r>
        <w:t>7</w:t>
      </w:r>
      <w:r>
        <w:rPr>
          <w:rFonts w:hint="eastAsia"/>
        </w:rPr>
        <w:t>时，S</w:t>
      </w:r>
      <w:r>
        <w:rPr>
          <w:rFonts w:hint="eastAsia"/>
          <w:vertAlign w:val="subscript"/>
        </w:rPr>
        <w:t>p</w:t>
      </w:r>
      <w:r>
        <w:rPr>
          <w:vertAlign w:val="subscript"/>
        </w:rPr>
        <w:t>H</w:t>
      </w:r>
      <w:r>
        <w:rPr>
          <w:rFonts w:hint="eastAsia"/>
        </w:rPr>
        <w:t>＝</w:t>
      </w:r>
      <w:r>
        <w:rPr>
          <w:position w:val="-30"/>
        </w:rPr>
        <w:object>
          <v:shape id="_x0000_i1038" o:spt="75" type="#_x0000_t75" style="height:35.25pt;width:65.25pt;" o:ole="t" filled="f" o:preferrelative="t" stroked="f" coordsize="21600,21600">
            <v:path/>
            <v:fill on="f" focussize="0,0"/>
            <v:stroke on="f" joinstyle="miter"/>
            <v:imagedata r:id="rId45" embosscolor="#FFFFFF" o:title=""/>
            <o:lock v:ext="edit" aspectratio="t"/>
            <w10:wrap type="none"/>
            <w10:anchorlock/>
          </v:shape>
          <o:OLEObject Type="Embed" ProgID="Equation.3" ShapeID="_x0000_i1038" DrawAspect="Content" ObjectID="_1468075736" r:id="rId44">
            <o:LockedField>false</o:LockedField>
          </o:OLEObject>
        </w:object>
      </w:r>
    </w:p>
    <w:p>
      <w:pPr>
        <w:ind w:firstLine="480"/>
      </w:pPr>
      <w:r>
        <w:t>式中：</w:t>
      </w:r>
      <w:r>
        <w:rPr>
          <w:rFonts w:hint="eastAsia"/>
        </w:rPr>
        <w:t>S</w:t>
      </w:r>
      <w:r>
        <w:rPr>
          <w:vertAlign w:val="subscript"/>
        </w:rPr>
        <w:t>pH</w:t>
      </w:r>
      <w:r>
        <w:rPr>
          <w:rFonts w:hint="eastAsia"/>
        </w:rPr>
        <w:t>—</w:t>
      </w:r>
      <w:r>
        <w:t>pH的标准指数，量纲为1；</w:t>
      </w:r>
    </w:p>
    <w:p>
      <w:pPr>
        <w:ind w:firstLine="480"/>
      </w:pPr>
      <w:r>
        <w:t>pH</w:t>
      </w:r>
      <w:r>
        <w:rPr>
          <w:rFonts w:hint="eastAsia"/>
        </w:rPr>
        <w:t>—</w:t>
      </w:r>
      <w:r>
        <w:t>pH监测值；</w:t>
      </w:r>
    </w:p>
    <w:p>
      <w:pPr>
        <w:ind w:firstLine="480"/>
      </w:pPr>
      <w:r>
        <w:t>pH</w:t>
      </w:r>
      <w:r>
        <w:rPr>
          <w:rFonts w:hint="eastAsia"/>
          <w:vertAlign w:val="subscript"/>
        </w:rPr>
        <w:t>9</w:t>
      </w:r>
      <w:r>
        <w:rPr>
          <w:rFonts w:hint="eastAsia"/>
        </w:rPr>
        <w:t>—</w:t>
      </w:r>
      <w:r>
        <w:t>标准中pH的上限值；</w:t>
      </w:r>
    </w:p>
    <w:p>
      <w:pPr>
        <w:ind w:firstLine="480"/>
      </w:pPr>
      <w:r>
        <w:t>pH</w:t>
      </w:r>
      <w:r>
        <w:rPr>
          <w:rFonts w:hint="eastAsia"/>
          <w:vertAlign w:val="subscript"/>
        </w:rPr>
        <w:t>6</w:t>
      </w:r>
      <w:r>
        <w:rPr>
          <w:rFonts w:hint="eastAsia"/>
        </w:rPr>
        <w:t>—</w:t>
      </w:r>
      <w:r>
        <w:t>标准中pH的下限值。</w:t>
      </w:r>
    </w:p>
    <w:p>
      <w:pPr>
        <w:tabs>
          <w:tab w:val="left" w:pos="785"/>
        </w:tabs>
        <w:ind w:firstLine="480"/>
      </w:pPr>
      <w:r>
        <w:t>对溶解氧</w:t>
      </w:r>
      <w:r>
        <w:rPr>
          <w:rFonts w:hint="eastAsia"/>
        </w:rPr>
        <w:t>（</w:t>
      </w:r>
      <w:r>
        <w:t>DO</w:t>
      </w:r>
      <w:r>
        <w:rPr>
          <w:rFonts w:hint="eastAsia"/>
        </w:rPr>
        <w:t>）</w:t>
      </w:r>
      <w:r>
        <w:t>的标准指数计算公式为：</w:t>
      </w:r>
    </w:p>
    <w:p>
      <w:pPr>
        <w:tabs>
          <w:tab w:val="left" w:pos="785"/>
        </w:tabs>
        <w:ind w:firstLine="480"/>
        <w:jc w:val="center"/>
      </w:pPr>
      <w:r>
        <w:drawing>
          <wp:inline distT="0" distB="0" distL="0" distR="0">
            <wp:extent cx="1543685" cy="387985"/>
            <wp:effectExtent l="0" t="0" r="18415" b="1206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46" cstate="print"/>
                    <a:srcRect/>
                    <a:stretch>
                      <a:fillRect/>
                    </a:stretch>
                  </pic:blipFill>
                  <pic:spPr>
                    <a:xfrm>
                      <a:off x="0" y="0"/>
                      <a:ext cx="1548648" cy="389540"/>
                    </a:xfrm>
                    <a:prstGeom prst="rect">
                      <a:avLst/>
                    </a:prstGeom>
                    <a:noFill/>
                    <a:ln w="9525">
                      <a:noFill/>
                      <a:miter lim="800000"/>
                      <a:headEnd/>
                      <a:tailEnd/>
                    </a:ln>
                  </pic:spPr>
                </pic:pic>
              </a:graphicData>
            </a:graphic>
          </wp:inline>
        </w:drawing>
      </w:r>
    </w:p>
    <w:p>
      <w:pPr>
        <w:tabs>
          <w:tab w:val="left" w:pos="785"/>
        </w:tabs>
        <w:ind w:firstLine="420"/>
        <w:jc w:val="center"/>
      </w:pPr>
      <w:r>
        <w:rPr>
          <w:rFonts w:eastAsia="宋体" w:cs="Times New Roman"/>
          <w:sz w:val="21"/>
          <w:szCs w:val="24"/>
        </w:rPr>
        <w:drawing>
          <wp:inline distT="0" distB="0" distL="0" distR="0">
            <wp:extent cx="2085975" cy="400050"/>
            <wp:effectExtent l="0" t="0" r="9525" b="0"/>
            <wp:docPr id="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0"/>
                    <pic:cNvPicPr>
                      <a:picLocks noChangeAspect="1" noChangeArrowheads="1"/>
                    </pic:cNvPicPr>
                  </pic:nvPicPr>
                  <pic:blipFill>
                    <a:blip r:embed="rId47" cstate="print"/>
                    <a:srcRect/>
                    <a:stretch>
                      <a:fillRect/>
                    </a:stretch>
                  </pic:blipFill>
                  <pic:spPr>
                    <a:xfrm>
                      <a:off x="0" y="0"/>
                      <a:ext cx="2092887" cy="401536"/>
                    </a:xfrm>
                    <a:prstGeom prst="rect">
                      <a:avLst/>
                    </a:prstGeom>
                    <a:noFill/>
                    <a:ln w="9525">
                      <a:noFill/>
                      <a:miter lim="800000"/>
                      <a:headEnd/>
                      <a:tailEnd/>
                    </a:ln>
                  </pic:spPr>
                </pic:pic>
              </a:graphicData>
            </a:graphic>
          </wp:inline>
        </w:drawing>
      </w:r>
    </w:p>
    <w:p>
      <w:pPr>
        <w:ind w:firstLine="480"/>
      </w:pPr>
      <w:r>
        <w:t>式中：</w:t>
      </w:r>
      <w:r>
        <w:rPr>
          <w:rFonts w:hint="eastAsia"/>
        </w:rPr>
        <w:t>S</w:t>
      </w:r>
      <w:r>
        <w:rPr>
          <w:rFonts w:hint="eastAsia"/>
          <w:vertAlign w:val="subscript"/>
        </w:rPr>
        <w:t>DO，j</w:t>
      </w:r>
      <w:r>
        <w:rPr>
          <w:rFonts w:hint="eastAsia"/>
        </w:rPr>
        <w:t>－溶解氧标准指数，大于1表明该水质因子超标；</w:t>
      </w:r>
    </w:p>
    <w:p>
      <w:pPr>
        <w:ind w:firstLine="480"/>
      </w:pPr>
      <w:r>
        <w:rPr>
          <w:rFonts w:hint="eastAsia"/>
        </w:rPr>
        <w:t>DO</w:t>
      </w:r>
      <w:r>
        <w:rPr>
          <w:rFonts w:hint="eastAsia"/>
          <w:vertAlign w:val="subscript"/>
        </w:rPr>
        <w:t>j</w:t>
      </w:r>
      <w:r>
        <w:rPr>
          <w:rFonts w:hint="eastAsia"/>
        </w:rPr>
        <w:t>－溶解氧在j点的实测统计代表值，mg/L；</w:t>
      </w:r>
    </w:p>
    <w:p>
      <w:pPr>
        <w:ind w:firstLine="480"/>
      </w:pPr>
      <w:r>
        <w:rPr>
          <w:rFonts w:hint="eastAsia"/>
        </w:rPr>
        <w:t>DO</w:t>
      </w:r>
      <w:r>
        <w:rPr>
          <w:rFonts w:hint="eastAsia"/>
          <w:vertAlign w:val="subscript"/>
        </w:rPr>
        <w:t>s</w:t>
      </w:r>
      <w:r>
        <w:rPr>
          <w:rFonts w:hint="eastAsia"/>
        </w:rPr>
        <w:t>－溶解氧的水质评价标准限值，mg/L；</w:t>
      </w:r>
    </w:p>
    <w:p>
      <w:pPr>
        <w:tabs>
          <w:tab w:val="left" w:pos="785"/>
        </w:tabs>
        <w:ind w:firstLine="480"/>
        <w:jc w:val="left"/>
        <w:rPr>
          <w:rFonts w:cs="Times New Roman"/>
          <w:szCs w:val="24"/>
        </w:rPr>
      </w:pPr>
      <w:r>
        <w:rPr>
          <w:rFonts w:hint="eastAsia"/>
        </w:rPr>
        <w:t>DO</w:t>
      </w:r>
      <w:r>
        <w:rPr>
          <w:rFonts w:hint="eastAsia"/>
          <w:vertAlign w:val="subscript"/>
        </w:rPr>
        <w:t>f</w:t>
      </w:r>
      <w:r>
        <w:rPr>
          <w:rFonts w:hint="eastAsia"/>
        </w:rPr>
        <w:t>－饱和溶解氧浓度，mg/L，对于河流，DO</w:t>
      </w:r>
      <w:r>
        <w:rPr>
          <w:rFonts w:hint="eastAsia"/>
          <w:vertAlign w:val="subscript"/>
        </w:rPr>
        <w:t>f</w:t>
      </w:r>
      <w:r>
        <w:rPr>
          <w:rFonts w:hint="eastAsia"/>
        </w:rPr>
        <w:t>=468/（31.6+T）；对于盐度比较高的湖泊、水库及入海河口、近岸海域，DO</w:t>
      </w:r>
      <w:r>
        <w:rPr>
          <w:rFonts w:hint="eastAsia"/>
          <w:vertAlign w:val="subscript"/>
        </w:rPr>
        <w:t>f</w:t>
      </w:r>
      <w:r>
        <w:rPr>
          <w:rFonts w:hint="eastAsia"/>
        </w:rPr>
        <w:t>=（491-2.65S）/（33.5+T）。</w:t>
      </w:r>
    </w:p>
    <w:p>
      <w:pPr>
        <w:pStyle w:val="4"/>
        <w:spacing w:line="360" w:lineRule="auto"/>
        <w:rPr>
          <w:rFonts w:cs="Times New Roman" w:eastAsiaTheme="minorEastAsia"/>
          <w:szCs w:val="24"/>
        </w:rPr>
      </w:pPr>
      <w:r>
        <w:rPr>
          <w:rFonts w:cs="Times New Roman" w:eastAsiaTheme="minorEastAsia"/>
          <w:szCs w:val="24"/>
        </w:rPr>
        <w:t>3.</w:t>
      </w:r>
      <w:r>
        <w:rPr>
          <w:rFonts w:hint="eastAsia" w:cs="Times New Roman" w:eastAsiaTheme="minorEastAsia"/>
          <w:szCs w:val="24"/>
        </w:rPr>
        <w:t>3</w:t>
      </w:r>
      <w:r>
        <w:rPr>
          <w:rFonts w:cs="Times New Roman" w:eastAsiaTheme="minorEastAsia"/>
          <w:szCs w:val="24"/>
        </w:rPr>
        <w:t>.1.6</w:t>
      </w:r>
      <w:r>
        <w:rPr>
          <w:rFonts w:cs="Times New Roman" w:hAnsiTheme="minorEastAsia" w:eastAsiaTheme="minorEastAsia"/>
          <w:szCs w:val="24"/>
        </w:rPr>
        <w:t>评价结果与结论</w:t>
      </w:r>
    </w:p>
    <w:p>
      <w:pPr>
        <w:tabs>
          <w:tab w:val="left" w:pos="785"/>
        </w:tabs>
        <w:ind w:firstLine="480"/>
        <w:rPr>
          <w:rFonts w:cs="Times New Roman" w:hAnsiTheme="minorEastAsia"/>
          <w:szCs w:val="24"/>
        </w:rPr>
      </w:pPr>
      <w:r>
        <w:rPr>
          <w:rFonts w:cs="Times New Roman" w:hAnsiTheme="minorEastAsia"/>
          <w:szCs w:val="24"/>
        </w:rPr>
        <w:t>地表水监测及评价统计结果见表</w:t>
      </w:r>
      <w:r>
        <w:rPr>
          <w:rFonts w:hint="eastAsia" w:cs="Times New Roman"/>
          <w:szCs w:val="24"/>
        </w:rPr>
        <w:t>3</w:t>
      </w:r>
      <w:r>
        <w:rPr>
          <w:rFonts w:cs="Times New Roman"/>
          <w:szCs w:val="24"/>
        </w:rPr>
        <w:t>-</w:t>
      </w:r>
      <w:r>
        <w:rPr>
          <w:rFonts w:hint="eastAsia" w:cs="Times New Roman"/>
          <w:szCs w:val="24"/>
        </w:rPr>
        <w:t>6</w:t>
      </w:r>
      <w:r>
        <w:rPr>
          <w:rFonts w:cs="Times New Roman" w:hAnsiTheme="minorEastAsia"/>
          <w:szCs w:val="24"/>
        </w:rPr>
        <w:t>。</w:t>
      </w:r>
    </w:p>
    <w:p>
      <w:pPr>
        <w:pStyle w:val="76"/>
        <w:ind w:firstLine="480"/>
      </w:pPr>
      <w:r>
        <w:rPr>
          <w:rFonts w:hAnsiTheme="minorEastAsia"/>
        </w:rPr>
        <w:t>表</w:t>
      </w:r>
      <w:r>
        <w:rPr>
          <w:rFonts w:hint="eastAsia" w:hAnsiTheme="minorEastAsia"/>
        </w:rPr>
        <w:t>3</w:t>
      </w:r>
      <w:r>
        <w:rPr>
          <w:rFonts w:hAnsiTheme="minorEastAsia"/>
        </w:rPr>
        <w:t>-</w:t>
      </w:r>
      <w:r>
        <w:rPr>
          <w:rFonts w:hint="eastAsia" w:hAnsiTheme="minorEastAsia"/>
        </w:rPr>
        <w:t>6</w:t>
      </w:r>
      <w:r>
        <w:rPr>
          <w:rFonts w:hAnsiTheme="minorEastAsia"/>
        </w:rPr>
        <w:t xml:space="preserve">      地表水水质监测结果与评价标准      （除pH外均为mg/L）</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8"/>
        <w:gridCol w:w="2033"/>
        <w:gridCol w:w="1922"/>
        <w:gridCol w:w="2068"/>
        <w:gridCol w:w="19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18" w:type="dxa"/>
            <w:vMerge w:val="restart"/>
            <w:shd w:val="clear" w:color="auto" w:fill="auto"/>
            <w:vAlign w:val="center"/>
          </w:tcPr>
          <w:p>
            <w:pPr>
              <w:pStyle w:val="102"/>
              <w:rPr>
                <w:rFonts w:cs="Times New Roman"/>
                <w:kern w:val="0"/>
                <w:szCs w:val="21"/>
              </w:rPr>
            </w:pPr>
            <w:r>
              <w:rPr>
                <w:rFonts w:cs="Times New Roman"/>
                <w:kern w:val="0"/>
                <w:szCs w:val="21"/>
              </w:rPr>
              <w:t>序号</w:t>
            </w:r>
          </w:p>
        </w:tc>
        <w:tc>
          <w:tcPr>
            <w:tcW w:w="2033" w:type="dxa"/>
            <w:shd w:val="clear" w:color="auto" w:fill="auto"/>
            <w:vAlign w:val="center"/>
          </w:tcPr>
          <w:p>
            <w:pPr>
              <w:pStyle w:val="102"/>
              <w:rPr>
                <w:rFonts w:cs="Times New Roman"/>
                <w:kern w:val="0"/>
                <w:szCs w:val="21"/>
              </w:rPr>
            </w:pPr>
            <w:r>
              <w:rPr>
                <w:rFonts w:cs="Times New Roman"/>
                <w:kern w:val="0"/>
                <w:szCs w:val="21"/>
              </w:rPr>
              <w:t>采样点</w:t>
            </w:r>
          </w:p>
        </w:tc>
        <w:tc>
          <w:tcPr>
            <w:tcW w:w="1922" w:type="dxa"/>
            <w:shd w:val="clear" w:color="auto" w:fill="auto"/>
            <w:vAlign w:val="center"/>
          </w:tcPr>
          <w:p>
            <w:pPr>
              <w:pStyle w:val="102"/>
              <w:rPr>
                <w:rFonts w:cs="Times New Roman"/>
                <w:kern w:val="0"/>
                <w:szCs w:val="21"/>
              </w:rPr>
            </w:pPr>
            <w:r>
              <w:rPr>
                <w:rFonts w:hint="eastAsia" w:cs="Times New Roman"/>
                <w:kern w:val="0"/>
                <w:szCs w:val="21"/>
              </w:rPr>
              <w:t>甘河子水库</w:t>
            </w:r>
          </w:p>
        </w:tc>
        <w:tc>
          <w:tcPr>
            <w:tcW w:w="2068" w:type="dxa"/>
            <w:vMerge w:val="restart"/>
            <w:shd w:val="clear" w:color="auto" w:fill="auto"/>
            <w:vAlign w:val="center"/>
          </w:tcPr>
          <w:p>
            <w:pPr>
              <w:pStyle w:val="102"/>
              <w:rPr>
                <w:rFonts w:cs="Times New Roman"/>
                <w:kern w:val="0"/>
                <w:szCs w:val="21"/>
              </w:rPr>
            </w:pPr>
            <w:r>
              <w:rPr>
                <w:rFonts w:cs="Times New Roman"/>
                <w:kern w:val="0"/>
                <w:szCs w:val="21"/>
              </w:rPr>
              <w:t>（GB3838－2002）</w:t>
            </w:r>
            <w:r>
              <w:rPr>
                <w:rFonts w:hint="eastAsia" w:cs="Times New Roman"/>
                <w:kern w:val="0"/>
                <w:szCs w:val="21"/>
              </w:rPr>
              <w:t>III</w:t>
            </w:r>
            <w:r>
              <w:rPr>
                <w:rFonts w:cs="Times New Roman"/>
                <w:kern w:val="0"/>
                <w:szCs w:val="21"/>
              </w:rPr>
              <w:t>类标准</w:t>
            </w:r>
          </w:p>
        </w:tc>
        <w:tc>
          <w:tcPr>
            <w:tcW w:w="1905" w:type="dxa"/>
            <w:vMerge w:val="restart"/>
            <w:shd w:val="clear" w:color="auto" w:fill="auto"/>
            <w:vAlign w:val="center"/>
          </w:tcPr>
          <w:p>
            <w:pPr>
              <w:pStyle w:val="102"/>
              <w:rPr>
                <w:rFonts w:cs="Times New Roman"/>
                <w:kern w:val="0"/>
                <w:szCs w:val="21"/>
              </w:rPr>
            </w:pPr>
            <w:r>
              <w:rPr>
                <w:rFonts w:cs="Times New Roman"/>
                <w:kern w:val="0"/>
                <w:szCs w:val="21"/>
              </w:rPr>
              <w:t>评价指数（pi）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1018" w:type="dxa"/>
            <w:vMerge w:val="continue"/>
            <w:vAlign w:val="center"/>
          </w:tcPr>
          <w:p>
            <w:pPr>
              <w:pStyle w:val="102"/>
              <w:rPr>
                <w:rFonts w:cs="Times New Roman"/>
                <w:kern w:val="0"/>
                <w:szCs w:val="21"/>
              </w:rPr>
            </w:pPr>
          </w:p>
        </w:tc>
        <w:tc>
          <w:tcPr>
            <w:tcW w:w="2033" w:type="dxa"/>
            <w:shd w:val="clear" w:color="auto" w:fill="auto"/>
            <w:vAlign w:val="center"/>
          </w:tcPr>
          <w:p>
            <w:pPr>
              <w:pStyle w:val="102"/>
              <w:rPr>
                <w:rFonts w:cs="Times New Roman"/>
                <w:kern w:val="0"/>
                <w:szCs w:val="21"/>
              </w:rPr>
            </w:pPr>
            <w:r>
              <w:rPr>
                <w:rFonts w:cs="Times New Roman"/>
                <w:kern w:val="0"/>
                <w:szCs w:val="21"/>
              </w:rPr>
              <w:t>项目</w:t>
            </w:r>
          </w:p>
        </w:tc>
        <w:tc>
          <w:tcPr>
            <w:tcW w:w="1922" w:type="dxa"/>
            <w:shd w:val="clear" w:color="auto" w:fill="auto"/>
            <w:vAlign w:val="center"/>
          </w:tcPr>
          <w:p>
            <w:pPr>
              <w:pStyle w:val="102"/>
              <w:rPr>
                <w:rFonts w:cs="Times New Roman"/>
                <w:kern w:val="0"/>
                <w:szCs w:val="21"/>
              </w:rPr>
            </w:pPr>
            <w:r>
              <w:rPr>
                <w:rFonts w:cs="Times New Roman"/>
                <w:kern w:val="0"/>
                <w:szCs w:val="21"/>
              </w:rPr>
              <w:t>监测值</w:t>
            </w:r>
          </w:p>
        </w:tc>
        <w:tc>
          <w:tcPr>
            <w:tcW w:w="2068" w:type="dxa"/>
            <w:vMerge w:val="continue"/>
            <w:vAlign w:val="center"/>
          </w:tcPr>
          <w:p>
            <w:pPr>
              <w:pStyle w:val="102"/>
              <w:rPr>
                <w:rFonts w:cs="Times New Roman"/>
                <w:kern w:val="0"/>
                <w:szCs w:val="21"/>
              </w:rPr>
            </w:pPr>
          </w:p>
        </w:tc>
        <w:tc>
          <w:tcPr>
            <w:tcW w:w="1905" w:type="dxa"/>
            <w:vMerge w:val="continue"/>
            <w:vAlign w:val="center"/>
          </w:tcPr>
          <w:p>
            <w:pPr>
              <w:pStyle w:val="102"/>
              <w:rPr>
                <w:rFonts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1</w:t>
            </w:r>
          </w:p>
        </w:tc>
        <w:tc>
          <w:tcPr>
            <w:tcW w:w="2033" w:type="dxa"/>
            <w:shd w:val="clear" w:color="auto" w:fill="auto"/>
            <w:vAlign w:val="center"/>
          </w:tcPr>
          <w:p>
            <w:pPr>
              <w:pStyle w:val="102"/>
              <w:rPr>
                <w:rFonts w:eastAsia="宋体" w:cs="Times New Roman"/>
                <w:szCs w:val="21"/>
              </w:rPr>
            </w:pPr>
            <w:r>
              <w:rPr>
                <w:rFonts w:cs="Times New Roman"/>
                <w:szCs w:val="21"/>
              </w:rPr>
              <w:t>PH</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8.3</w:t>
            </w:r>
          </w:p>
        </w:tc>
        <w:tc>
          <w:tcPr>
            <w:tcW w:w="2068" w:type="dxa"/>
            <w:shd w:val="clear" w:color="auto" w:fill="auto"/>
            <w:vAlign w:val="center"/>
          </w:tcPr>
          <w:p>
            <w:pPr>
              <w:pStyle w:val="102"/>
              <w:rPr>
                <w:rFonts w:cs="Times New Roman"/>
                <w:kern w:val="0"/>
                <w:szCs w:val="21"/>
              </w:rPr>
            </w:pPr>
            <w:r>
              <w:rPr>
                <w:rFonts w:hint="eastAsia" w:cs="Times New Roman"/>
                <w:kern w:val="0"/>
                <w:szCs w:val="21"/>
              </w:rPr>
              <w:t>6～9</w:t>
            </w:r>
          </w:p>
        </w:tc>
        <w:tc>
          <w:tcPr>
            <w:tcW w:w="1905" w:type="dxa"/>
            <w:shd w:val="clear" w:color="auto" w:fill="auto"/>
            <w:noWrap/>
            <w:vAlign w:val="center"/>
          </w:tcPr>
          <w:p>
            <w:pPr>
              <w:widowControl/>
              <w:spacing w:line="240" w:lineRule="auto"/>
              <w:ind w:firstLine="0" w:firstLineChars="0"/>
              <w:jc w:val="center"/>
              <w:textAlignment w:val="center"/>
              <w:rPr>
                <w:rFonts w:cs="Times New Roman"/>
                <w:kern w:val="0"/>
                <w:szCs w:val="21"/>
              </w:rPr>
            </w:pPr>
            <w:r>
              <w:rPr>
                <w:rFonts w:eastAsia="宋体" w:cs="Times New Roman"/>
                <w:kern w:val="0"/>
                <w:sz w:val="21"/>
                <w:szCs w:val="21"/>
                <w:lang w:bidi="ar"/>
              </w:rPr>
              <w:t>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2</w:t>
            </w:r>
          </w:p>
        </w:tc>
        <w:tc>
          <w:tcPr>
            <w:tcW w:w="2033" w:type="dxa"/>
            <w:shd w:val="clear" w:color="auto" w:fill="auto"/>
            <w:vAlign w:val="center"/>
          </w:tcPr>
          <w:p>
            <w:pPr>
              <w:pStyle w:val="102"/>
              <w:rPr>
                <w:rFonts w:cs="Times New Roman"/>
                <w:szCs w:val="21"/>
              </w:rPr>
            </w:pPr>
            <w:r>
              <w:rPr>
                <w:rFonts w:hint="eastAsia" w:cs="Times New Roman"/>
                <w:szCs w:val="21"/>
              </w:rPr>
              <w:t>水温</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14.2</w:t>
            </w:r>
          </w:p>
        </w:tc>
        <w:tc>
          <w:tcPr>
            <w:tcW w:w="2068" w:type="dxa"/>
            <w:shd w:val="clear" w:color="auto" w:fill="auto"/>
            <w:vAlign w:val="center"/>
          </w:tcPr>
          <w:p>
            <w:pPr>
              <w:pStyle w:val="102"/>
              <w:rPr>
                <w:rFonts w:cs="Times New Roman"/>
                <w:kern w:val="0"/>
                <w:szCs w:val="21"/>
              </w:rPr>
            </w:pPr>
            <w:r>
              <w:rPr>
                <w:rFonts w:hint="eastAsia" w:cs="Times New Roman"/>
                <w:kern w:val="0"/>
                <w:szCs w:val="21"/>
              </w:rPr>
              <w:t>/</w:t>
            </w:r>
          </w:p>
        </w:tc>
        <w:tc>
          <w:tcPr>
            <w:tcW w:w="1905" w:type="dxa"/>
            <w:shd w:val="clear" w:color="auto" w:fill="auto"/>
            <w:noWrap/>
            <w:vAlign w:val="center"/>
          </w:tcPr>
          <w:p>
            <w:pPr>
              <w:widowControl/>
              <w:spacing w:line="240" w:lineRule="auto"/>
              <w:ind w:firstLine="0" w:firstLineChars="0"/>
              <w:jc w:val="center"/>
              <w:rPr>
                <w:rFonts w:cs="Times New Roman"/>
                <w:kern w:val="0"/>
                <w:szCs w:val="21"/>
              </w:rPr>
            </w:pPr>
            <w:r>
              <w:rPr>
                <w:rFonts w:hint="eastAsia"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3</w:t>
            </w:r>
          </w:p>
        </w:tc>
        <w:tc>
          <w:tcPr>
            <w:tcW w:w="2033" w:type="dxa"/>
            <w:shd w:val="clear" w:color="auto" w:fill="auto"/>
            <w:vAlign w:val="center"/>
          </w:tcPr>
          <w:p>
            <w:pPr>
              <w:pStyle w:val="102"/>
              <w:rPr>
                <w:rFonts w:eastAsia="宋体" w:cs="Times New Roman"/>
                <w:szCs w:val="21"/>
              </w:rPr>
            </w:pPr>
            <w:r>
              <w:rPr>
                <w:rFonts w:cs="Times New Roman"/>
                <w:szCs w:val="21"/>
              </w:rPr>
              <w:t>溶解氧</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8.6</w:t>
            </w:r>
          </w:p>
        </w:tc>
        <w:tc>
          <w:tcPr>
            <w:tcW w:w="2068" w:type="dxa"/>
            <w:shd w:val="clear" w:color="auto" w:fill="auto"/>
            <w:vAlign w:val="center"/>
          </w:tcPr>
          <w:p>
            <w:pPr>
              <w:pStyle w:val="102"/>
              <w:rPr>
                <w:rFonts w:cs="Times New Roman"/>
                <w:kern w:val="0"/>
                <w:szCs w:val="21"/>
              </w:rPr>
            </w:pPr>
            <w:r>
              <w:rPr>
                <w:rFonts w:hint="eastAsia" w:cs="Times New Roman"/>
                <w:kern w:val="0"/>
                <w:szCs w:val="21"/>
              </w:rPr>
              <w:t>5</w:t>
            </w:r>
          </w:p>
        </w:tc>
        <w:tc>
          <w:tcPr>
            <w:tcW w:w="1905" w:type="dxa"/>
            <w:shd w:val="clear" w:color="auto" w:fill="auto"/>
            <w:noWrap/>
            <w:vAlign w:val="center"/>
          </w:tcPr>
          <w:p>
            <w:pPr>
              <w:widowControl/>
              <w:spacing w:line="240" w:lineRule="auto"/>
              <w:ind w:firstLine="0" w:firstLineChars="0"/>
              <w:jc w:val="center"/>
              <w:textAlignment w:val="center"/>
              <w:rPr>
                <w:rFonts w:cs="Times New Roman"/>
                <w:kern w:val="0"/>
                <w:szCs w:val="21"/>
              </w:rPr>
            </w:pPr>
            <w:r>
              <w:rPr>
                <w:rFonts w:eastAsia="宋体" w:cs="Times New Roman"/>
                <w:kern w:val="0"/>
                <w:sz w:val="21"/>
                <w:szCs w:val="21"/>
                <w:lang w:bidi="ar"/>
              </w:rPr>
              <w:t>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4</w:t>
            </w:r>
          </w:p>
        </w:tc>
        <w:tc>
          <w:tcPr>
            <w:tcW w:w="2033" w:type="dxa"/>
            <w:shd w:val="clear" w:color="auto" w:fill="auto"/>
            <w:vAlign w:val="center"/>
          </w:tcPr>
          <w:p>
            <w:pPr>
              <w:pStyle w:val="102"/>
              <w:rPr>
                <w:rFonts w:cs="Times New Roman"/>
                <w:szCs w:val="21"/>
              </w:rPr>
            </w:pPr>
            <w:r>
              <w:rPr>
                <w:rFonts w:hint="eastAsia" w:cs="Times New Roman"/>
                <w:szCs w:val="21"/>
              </w:rPr>
              <w:t>高锰酸盐指数</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0.8</w:t>
            </w:r>
          </w:p>
        </w:tc>
        <w:tc>
          <w:tcPr>
            <w:tcW w:w="2068" w:type="dxa"/>
            <w:shd w:val="clear" w:color="auto" w:fill="auto"/>
            <w:vAlign w:val="center"/>
          </w:tcPr>
          <w:p>
            <w:pPr>
              <w:pStyle w:val="102"/>
              <w:rPr>
                <w:rFonts w:cs="Times New Roman"/>
                <w:kern w:val="0"/>
                <w:szCs w:val="21"/>
              </w:rPr>
            </w:pPr>
            <w:r>
              <w:rPr>
                <w:rFonts w:hint="eastAsia" w:cs="Times New Roman"/>
                <w:kern w:val="0"/>
                <w:szCs w:val="21"/>
              </w:rPr>
              <w:t>6</w:t>
            </w:r>
          </w:p>
        </w:tc>
        <w:tc>
          <w:tcPr>
            <w:tcW w:w="1905" w:type="dxa"/>
            <w:shd w:val="clear" w:color="auto" w:fill="auto"/>
            <w:noWrap/>
            <w:vAlign w:val="center"/>
          </w:tcPr>
          <w:p>
            <w:pPr>
              <w:widowControl/>
              <w:spacing w:line="240" w:lineRule="auto"/>
              <w:ind w:firstLine="0" w:firstLineChars="0"/>
              <w:jc w:val="center"/>
              <w:textAlignment w:val="center"/>
              <w:rPr>
                <w:rFonts w:cs="Times New Roman"/>
                <w:kern w:val="0"/>
                <w:szCs w:val="21"/>
              </w:rPr>
            </w:pPr>
            <w:r>
              <w:rPr>
                <w:rFonts w:eastAsia="宋体" w:cs="Times New Roman"/>
                <w:kern w:val="0"/>
                <w:sz w:val="21"/>
                <w:szCs w:val="21"/>
                <w:lang w:bidi="ar"/>
              </w:rPr>
              <w:t>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5</w:t>
            </w:r>
          </w:p>
        </w:tc>
        <w:tc>
          <w:tcPr>
            <w:tcW w:w="2033" w:type="dxa"/>
            <w:shd w:val="clear" w:color="auto" w:fill="auto"/>
            <w:vAlign w:val="center"/>
          </w:tcPr>
          <w:p>
            <w:pPr>
              <w:pStyle w:val="102"/>
              <w:rPr>
                <w:rFonts w:cs="Times New Roman"/>
                <w:szCs w:val="21"/>
              </w:rPr>
            </w:pPr>
            <w:r>
              <w:rPr>
                <w:rFonts w:cs="Times New Roman"/>
                <w:szCs w:val="21"/>
              </w:rPr>
              <w:t>CODcr</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＜4</w:t>
            </w:r>
          </w:p>
        </w:tc>
        <w:tc>
          <w:tcPr>
            <w:tcW w:w="2068" w:type="dxa"/>
            <w:shd w:val="clear" w:color="auto" w:fill="auto"/>
            <w:vAlign w:val="center"/>
          </w:tcPr>
          <w:p>
            <w:pPr>
              <w:pStyle w:val="102"/>
              <w:rPr>
                <w:rFonts w:cs="Times New Roman"/>
                <w:kern w:val="0"/>
                <w:szCs w:val="21"/>
              </w:rPr>
            </w:pPr>
            <w:r>
              <w:rPr>
                <w:rFonts w:hint="eastAsia" w:cs="Times New Roman"/>
                <w:kern w:val="0"/>
                <w:szCs w:val="21"/>
              </w:rPr>
              <w:t>20</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6</w:t>
            </w:r>
          </w:p>
        </w:tc>
        <w:tc>
          <w:tcPr>
            <w:tcW w:w="2033" w:type="dxa"/>
            <w:shd w:val="clear" w:color="auto" w:fill="auto"/>
            <w:vAlign w:val="center"/>
          </w:tcPr>
          <w:p>
            <w:pPr>
              <w:pStyle w:val="102"/>
              <w:rPr>
                <w:rFonts w:eastAsia="宋体" w:cs="Times New Roman"/>
                <w:szCs w:val="21"/>
              </w:rPr>
            </w:pPr>
            <w:r>
              <w:rPr>
                <w:rFonts w:cs="Times New Roman"/>
                <w:szCs w:val="21"/>
              </w:rPr>
              <w:t>BOD</w:t>
            </w:r>
            <w:r>
              <w:rPr>
                <w:rFonts w:cs="Times New Roman"/>
                <w:szCs w:val="21"/>
                <w:vertAlign w:val="subscript"/>
              </w:rPr>
              <w:t>5</w:t>
            </w:r>
          </w:p>
        </w:tc>
        <w:tc>
          <w:tcPr>
            <w:tcW w:w="1922" w:type="dxa"/>
            <w:shd w:val="clear" w:color="auto" w:fill="auto"/>
            <w:vAlign w:val="center"/>
          </w:tcPr>
          <w:p>
            <w:pPr>
              <w:widowControl/>
              <w:spacing w:line="240" w:lineRule="auto"/>
              <w:ind w:firstLine="0" w:firstLineChars="0"/>
              <w:jc w:val="center"/>
              <w:textAlignment w:val="center"/>
              <w:rPr>
                <w:rFonts w:cs="Times New Roman"/>
                <w:kern w:val="0"/>
                <w:sz w:val="21"/>
                <w:szCs w:val="21"/>
              </w:rPr>
            </w:pPr>
            <w:r>
              <w:rPr>
                <w:rFonts w:hint="eastAsia" w:eastAsia="宋体" w:cs="Times New Roman"/>
                <w:sz w:val="21"/>
                <w:szCs w:val="21"/>
              </w:rPr>
              <w:t>＜0.5</w:t>
            </w:r>
          </w:p>
        </w:tc>
        <w:tc>
          <w:tcPr>
            <w:tcW w:w="2068" w:type="dxa"/>
            <w:shd w:val="clear" w:color="auto" w:fill="auto"/>
            <w:vAlign w:val="center"/>
          </w:tcPr>
          <w:p>
            <w:pPr>
              <w:pStyle w:val="102"/>
              <w:rPr>
                <w:rFonts w:cs="Times New Roman"/>
                <w:kern w:val="0"/>
                <w:szCs w:val="21"/>
              </w:rPr>
            </w:pPr>
            <w:r>
              <w:rPr>
                <w:rFonts w:hint="eastAsia" w:cs="Times New Roman"/>
                <w:kern w:val="0"/>
                <w:szCs w:val="21"/>
              </w:rPr>
              <w:t>4</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7</w:t>
            </w:r>
          </w:p>
        </w:tc>
        <w:tc>
          <w:tcPr>
            <w:tcW w:w="2033" w:type="dxa"/>
            <w:shd w:val="clear" w:color="auto" w:fill="auto"/>
            <w:vAlign w:val="center"/>
          </w:tcPr>
          <w:p>
            <w:pPr>
              <w:pStyle w:val="102"/>
              <w:rPr>
                <w:rFonts w:eastAsia="宋体" w:cs="Times New Roman"/>
                <w:szCs w:val="21"/>
              </w:rPr>
            </w:pPr>
            <w:r>
              <w:rPr>
                <w:rFonts w:cs="Times New Roman"/>
                <w:szCs w:val="21"/>
              </w:rPr>
              <w:t>氨氮</w:t>
            </w:r>
          </w:p>
        </w:tc>
        <w:tc>
          <w:tcPr>
            <w:tcW w:w="1922" w:type="dxa"/>
            <w:shd w:val="clear" w:color="auto" w:fill="auto"/>
            <w:vAlign w:val="center"/>
          </w:tcPr>
          <w:p>
            <w:pPr>
              <w:widowControl/>
              <w:spacing w:line="240" w:lineRule="auto"/>
              <w:ind w:firstLine="0" w:firstLineChars="0"/>
              <w:jc w:val="center"/>
              <w:textAlignment w:val="center"/>
              <w:rPr>
                <w:rFonts w:cs="Times New Roman"/>
                <w:kern w:val="0"/>
                <w:sz w:val="21"/>
                <w:szCs w:val="21"/>
              </w:rPr>
            </w:pPr>
            <w:r>
              <w:rPr>
                <w:rFonts w:hint="eastAsia" w:cs="Times New Roman"/>
                <w:kern w:val="0"/>
                <w:sz w:val="21"/>
                <w:szCs w:val="21"/>
              </w:rPr>
              <w:t>0.100</w:t>
            </w:r>
          </w:p>
        </w:tc>
        <w:tc>
          <w:tcPr>
            <w:tcW w:w="2068" w:type="dxa"/>
            <w:shd w:val="clear" w:color="auto" w:fill="auto"/>
            <w:vAlign w:val="center"/>
          </w:tcPr>
          <w:p>
            <w:pPr>
              <w:pStyle w:val="102"/>
              <w:rPr>
                <w:rFonts w:cs="Times New Roman"/>
                <w:kern w:val="0"/>
                <w:szCs w:val="21"/>
              </w:rPr>
            </w:pPr>
            <w:r>
              <w:rPr>
                <w:rFonts w:hint="eastAsia" w:cs="Times New Roman"/>
                <w:kern w:val="0"/>
                <w:szCs w:val="21"/>
              </w:rPr>
              <w:t>1.0</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8</w:t>
            </w:r>
          </w:p>
        </w:tc>
        <w:tc>
          <w:tcPr>
            <w:tcW w:w="2033" w:type="dxa"/>
            <w:shd w:val="clear" w:color="auto" w:fill="auto"/>
            <w:vAlign w:val="center"/>
          </w:tcPr>
          <w:p>
            <w:pPr>
              <w:pStyle w:val="102"/>
              <w:rPr>
                <w:rFonts w:eastAsia="宋体" w:cs="Times New Roman"/>
                <w:szCs w:val="21"/>
              </w:rPr>
            </w:pPr>
            <w:r>
              <w:rPr>
                <w:rFonts w:cs="Times New Roman"/>
                <w:szCs w:val="21"/>
              </w:rPr>
              <w:t>总磷（TP）</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0.14</w:t>
            </w:r>
          </w:p>
        </w:tc>
        <w:tc>
          <w:tcPr>
            <w:tcW w:w="2068" w:type="dxa"/>
            <w:shd w:val="clear" w:color="auto" w:fill="auto"/>
            <w:vAlign w:val="center"/>
          </w:tcPr>
          <w:p>
            <w:pPr>
              <w:pStyle w:val="102"/>
              <w:rPr>
                <w:rFonts w:cs="Times New Roman"/>
                <w:kern w:val="0"/>
                <w:szCs w:val="21"/>
              </w:rPr>
            </w:pPr>
            <w:r>
              <w:rPr>
                <w:rFonts w:hint="eastAsia" w:cs="Times New Roman"/>
                <w:kern w:val="0"/>
                <w:szCs w:val="21"/>
              </w:rPr>
              <w:t>0.2</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9</w:t>
            </w:r>
          </w:p>
        </w:tc>
        <w:tc>
          <w:tcPr>
            <w:tcW w:w="2033" w:type="dxa"/>
            <w:shd w:val="clear" w:color="auto" w:fill="auto"/>
            <w:vAlign w:val="center"/>
          </w:tcPr>
          <w:p>
            <w:pPr>
              <w:pStyle w:val="102"/>
              <w:rPr>
                <w:rFonts w:eastAsia="宋体" w:cs="Times New Roman"/>
                <w:szCs w:val="21"/>
              </w:rPr>
            </w:pPr>
            <w:r>
              <w:rPr>
                <w:rFonts w:cs="Times New Roman"/>
                <w:szCs w:val="21"/>
              </w:rPr>
              <w:t>总氮（TN）</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0.793</w:t>
            </w:r>
          </w:p>
        </w:tc>
        <w:tc>
          <w:tcPr>
            <w:tcW w:w="2068" w:type="dxa"/>
            <w:shd w:val="clear" w:color="auto" w:fill="auto"/>
            <w:vAlign w:val="center"/>
          </w:tcPr>
          <w:p>
            <w:pPr>
              <w:pStyle w:val="102"/>
              <w:rPr>
                <w:rFonts w:cs="Times New Roman"/>
                <w:kern w:val="0"/>
                <w:szCs w:val="21"/>
              </w:rPr>
            </w:pPr>
            <w:r>
              <w:rPr>
                <w:rFonts w:hint="eastAsia" w:cs="Times New Roman"/>
                <w:kern w:val="0"/>
                <w:szCs w:val="21"/>
              </w:rPr>
              <w:t>1.0</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10</w:t>
            </w:r>
          </w:p>
        </w:tc>
        <w:tc>
          <w:tcPr>
            <w:tcW w:w="2033" w:type="dxa"/>
            <w:shd w:val="clear" w:color="auto" w:fill="auto"/>
            <w:vAlign w:val="center"/>
          </w:tcPr>
          <w:p>
            <w:pPr>
              <w:pStyle w:val="102"/>
              <w:rPr>
                <w:rFonts w:eastAsia="宋体" w:cs="Times New Roman"/>
                <w:szCs w:val="21"/>
              </w:rPr>
            </w:pPr>
            <w:r>
              <w:rPr>
                <w:rFonts w:cs="Times New Roman"/>
                <w:szCs w:val="21"/>
              </w:rPr>
              <w:t>铜</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＜0.12</w:t>
            </w:r>
          </w:p>
        </w:tc>
        <w:tc>
          <w:tcPr>
            <w:tcW w:w="2068" w:type="dxa"/>
            <w:shd w:val="clear" w:color="auto" w:fill="auto"/>
            <w:vAlign w:val="center"/>
          </w:tcPr>
          <w:p>
            <w:pPr>
              <w:pStyle w:val="102"/>
              <w:rPr>
                <w:rFonts w:cs="Times New Roman"/>
                <w:kern w:val="0"/>
                <w:szCs w:val="21"/>
              </w:rPr>
            </w:pPr>
            <w:r>
              <w:rPr>
                <w:rFonts w:hint="eastAsia" w:cs="Times New Roman"/>
                <w:kern w:val="0"/>
                <w:szCs w:val="21"/>
              </w:rPr>
              <w:t>1.0</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11</w:t>
            </w:r>
          </w:p>
        </w:tc>
        <w:tc>
          <w:tcPr>
            <w:tcW w:w="2033" w:type="dxa"/>
            <w:shd w:val="clear" w:color="auto" w:fill="auto"/>
            <w:vAlign w:val="center"/>
          </w:tcPr>
          <w:p>
            <w:pPr>
              <w:pStyle w:val="102"/>
              <w:rPr>
                <w:rFonts w:eastAsia="宋体" w:cs="Times New Roman"/>
                <w:szCs w:val="21"/>
              </w:rPr>
            </w:pPr>
            <w:r>
              <w:rPr>
                <w:rFonts w:cs="Times New Roman"/>
                <w:szCs w:val="21"/>
              </w:rPr>
              <w:t>锌</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＜0.05</w:t>
            </w:r>
          </w:p>
        </w:tc>
        <w:tc>
          <w:tcPr>
            <w:tcW w:w="2068" w:type="dxa"/>
            <w:shd w:val="clear" w:color="auto" w:fill="auto"/>
            <w:vAlign w:val="center"/>
          </w:tcPr>
          <w:p>
            <w:pPr>
              <w:pStyle w:val="102"/>
              <w:rPr>
                <w:rFonts w:cs="Times New Roman"/>
                <w:kern w:val="0"/>
                <w:szCs w:val="21"/>
              </w:rPr>
            </w:pPr>
            <w:r>
              <w:rPr>
                <w:rFonts w:hint="eastAsia" w:cs="Times New Roman"/>
                <w:kern w:val="0"/>
                <w:szCs w:val="21"/>
              </w:rPr>
              <w:t>1.0</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12</w:t>
            </w:r>
          </w:p>
        </w:tc>
        <w:tc>
          <w:tcPr>
            <w:tcW w:w="2033" w:type="dxa"/>
            <w:shd w:val="clear" w:color="auto" w:fill="auto"/>
            <w:vAlign w:val="center"/>
          </w:tcPr>
          <w:p>
            <w:pPr>
              <w:pStyle w:val="102"/>
              <w:rPr>
                <w:rFonts w:cs="Times New Roman"/>
                <w:szCs w:val="21"/>
              </w:rPr>
            </w:pPr>
            <w:r>
              <w:rPr>
                <w:rFonts w:hint="eastAsia" w:cs="Times New Roman"/>
                <w:szCs w:val="21"/>
              </w:rPr>
              <w:t>氟化物</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0.15</w:t>
            </w:r>
          </w:p>
        </w:tc>
        <w:tc>
          <w:tcPr>
            <w:tcW w:w="2068" w:type="dxa"/>
            <w:shd w:val="clear" w:color="auto" w:fill="auto"/>
            <w:vAlign w:val="center"/>
          </w:tcPr>
          <w:p>
            <w:pPr>
              <w:pStyle w:val="102"/>
              <w:rPr>
                <w:rFonts w:cs="Times New Roman"/>
                <w:kern w:val="0"/>
                <w:szCs w:val="21"/>
              </w:rPr>
            </w:pPr>
            <w:r>
              <w:rPr>
                <w:rFonts w:hint="eastAsia" w:cs="Times New Roman"/>
                <w:kern w:val="0"/>
                <w:szCs w:val="21"/>
              </w:rPr>
              <w:t>1.0</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13</w:t>
            </w:r>
          </w:p>
        </w:tc>
        <w:tc>
          <w:tcPr>
            <w:tcW w:w="2033" w:type="dxa"/>
            <w:shd w:val="clear" w:color="auto" w:fill="auto"/>
            <w:vAlign w:val="center"/>
          </w:tcPr>
          <w:p>
            <w:pPr>
              <w:pStyle w:val="102"/>
              <w:rPr>
                <w:rFonts w:eastAsia="宋体" w:cs="Times New Roman"/>
                <w:szCs w:val="21"/>
              </w:rPr>
            </w:pPr>
            <w:r>
              <w:rPr>
                <w:rFonts w:cs="Times New Roman"/>
                <w:szCs w:val="21"/>
              </w:rPr>
              <w:t>硒</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＜0.004</w:t>
            </w:r>
          </w:p>
        </w:tc>
        <w:tc>
          <w:tcPr>
            <w:tcW w:w="2068" w:type="dxa"/>
            <w:shd w:val="clear" w:color="auto" w:fill="auto"/>
            <w:vAlign w:val="center"/>
          </w:tcPr>
          <w:p>
            <w:pPr>
              <w:pStyle w:val="102"/>
              <w:rPr>
                <w:rFonts w:cs="Times New Roman"/>
                <w:kern w:val="0"/>
                <w:szCs w:val="21"/>
              </w:rPr>
            </w:pPr>
            <w:r>
              <w:rPr>
                <w:rFonts w:hint="eastAsia" w:cs="Times New Roman"/>
                <w:kern w:val="0"/>
                <w:szCs w:val="21"/>
              </w:rPr>
              <w:t>0.01</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14</w:t>
            </w:r>
          </w:p>
        </w:tc>
        <w:tc>
          <w:tcPr>
            <w:tcW w:w="2033" w:type="dxa"/>
            <w:shd w:val="clear" w:color="auto" w:fill="auto"/>
            <w:vAlign w:val="center"/>
          </w:tcPr>
          <w:p>
            <w:pPr>
              <w:pStyle w:val="102"/>
              <w:rPr>
                <w:rFonts w:eastAsia="宋体" w:cs="Times New Roman"/>
                <w:szCs w:val="21"/>
              </w:rPr>
            </w:pPr>
            <w:r>
              <w:rPr>
                <w:rFonts w:cs="Times New Roman"/>
                <w:szCs w:val="21"/>
              </w:rPr>
              <w:t>砷</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0.001</w:t>
            </w:r>
          </w:p>
        </w:tc>
        <w:tc>
          <w:tcPr>
            <w:tcW w:w="2068" w:type="dxa"/>
            <w:shd w:val="clear" w:color="auto" w:fill="auto"/>
            <w:vAlign w:val="center"/>
          </w:tcPr>
          <w:p>
            <w:pPr>
              <w:pStyle w:val="102"/>
              <w:rPr>
                <w:rFonts w:cs="Times New Roman"/>
                <w:kern w:val="0"/>
                <w:szCs w:val="21"/>
              </w:rPr>
            </w:pPr>
            <w:r>
              <w:rPr>
                <w:rFonts w:hint="eastAsia" w:cs="Times New Roman"/>
                <w:kern w:val="0"/>
                <w:szCs w:val="21"/>
              </w:rPr>
              <w:t>0.05</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15</w:t>
            </w:r>
          </w:p>
        </w:tc>
        <w:tc>
          <w:tcPr>
            <w:tcW w:w="2033" w:type="dxa"/>
            <w:shd w:val="clear" w:color="auto" w:fill="auto"/>
            <w:vAlign w:val="center"/>
          </w:tcPr>
          <w:p>
            <w:pPr>
              <w:pStyle w:val="102"/>
              <w:rPr>
                <w:rFonts w:eastAsia="宋体" w:cs="Times New Roman"/>
                <w:szCs w:val="21"/>
              </w:rPr>
            </w:pPr>
            <w:r>
              <w:rPr>
                <w:rFonts w:cs="Times New Roman"/>
                <w:szCs w:val="21"/>
              </w:rPr>
              <w:t>汞</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＜0.00004</w:t>
            </w:r>
          </w:p>
        </w:tc>
        <w:tc>
          <w:tcPr>
            <w:tcW w:w="2068" w:type="dxa"/>
            <w:shd w:val="clear" w:color="auto" w:fill="auto"/>
            <w:vAlign w:val="center"/>
          </w:tcPr>
          <w:p>
            <w:pPr>
              <w:pStyle w:val="102"/>
              <w:rPr>
                <w:rFonts w:cs="Times New Roman"/>
                <w:kern w:val="0"/>
                <w:szCs w:val="21"/>
              </w:rPr>
            </w:pPr>
            <w:r>
              <w:rPr>
                <w:rFonts w:hint="eastAsia" w:cs="Times New Roman"/>
                <w:kern w:val="0"/>
                <w:szCs w:val="21"/>
              </w:rPr>
              <w:t>0.0001</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8"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16</w:t>
            </w:r>
          </w:p>
        </w:tc>
        <w:tc>
          <w:tcPr>
            <w:tcW w:w="2033" w:type="dxa"/>
            <w:shd w:val="clear" w:color="auto" w:fill="auto"/>
            <w:vAlign w:val="center"/>
          </w:tcPr>
          <w:p>
            <w:pPr>
              <w:pStyle w:val="102"/>
              <w:rPr>
                <w:rFonts w:eastAsia="宋体" w:cs="Times New Roman"/>
                <w:szCs w:val="21"/>
              </w:rPr>
            </w:pPr>
            <w:r>
              <w:rPr>
                <w:rFonts w:cs="Times New Roman"/>
                <w:szCs w:val="21"/>
              </w:rPr>
              <w:t>镉</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＜0.0005</w:t>
            </w:r>
          </w:p>
        </w:tc>
        <w:tc>
          <w:tcPr>
            <w:tcW w:w="2068" w:type="dxa"/>
            <w:shd w:val="clear" w:color="auto" w:fill="auto"/>
            <w:vAlign w:val="center"/>
          </w:tcPr>
          <w:p>
            <w:pPr>
              <w:pStyle w:val="102"/>
              <w:rPr>
                <w:rFonts w:cs="Times New Roman"/>
                <w:kern w:val="0"/>
                <w:szCs w:val="21"/>
              </w:rPr>
            </w:pPr>
            <w:r>
              <w:rPr>
                <w:rFonts w:hint="eastAsia" w:cs="Times New Roman"/>
                <w:kern w:val="0"/>
                <w:szCs w:val="21"/>
              </w:rPr>
              <w:t>0.005</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17</w:t>
            </w:r>
          </w:p>
        </w:tc>
        <w:tc>
          <w:tcPr>
            <w:tcW w:w="2033" w:type="dxa"/>
            <w:shd w:val="clear" w:color="auto" w:fill="auto"/>
            <w:vAlign w:val="center"/>
          </w:tcPr>
          <w:p>
            <w:pPr>
              <w:pStyle w:val="102"/>
              <w:rPr>
                <w:rFonts w:eastAsia="宋体" w:cs="Times New Roman"/>
                <w:szCs w:val="21"/>
              </w:rPr>
            </w:pPr>
            <w:r>
              <w:rPr>
                <w:rFonts w:cs="Times New Roman"/>
                <w:szCs w:val="21"/>
              </w:rPr>
              <w:t>六价铬</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0.008</w:t>
            </w:r>
          </w:p>
        </w:tc>
        <w:tc>
          <w:tcPr>
            <w:tcW w:w="2068" w:type="dxa"/>
            <w:shd w:val="clear" w:color="auto" w:fill="auto"/>
            <w:vAlign w:val="center"/>
          </w:tcPr>
          <w:p>
            <w:pPr>
              <w:pStyle w:val="102"/>
              <w:rPr>
                <w:rFonts w:cs="Times New Roman"/>
                <w:kern w:val="0"/>
                <w:szCs w:val="21"/>
              </w:rPr>
            </w:pPr>
            <w:r>
              <w:rPr>
                <w:rFonts w:hint="eastAsia" w:cs="Times New Roman"/>
                <w:kern w:val="0"/>
                <w:szCs w:val="21"/>
              </w:rPr>
              <w:t>0.05</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18</w:t>
            </w:r>
          </w:p>
        </w:tc>
        <w:tc>
          <w:tcPr>
            <w:tcW w:w="2033" w:type="dxa"/>
            <w:shd w:val="clear" w:color="auto" w:fill="auto"/>
            <w:vAlign w:val="center"/>
          </w:tcPr>
          <w:p>
            <w:pPr>
              <w:pStyle w:val="102"/>
              <w:rPr>
                <w:rFonts w:eastAsia="宋体" w:cs="Times New Roman"/>
                <w:szCs w:val="21"/>
              </w:rPr>
            </w:pPr>
            <w:r>
              <w:rPr>
                <w:rFonts w:cs="Times New Roman"/>
                <w:szCs w:val="21"/>
              </w:rPr>
              <w:t>铅</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＜0.0025</w:t>
            </w:r>
          </w:p>
        </w:tc>
        <w:tc>
          <w:tcPr>
            <w:tcW w:w="2068" w:type="dxa"/>
            <w:shd w:val="clear" w:color="auto" w:fill="auto"/>
            <w:vAlign w:val="center"/>
          </w:tcPr>
          <w:p>
            <w:pPr>
              <w:pStyle w:val="102"/>
              <w:rPr>
                <w:rFonts w:cs="Times New Roman"/>
                <w:kern w:val="0"/>
                <w:szCs w:val="21"/>
              </w:rPr>
            </w:pPr>
            <w:r>
              <w:rPr>
                <w:rFonts w:hint="eastAsia" w:cs="Times New Roman"/>
                <w:kern w:val="0"/>
                <w:szCs w:val="21"/>
              </w:rPr>
              <w:t>0.05</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19</w:t>
            </w:r>
          </w:p>
        </w:tc>
        <w:tc>
          <w:tcPr>
            <w:tcW w:w="2033" w:type="dxa"/>
            <w:shd w:val="clear" w:color="auto" w:fill="auto"/>
            <w:vAlign w:val="center"/>
          </w:tcPr>
          <w:p>
            <w:pPr>
              <w:pStyle w:val="102"/>
              <w:rPr>
                <w:rFonts w:eastAsia="宋体" w:cs="Times New Roman"/>
                <w:szCs w:val="21"/>
              </w:rPr>
            </w:pPr>
            <w:r>
              <w:rPr>
                <w:rFonts w:cs="Times New Roman"/>
                <w:szCs w:val="21"/>
              </w:rPr>
              <w:t>氰化物</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＜0.004</w:t>
            </w:r>
          </w:p>
        </w:tc>
        <w:tc>
          <w:tcPr>
            <w:tcW w:w="2068" w:type="dxa"/>
            <w:shd w:val="clear" w:color="auto" w:fill="auto"/>
            <w:vAlign w:val="center"/>
          </w:tcPr>
          <w:p>
            <w:pPr>
              <w:pStyle w:val="102"/>
              <w:rPr>
                <w:rFonts w:cs="Times New Roman"/>
                <w:kern w:val="0"/>
                <w:szCs w:val="21"/>
              </w:rPr>
            </w:pPr>
            <w:r>
              <w:rPr>
                <w:rFonts w:hint="eastAsia" w:cs="Times New Roman"/>
                <w:kern w:val="0"/>
                <w:szCs w:val="21"/>
              </w:rPr>
              <w:t>0.2</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20</w:t>
            </w:r>
          </w:p>
        </w:tc>
        <w:tc>
          <w:tcPr>
            <w:tcW w:w="2033" w:type="dxa"/>
            <w:shd w:val="clear" w:color="auto" w:fill="auto"/>
            <w:vAlign w:val="center"/>
          </w:tcPr>
          <w:p>
            <w:pPr>
              <w:pStyle w:val="102"/>
              <w:rPr>
                <w:rFonts w:cs="Times New Roman"/>
                <w:szCs w:val="21"/>
              </w:rPr>
            </w:pPr>
            <w:r>
              <w:rPr>
                <w:rFonts w:cs="Times New Roman"/>
                <w:szCs w:val="21"/>
              </w:rPr>
              <w:t>挥发</w:t>
            </w:r>
            <w:r>
              <w:rPr>
                <w:rFonts w:hint="eastAsia" w:cs="Times New Roman"/>
                <w:szCs w:val="21"/>
              </w:rPr>
              <w:t>性酚类</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0.0008</w:t>
            </w:r>
          </w:p>
        </w:tc>
        <w:tc>
          <w:tcPr>
            <w:tcW w:w="2068" w:type="dxa"/>
            <w:shd w:val="clear" w:color="auto" w:fill="auto"/>
            <w:vAlign w:val="center"/>
          </w:tcPr>
          <w:p>
            <w:pPr>
              <w:pStyle w:val="102"/>
              <w:rPr>
                <w:rFonts w:cs="Times New Roman"/>
                <w:kern w:val="0"/>
                <w:szCs w:val="21"/>
              </w:rPr>
            </w:pPr>
            <w:r>
              <w:rPr>
                <w:rFonts w:hint="eastAsia" w:cs="Times New Roman"/>
                <w:kern w:val="0"/>
                <w:szCs w:val="21"/>
              </w:rPr>
              <w:t>0.005</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21</w:t>
            </w:r>
          </w:p>
        </w:tc>
        <w:tc>
          <w:tcPr>
            <w:tcW w:w="2033" w:type="dxa"/>
            <w:shd w:val="clear" w:color="auto" w:fill="auto"/>
            <w:vAlign w:val="center"/>
          </w:tcPr>
          <w:p>
            <w:pPr>
              <w:pStyle w:val="102"/>
              <w:rPr>
                <w:rFonts w:eastAsia="宋体" w:cs="Times New Roman"/>
                <w:szCs w:val="21"/>
              </w:rPr>
            </w:pPr>
            <w:r>
              <w:rPr>
                <w:rFonts w:hint="eastAsia" w:eastAsia="宋体" w:cs="Times New Roman"/>
                <w:szCs w:val="21"/>
              </w:rPr>
              <w:t>石油类</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0.03</w:t>
            </w:r>
          </w:p>
        </w:tc>
        <w:tc>
          <w:tcPr>
            <w:tcW w:w="2068" w:type="dxa"/>
            <w:shd w:val="clear" w:color="auto" w:fill="auto"/>
            <w:vAlign w:val="center"/>
          </w:tcPr>
          <w:p>
            <w:pPr>
              <w:pStyle w:val="102"/>
              <w:rPr>
                <w:rFonts w:cs="Times New Roman"/>
                <w:kern w:val="0"/>
                <w:szCs w:val="21"/>
              </w:rPr>
            </w:pPr>
            <w:r>
              <w:rPr>
                <w:rFonts w:hint="eastAsia" w:cs="Times New Roman"/>
                <w:kern w:val="0"/>
                <w:szCs w:val="21"/>
              </w:rPr>
              <w:t>0.05</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22</w:t>
            </w:r>
          </w:p>
        </w:tc>
        <w:tc>
          <w:tcPr>
            <w:tcW w:w="2033" w:type="dxa"/>
            <w:shd w:val="clear" w:color="auto" w:fill="auto"/>
            <w:vAlign w:val="center"/>
          </w:tcPr>
          <w:p>
            <w:pPr>
              <w:pStyle w:val="102"/>
              <w:rPr>
                <w:rFonts w:eastAsia="宋体" w:cs="Times New Roman"/>
                <w:szCs w:val="21"/>
              </w:rPr>
            </w:pPr>
            <w:r>
              <w:rPr>
                <w:rFonts w:cs="Times New Roman"/>
                <w:szCs w:val="21"/>
              </w:rPr>
              <w:t>阴离子表面活性剂</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0.10</w:t>
            </w:r>
          </w:p>
        </w:tc>
        <w:tc>
          <w:tcPr>
            <w:tcW w:w="2068" w:type="dxa"/>
            <w:shd w:val="clear" w:color="auto" w:fill="auto"/>
            <w:vAlign w:val="center"/>
          </w:tcPr>
          <w:p>
            <w:pPr>
              <w:pStyle w:val="102"/>
              <w:rPr>
                <w:rFonts w:cs="Times New Roman"/>
                <w:kern w:val="0"/>
                <w:szCs w:val="21"/>
              </w:rPr>
            </w:pPr>
            <w:r>
              <w:rPr>
                <w:rFonts w:hint="eastAsia" w:cs="Times New Roman"/>
                <w:kern w:val="0"/>
                <w:szCs w:val="21"/>
              </w:rPr>
              <w:t>0.2</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23</w:t>
            </w:r>
          </w:p>
        </w:tc>
        <w:tc>
          <w:tcPr>
            <w:tcW w:w="2033" w:type="dxa"/>
            <w:shd w:val="clear" w:color="auto" w:fill="auto"/>
            <w:vAlign w:val="center"/>
          </w:tcPr>
          <w:p>
            <w:pPr>
              <w:pStyle w:val="102"/>
              <w:rPr>
                <w:rFonts w:eastAsia="宋体" w:cs="Times New Roman"/>
                <w:szCs w:val="21"/>
              </w:rPr>
            </w:pPr>
            <w:r>
              <w:rPr>
                <w:rFonts w:cs="Times New Roman"/>
                <w:szCs w:val="21"/>
              </w:rPr>
              <w:t>硫化物</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＜0.005</w:t>
            </w:r>
          </w:p>
        </w:tc>
        <w:tc>
          <w:tcPr>
            <w:tcW w:w="2068" w:type="dxa"/>
            <w:shd w:val="clear" w:color="auto" w:fill="auto"/>
            <w:vAlign w:val="center"/>
          </w:tcPr>
          <w:p>
            <w:pPr>
              <w:pStyle w:val="102"/>
              <w:rPr>
                <w:rFonts w:cs="Times New Roman"/>
                <w:kern w:val="0"/>
                <w:szCs w:val="21"/>
              </w:rPr>
            </w:pPr>
            <w:r>
              <w:rPr>
                <w:rFonts w:hint="eastAsia" w:cs="Times New Roman"/>
                <w:kern w:val="0"/>
                <w:szCs w:val="21"/>
              </w:rPr>
              <w:t>0.005</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w:t>
            </w:r>
            <w:r>
              <w:rPr>
                <w:rFonts w:eastAsia="宋体" w:cs="Times New Roman"/>
                <w:kern w:val="0"/>
                <w:sz w:val="21"/>
                <w:szCs w:val="21"/>
                <w:lang w:bidi="ar"/>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8" w:type="dxa"/>
            <w:shd w:val="clear" w:color="auto" w:fill="auto"/>
            <w:noWrap/>
            <w:vAlign w:val="center"/>
          </w:tcPr>
          <w:p>
            <w:pPr>
              <w:pStyle w:val="102"/>
              <w:rPr>
                <w:rFonts w:cs="Times New Roman"/>
                <w:kern w:val="0"/>
                <w:szCs w:val="21"/>
              </w:rPr>
            </w:pPr>
            <w:r>
              <w:rPr>
                <w:rFonts w:hint="eastAsia" w:cs="Times New Roman"/>
                <w:kern w:val="0"/>
                <w:szCs w:val="21"/>
              </w:rPr>
              <w:t>24</w:t>
            </w:r>
          </w:p>
        </w:tc>
        <w:tc>
          <w:tcPr>
            <w:tcW w:w="2033" w:type="dxa"/>
            <w:shd w:val="clear" w:color="auto" w:fill="auto"/>
            <w:vAlign w:val="center"/>
          </w:tcPr>
          <w:p>
            <w:pPr>
              <w:pStyle w:val="102"/>
              <w:rPr>
                <w:rFonts w:eastAsia="宋体" w:cs="Times New Roman"/>
                <w:szCs w:val="21"/>
              </w:rPr>
            </w:pPr>
            <w:r>
              <w:rPr>
                <w:rFonts w:cs="Times New Roman"/>
                <w:szCs w:val="21"/>
              </w:rPr>
              <w:t>粪大肠菌群</w:t>
            </w:r>
          </w:p>
        </w:tc>
        <w:tc>
          <w:tcPr>
            <w:tcW w:w="1922" w:type="dxa"/>
            <w:shd w:val="clear" w:color="auto" w:fill="auto"/>
            <w:vAlign w:val="center"/>
          </w:tcPr>
          <w:p>
            <w:pPr>
              <w:widowControl/>
              <w:spacing w:line="240" w:lineRule="auto"/>
              <w:ind w:firstLine="0" w:firstLineChars="0"/>
              <w:jc w:val="center"/>
              <w:textAlignment w:val="center"/>
              <w:rPr>
                <w:rFonts w:eastAsia="宋体" w:cs="Times New Roman"/>
                <w:sz w:val="21"/>
                <w:szCs w:val="21"/>
              </w:rPr>
            </w:pPr>
            <w:r>
              <w:rPr>
                <w:rFonts w:hint="eastAsia" w:eastAsia="宋体" w:cs="Times New Roman"/>
                <w:sz w:val="21"/>
                <w:szCs w:val="21"/>
              </w:rPr>
              <w:t>2.3×10</w:t>
            </w:r>
            <w:r>
              <w:rPr>
                <w:rFonts w:hint="eastAsia" w:eastAsia="宋体" w:cs="Times New Roman"/>
                <w:sz w:val="21"/>
                <w:szCs w:val="21"/>
                <w:vertAlign w:val="superscript"/>
              </w:rPr>
              <w:t>2</w:t>
            </w:r>
          </w:p>
        </w:tc>
        <w:tc>
          <w:tcPr>
            <w:tcW w:w="2068" w:type="dxa"/>
            <w:shd w:val="clear" w:color="auto" w:fill="auto"/>
            <w:vAlign w:val="center"/>
          </w:tcPr>
          <w:p>
            <w:pPr>
              <w:pStyle w:val="102"/>
              <w:rPr>
                <w:rFonts w:cs="Times New Roman"/>
                <w:b/>
                <w:bCs/>
                <w:kern w:val="0"/>
                <w:szCs w:val="21"/>
              </w:rPr>
            </w:pPr>
            <w:r>
              <w:rPr>
                <w:rFonts w:hint="eastAsia" w:cs="Times New Roman"/>
                <w:kern w:val="0"/>
                <w:szCs w:val="21"/>
              </w:rPr>
              <w:t>10000</w:t>
            </w:r>
          </w:p>
        </w:tc>
        <w:tc>
          <w:tcPr>
            <w:tcW w:w="1905" w:type="dxa"/>
            <w:shd w:val="clear" w:color="auto" w:fill="auto"/>
            <w:noWrap/>
            <w:vAlign w:val="center"/>
          </w:tcPr>
          <w:p>
            <w:pPr>
              <w:widowControl/>
              <w:spacing w:line="240" w:lineRule="auto"/>
              <w:ind w:firstLine="0" w:firstLineChars="0"/>
              <w:jc w:val="center"/>
              <w:textAlignment w:val="center"/>
              <w:rPr>
                <w:rFonts w:eastAsia="宋体" w:cs="Times New Roman"/>
                <w:sz w:val="21"/>
                <w:szCs w:val="21"/>
              </w:rPr>
            </w:pPr>
            <w:r>
              <w:rPr>
                <w:rFonts w:eastAsia="宋体" w:cs="Times New Roman"/>
                <w:kern w:val="0"/>
                <w:sz w:val="21"/>
                <w:szCs w:val="21"/>
                <w:lang w:bidi="ar"/>
              </w:rPr>
              <w:t>0.02</w:t>
            </w:r>
          </w:p>
        </w:tc>
      </w:tr>
    </w:tbl>
    <w:p>
      <w:pPr>
        <w:tabs>
          <w:tab w:val="left" w:pos="785"/>
        </w:tabs>
        <w:ind w:firstLine="480"/>
        <w:rPr>
          <w:rFonts w:cs="Times New Roman"/>
          <w:szCs w:val="24"/>
        </w:rPr>
      </w:pPr>
      <w:r>
        <w:rPr>
          <w:rFonts w:cs="Times New Roman" w:hAnsiTheme="minorEastAsia"/>
          <w:szCs w:val="24"/>
        </w:rPr>
        <w:t>由表</w:t>
      </w:r>
      <w:r>
        <w:rPr>
          <w:rFonts w:hint="eastAsia" w:cs="Times New Roman"/>
          <w:szCs w:val="24"/>
        </w:rPr>
        <w:t>3</w:t>
      </w:r>
      <w:r>
        <w:rPr>
          <w:rFonts w:cs="Times New Roman"/>
          <w:szCs w:val="24"/>
        </w:rPr>
        <w:t>-</w:t>
      </w:r>
      <w:r>
        <w:rPr>
          <w:rFonts w:hint="eastAsia" w:cs="Times New Roman"/>
          <w:szCs w:val="24"/>
        </w:rPr>
        <w:t>6</w:t>
      </w:r>
      <w:r>
        <w:rPr>
          <w:rFonts w:cs="Times New Roman" w:hAnsiTheme="minorEastAsia"/>
          <w:szCs w:val="24"/>
        </w:rPr>
        <w:t>可知：</w:t>
      </w:r>
      <w:r>
        <w:rPr>
          <w:rFonts w:hint="eastAsia" w:cs="Times New Roman" w:hAnsiTheme="minorEastAsia"/>
          <w:szCs w:val="24"/>
        </w:rPr>
        <w:t>甘河子河水库</w:t>
      </w:r>
      <w:r>
        <w:rPr>
          <w:rFonts w:cs="Times New Roman" w:hAnsiTheme="minorEastAsia"/>
          <w:szCs w:val="24"/>
        </w:rPr>
        <w:t>监测点位水质良好，各污染因子单项污染指数均小于</w:t>
      </w:r>
      <w:r>
        <w:rPr>
          <w:rFonts w:hint="eastAsia" w:cs="Times New Roman" w:hAnsiTheme="minorEastAsia"/>
          <w:szCs w:val="24"/>
        </w:rPr>
        <w:t>等于</w:t>
      </w:r>
      <w:r>
        <w:rPr>
          <w:rFonts w:cs="Times New Roman"/>
          <w:szCs w:val="24"/>
        </w:rPr>
        <w:t>1</w:t>
      </w:r>
      <w:r>
        <w:rPr>
          <w:rFonts w:cs="Times New Roman" w:hAnsiTheme="minorEastAsia"/>
          <w:szCs w:val="24"/>
        </w:rPr>
        <w:t>，水质符合《地表水环境质量标准》（</w:t>
      </w:r>
      <w:r>
        <w:rPr>
          <w:rFonts w:cs="Times New Roman"/>
          <w:szCs w:val="24"/>
        </w:rPr>
        <w:t>GB3838—2002</w:t>
      </w:r>
      <w:r>
        <w:rPr>
          <w:rFonts w:cs="Times New Roman" w:hAnsiTheme="minorEastAsia"/>
          <w:szCs w:val="24"/>
        </w:rPr>
        <w:t>）中的</w:t>
      </w:r>
      <w:r>
        <w:rPr>
          <w:rFonts w:hint="eastAsia" w:cs="Times New Roman"/>
          <w:kern w:val="0"/>
          <w:szCs w:val="21"/>
        </w:rPr>
        <w:t>III</w:t>
      </w:r>
      <w:r>
        <w:rPr>
          <w:rFonts w:cs="Times New Roman" w:hAnsiTheme="minorEastAsia"/>
          <w:szCs w:val="24"/>
        </w:rPr>
        <w:t>类标准</w:t>
      </w:r>
      <w:r>
        <w:rPr>
          <w:rFonts w:hint="eastAsia" w:cs="Times New Roman" w:hAnsiTheme="minorEastAsia"/>
          <w:szCs w:val="24"/>
        </w:rPr>
        <w:t>，水质状况良好。</w:t>
      </w:r>
    </w:p>
    <w:p>
      <w:pPr>
        <w:pStyle w:val="7"/>
        <w:rPr>
          <w:rFonts w:cs="Times New Roman" w:eastAsiaTheme="minorEastAsia"/>
          <w:szCs w:val="28"/>
          <w:lang w:val="en-GB"/>
        </w:rPr>
      </w:pPr>
      <w:bookmarkStart w:id="215" w:name="_Toc16134"/>
      <w:bookmarkStart w:id="216" w:name="_Toc465008996"/>
      <w:bookmarkStart w:id="217" w:name="_Toc508790056"/>
      <w:r>
        <w:rPr>
          <w:rFonts w:cs="Times New Roman" w:eastAsiaTheme="minorEastAsia"/>
          <w:szCs w:val="28"/>
          <w:lang w:val="en-GB"/>
        </w:rPr>
        <w:t>3.</w:t>
      </w:r>
      <w:r>
        <w:rPr>
          <w:rFonts w:hint="eastAsia" w:cs="Times New Roman" w:eastAsiaTheme="minorEastAsia"/>
          <w:szCs w:val="28"/>
        </w:rPr>
        <w:t>3</w:t>
      </w:r>
      <w:r>
        <w:rPr>
          <w:rFonts w:cs="Times New Roman" w:eastAsiaTheme="minorEastAsia"/>
          <w:szCs w:val="28"/>
          <w:lang w:val="en-GB"/>
        </w:rPr>
        <w:t>.2</w:t>
      </w:r>
      <w:r>
        <w:rPr>
          <w:rFonts w:cs="Times New Roman" w:hAnsiTheme="minorEastAsia" w:eastAsiaTheme="minorEastAsia"/>
          <w:szCs w:val="28"/>
          <w:lang w:val="en-GB"/>
        </w:rPr>
        <w:t>地下水环境质量现状调查与评价</w:t>
      </w:r>
      <w:bookmarkEnd w:id="215"/>
      <w:bookmarkEnd w:id="216"/>
      <w:bookmarkEnd w:id="217"/>
    </w:p>
    <w:p>
      <w:pPr>
        <w:pStyle w:val="4"/>
        <w:spacing w:line="360" w:lineRule="auto"/>
        <w:rPr>
          <w:rFonts w:cs="Times New Roman" w:eastAsiaTheme="minorEastAsia"/>
          <w:szCs w:val="24"/>
        </w:rPr>
      </w:pPr>
      <w:r>
        <w:rPr>
          <w:rFonts w:cs="Times New Roman" w:eastAsiaTheme="minorEastAsia"/>
          <w:szCs w:val="24"/>
        </w:rPr>
        <w:t>3.</w:t>
      </w:r>
      <w:r>
        <w:rPr>
          <w:rFonts w:hint="eastAsia" w:cs="Times New Roman" w:eastAsiaTheme="minorEastAsia"/>
          <w:szCs w:val="24"/>
        </w:rPr>
        <w:t>3</w:t>
      </w:r>
      <w:r>
        <w:rPr>
          <w:rFonts w:cs="Times New Roman" w:eastAsiaTheme="minorEastAsia"/>
          <w:szCs w:val="24"/>
        </w:rPr>
        <w:t>.2.1</w:t>
      </w:r>
      <w:r>
        <w:rPr>
          <w:rFonts w:cs="Times New Roman" w:hAnsiTheme="minorEastAsia" w:eastAsiaTheme="minorEastAsia"/>
          <w:szCs w:val="24"/>
        </w:rPr>
        <w:t>监测点位设置</w:t>
      </w:r>
    </w:p>
    <w:p>
      <w:pPr>
        <w:tabs>
          <w:tab w:val="left" w:pos="785"/>
        </w:tabs>
        <w:ind w:firstLine="480"/>
        <w:rPr>
          <w:rFonts w:cs="Times New Roman"/>
          <w:szCs w:val="24"/>
        </w:rPr>
      </w:pPr>
      <w:r>
        <w:rPr>
          <w:rFonts w:hint="eastAsia"/>
        </w:rPr>
        <w:t>本次评价引用新疆天辰环境技术有限公司于201</w:t>
      </w:r>
      <w:r>
        <w:t>9</w:t>
      </w:r>
      <w:r>
        <w:rPr>
          <w:rFonts w:hint="eastAsia"/>
        </w:rPr>
        <w:t>年9月11日对项目区周边小龙口地下水井、项目区地下水井以及天龙水泥厂电厂地下水井共三口井的水质监测地下水数据来分析、说明评价区域地下水环境质量现状</w:t>
      </w:r>
      <w:r>
        <w:t>。</w:t>
      </w:r>
      <w:r>
        <w:rPr>
          <w:rFonts w:hint="eastAsia"/>
        </w:rPr>
        <w:t>地下水监测点位详见附图四。</w:t>
      </w:r>
    </w:p>
    <w:p>
      <w:pPr>
        <w:pStyle w:val="4"/>
        <w:spacing w:line="360" w:lineRule="auto"/>
        <w:rPr>
          <w:rFonts w:cs="Times New Roman" w:eastAsiaTheme="minorEastAsia"/>
          <w:szCs w:val="24"/>
        </w:rPr>
      </w:pPr>
      <w:r>
        <w:rPr>
          <w:rFonts w:cs="Times New Roman" w:eastAsiaTheme="minorEastAsia"/>
          <w:szCs w:val="24"/>
        </w:rPr>
        <w:t>3.</w:t>
      </w:r>
      <w:r>
        <w:rPr>
          <w:rFonts w:hint="eastAsia" w:cs="Times New Roman" w:eastAsiaTheme="minorEastAsia"/>
          <w:szCs w:val="24"/>
        </w:rPr>
        <w:t>3</w:t>
      </w:r>
      <w:r>
        <w:rPr>
          <w:rFonts w:cs="Times New Roman" w:eastAsiaTheme="minorEastAsia"/>
          <w:szCs w:val="24"/>
        </w:rPr>
        <w:t>.2.2</w:t>
      </w:r>
      <w:r>
        <w:rPr>
          <w:rFonts w:cs="Times New Roman" w:hAnsiTheme="minorEastAsia" w:eastAsiaTheme="minorEastAsia"/>
          <w:szCs w:val="24"/>
        </w:rPr>
        <w:t>监测项目</w:t>
      </w:r>
    </w:p>
    <w:p>
      <w:pPr>
        <w:tabs>
          <w:tab w:val="left" w:pos="785"/>
        </w:tabs>
        <w:ind w:firstLine="480"/>
        <w:rPr>
          <w:rFonts w:cs="Times New Roman"/>
          <w:szCs w:val="24"/>
        </w:rPr>
      </w:pPr>
      <w:r>
        <w:t>根据本项目特点，该次地下水环境评价选择以下常规监测因子：pH</w:t>
      </w:r>
      <w:r>
        <w:rPr>
          <w:rFonts w:hint="eastAsia"/>
        </w:rPr>
        <w:t>、溶解性总固体、耗氧量（CODmn）、硫酸盐（SO</w:t>
      </w:r>
      <w:r>
        <w:rPr>
          <w:rFonts w:hint="eastAsia"/>
          <w:vertAlign w:val="subscript"/>
        </w:rPr>
        <w:t>4</w:t>
      </w:r>
      <w:r>
        <w:rPr>
          <w:rFonts w:hint="eastAsia"/>
          <w:vertAlign w:val="superscript"/>
        </w:rPr>
        <w:t>2-</w:t>
      </w:r>
      <w:r>
        <w:rPr>
          <w:rFonts w:hint="eastAsia"/>
        </w:rPr>
        <w:t>）、氨氮（NH</w:t>
      </w:r>
      <w:r>
        <w:rPr>
          <w:rFonts w:hint="eastAsia"/>
          <w:vertAlign w:val="subscript"/>
        </w:rPr>
        <w:t>3</w:t>
      </w:r>
      <w:r>
        <w:rPr>
          <w:rFonts w:hint="eastAsia"/>
        </w:rPr>
        <w:t>-N）、硝酸盐（NO</w:t>
      </w:r>
      <w:r>
        <w:rPr>
          <w:rFonts w:hint="eastAsia"/>
          <w:vertAlign w:val="subscript"/>
        </w:rPr>
        <w:t>3</w:t>
      </w:r>
      <w:r>
        <w:rPr>
          <w:rFonts w:hint="eastAsia"/>
        </w:rPr>
        <w:t>-N）、铬（Cr</w:t>
      </w:r>
      <w:r>
        <w:rPr>
          <w:rFonts w:hint="eastAsia"/>
          <w:vertAlign w:val="superscript"/>
        </w:rPr>
        <w:t>+6</w:t>
      </w:r>
      <w:r>
        <w:rPr>
          <w:rFonts w:hint="eastAsia"/>
        </w:rPr>
        <w:t>）、挥发性酚类（Ar-OH）、氰化物（CN</w:t>
      </w:r>
      <w:r>
        <w:rPr>
          <w:rFonts w:hint="eastAsia"/>
          <w:vertAlign w:val="superscript"/>
        </w:rPr>
        <w:t>-</w:t>
      </w:r>
      <w:r>
        <w:rPr>
          <w:rFonts w:hint="eastAsia"/>
        </w:rPr>
        <w:t>）、砷（As）、汞（Hg）、总硬度（DHo）、氟化物（F</w:t>
      </w:r>
      <w:r>
        <w:rPr>
          <w:rFonts w:hint="eastAsia"/>
          <w:vertAlign w:val="superscript"/>
        </w:rPr>
        <w:t>－</w:t>
      </w:r>
      <w:r>
        <w:rPr>
          <w:rFonts w:hint="eastAsia"/>
        </w:rPr>
        <w:t>）、镉（</w:t>
      </w:r>
      <w:r>
        <w:t>Cd</w:t>
      </w:r>
      <w:r>
        <w:rPr>
          <w:rFonts w:hint="eastAsia"/>
        </w:rPr>
        <w:t>）、铁（Fe）、锰（Mn）、氯化物（CL</w:t>
      </w:r>
      <w:r>
        <w:rPr>
          <w:rFonts w:hint="eastAsia"/>
          <w:vertAlign w:val="superscript"/>
        </w:rPr>
        <w:t>－</w:t>
      </w:r>
      <w:r>
        <w:rPr>
          <w:rFonts w:hint="eastAsia"/>
        </w:rPr>
        <w:t>）、总大肠菌群、细菌总数、亚硝酸盐（NO</w:t>
      </w:r>
      <w:r>
        <w:rPr>
          <w:rFonts w:hint="eastAsia"/>
          <w:vertAlign w:val="subscript"/>
        </w:rPr>
        <w:t>2</w:t>
      </w:r>
      <w:r>
        <w:rPr>
          <w:rFonts w:hint="eastAsia"/>
        </w:rPr>
        <w:t>-N）、铅（Pb）、K</w:t>
      </w:r>
      <w:r>
        <w:rPr>
          <w:rFonts w:hint="eastAsia"/>
          <w:vertAlign w:val="superscript"/>
        </w:rPr>
        <w:t>+</w:t>
      </w:r>
      <w:r>
        <w:rPr>
          <w:rFonts w:hint="eastAsia"/>
        </w:rPr>
        <w:t>、Ca</w:t>
      </w:r>
      <w:r>
        <w:rPr>
          <w:rFonts w:hint="eastAsia"/>
          <w:vertAlign w:val="superscript"/>
        </w:rPr>
        <w:t>2+</w:t>
      </w:r>
      <w:r>
        <w:rPr>
          <w:rFonts w:hint="eastAsia"/>
        </w:rPr>
        <w:t>、Na</w:t>
      </w:r>
      <w:r>
        <w:rPr>
          <w:rFonts w:hint="eastAsia"/>
          <w:vertAlign w:val="superscript"/>
        </w:rPr>
        <w:t>+</w:t>
      </w:r>
      <w:r>
        <w:rPr>
          <w:rFonts w:hint="eastAsia"/>
        </w:rPr>
        <w:t>、Mg</w:t>
      </w:r>
      <w:r>
        <w:rPr>
          <w:rFonts w:hint="eastAsia"/>
          <w:vertAlign w:val="superscript"/>
        </w:rPr>
        <w:t>2+</w:t>
      </w:r>
      <w:r>
        <w:rPr>
          <w:rFonts w:hint="eastAsia"/>
        </w:rPr>
        <w:t>、CO</w:t>
      </w:r>
      <w:r>
        <w:rPr>
          <w:rFonts w:hint="eastAsia"/>
          <w:vertAlign w:val="subscript"/>
        </w:rPr>
        <w:t>3</w:t>
      </w:r>
      <w:r>
        <w:rPr>
          <w:rFonts w:hint="eastAsia"/>
          <w:vertAlign w:val="superscript"/>
        </w:rPr>
        <w:t>2-</w:t>
      </w:r>
      <w:r>
        <w:rPr>
          <w:rFonts w:hint="eastAsia"/>
        </w:rPr>
        <w:t>、HCO</w:t>
      </w:r>
      <w:r>
        <w:rPr>
          <w:rFonts w:hint="eastAsia"/>
          <w:vertAlign w:val="subscript"/>
        </w:rPr>
        <w:t>3</w:t>
      </w:r>
      <w:r>
        <w:rPr>
          <w:rFonts w:hint="eastAsia"/>
          <w:vertAlign w:val="superscript"/>
        </w:rPr>
        <w:t>-</w:t>
      </w:r>
      <w:r>
        <w:rPr>
          <w:rFonts w:hint="eastAsia"/>
        </w:rPr>
        <w:t>共27项。此外，进行水质监测的同时，记录了项目区内及上下游的地下水位。</w:t>
      </w:r>
    </w:p>
    <w:p>
      <w:pPr>
        <w:pStyle w:val="4"/>
        <w:spacing w:line="360" w:lineRule="auto"/>
        <w:rPr>
          <w:rFonts w:cs="Times New Roman" w:eastAsiaTheme="minorEastAsia"/>
          <w:szCs w:val="24"/>
        </w:rPr>
      </w:pPr>
      <w:r>
        <w:rPr>
          <w:rFonts w:cs="Times New Roman" w:eastAsiaTheme="minorEastAsia"/>
          <w:szCs w:val="24"/>
        </w:rPr>
        <w:t>3.</w:t>
      </w:r>
      <w:r>
        <w:rPr>
          <w:rFonts w:hint="eastAsia" w:cs="Times New Roman" w:eastAsiaTheme="minorEastAsia"/>
          <w:szCs w:val="24"/>
        </w:rPr>
        <w:t>3</w:t>
      </w:r>
      <w:r>
        <w:rPr>
          <w:rFonts w:cs="Times New Roman" w:eastAsiaTheme="minorEastAsia"/>
          <w:szCs w:val="24"/>
        </w:rPr>
        <w:t>.2.3</w:t>
      </w:r>
      <w:r>
        <w:rPr>
          <w:rFonts w:cs="Times New Roman" w:hAnsiTheme="minorEastAsia" w:eastAsiaTheme="minorEastAsia"/>
          <w:szCs w:val="24"/>
        </w:rPr>
        <w:t>采样分析方法</w:t>
      </w:r>
    </w:p>
    <w:p>
      <w:pPr>
        <w:tabs>
          <w:tab w:val="left" w:pos="785"/>
        </w:tabs>
        <w:ind w:firstLine="480"/>
        <w:rPr>
          <w:rFonts w:cs="Times New Roman"/>
          <w:szCs w:val="24"/>
        </w:rPr>
      </w:pPr>
      <w:r>
        <w:rPr>
          <w:rFonts w:cs="Times New Roman" w:hAnsiTheme="minorEastAsia"/>
          <w:szCs w:val="24"/>
        </w:rPr>
        <w:t>采样分析方法依照国家环保局《水和废水监测技术规范》、《水和废水监测分析方法》（第四版）的规定进行。</w:t>
      </w:r>
    </w:p>
    <w:p>
      <w:pPr>
        <w:pStyle w:val="4"/>
        <w:spacing w:line="360" w:lineRule="auto"/>
        <w:rPr>
          <w:rFonts w:cs="Times New Roman" w:eastAsiaTheme="minorEastAsia"/>
          <w:szCs w:val="24"/>
        </w:rPr>
      </w:pPr>
      <w:r>
        <w:rPr>
          <w:rFonts w:cs="Times New Roman" w:eastAsiaTheme="minorEastAsia"/>
          <w:szCs w:val="24"/>
        </w:rPr>
        <w:t>3.</w:t>
      </w:r>
      <w:r>
        <w:rPr>
          <w:rFonts w:hint="eastAsia" w:cs="Times New Roman" w:eastAsiaTheme="minorEastAsia"/>
          <w:szCs w:val="24"/>
        </w:rPr>
        <w:t>3</w:t>
      </w:r>
      <w:r>
        <w:rPr>
          <w:rFonts w:cs="Times New Roman" w:eastAsiaTheme="minorEastAsia"/>
          <w:szCs w:val="24"/>
        </w:rPr>
        <w:t>.2.4</w:t>
      </w:r>
      <w:r>
        <w:rPr>
          <w:rFonts w:cs="Times New Roman" w:hAnsiTheme="minorEastAsia" w:eastAsiaTheme="minorEastAsia"/>
          <w:szCs w:val="24"/>
        </w:rPr>
        <w:t>评价标准</w:t>
      </w:r>
    </w:p>
    <w:p>
      <w:pPr>
        <w:tabs>
          <w:tab w:val="left" w:pos="785"/>
        </w:tabs>
        <w:ind w:firstLine="480"/>
        <w:rPr>
          <w:rFonts w:cs="Times New Roman"/>
          <w:szCs w:val="24"/>
        </w:rPr>
      </w:pPr>
      <w:r>
        <w:rPr>
          <w:rFonts w:cs="Times New Roman" w:hAnsiTheme="minorEastAsia"/>
          <w:szCs w:val="24"/>
        </w:rPr>
        <w:t>本项目执行《地下水质量标准》（</w:t>
      </w:r>
      <w:r>
        <w:rPr>
          <w:rFonts w:cs="Times New Roman"/>
          <w:szCs w:val="24"/>
        </w:rPr>
        <w:t>GB/T14848—2017</w:t>
      </w:r>
      <w:r>
        <w:rPr>
          <w:rFonts w:cs="Times New Roman" w:hAnsiTheme="minorEastAsia"/>
          <w:szCs w:val="24"/>
        </w:rPr>
        <w:t>）</w:t>
      </w:r>
      <w:r>
        <w:rPr>
          <w:rFonts w:cs="Times New Roman"/>
          <w:szCs w:val="24"/>
        </w:rPr>
        <w:t>Ⅲ</w:t>
      </w:r>
      <w:r>
        <w:rPr>
          <w:rFonts w:cs="Times New Roman" w:hAnsiTheme="minorEastAsia"/>
          <w:szCs w:val="24"/>
        </w:rPr>
        <w:t>类标准对地下水环境进行评价，见表</w:t>
      </w:r>
      <w:r>
        <w:rPr>
          <w:rFonts w:hint="eastAsia" w:cs="Times New Roman"/>
          <w:szCs w:val="24"/>
        </w:rPr>
        <w:t>3</w:t>
      </w:r>
      <w:r>
        <w:rPr>
          <w:rFonts w:cs="Times New Roman"/>
          <w:szCs w:val="24"/>
        </w:rPr>
        <w:t>-</w:t>
      </w:r>
      <w:r>
        <w:rPr>
          <w:rFonts w:hint="eastAsia" w:cs="Times New Roman"/>
          <w:szCs w:val="24"/>
        </w:rPr>
        <w:t>7</w:t>
      </w:r>
      <w:r>
        <w:rPr>
          <w:rFonts w:cs="Times New Roman" w:hAnsiTheme="minorEastAsia"/>
          <w:szCs w:val="24"/>
        </w:rPr>
        <w:t>。</w:t>
      </w:r>
    </w:p>
    <w:p>
      <w:pPr>
        <w:pStyle w:val="4"/>
        <w:spacing w:line="360" w:lineRule="auto"/>
        <w:rPr>
          <w:rFonts w:cs="Times New Roman" w:eastAsiaTheme="minorEastAsia"/>
          <w:szCs w:val="24"/>
        </w:rPr>
      </w:pPr>
      <w:r>
        <w:rPr>
          <w:rFonts w:cs="Times New Roman" w:eastAsiaTheme="minorEastAsia"/>
          <w:szCs w:val="24"/>
        </w:rPr>
        <w:t>3.</w:t>
      </w:r>
      <w:r>
        <w:rPr>
          <w:rFonts w:hint="eastAsia" w:cs="Times New Roman" w:eastAsiaTheme="minorEastAsia"/>
          <w:szCs w:val="24"/>
        </w:rPr>
        <w:t>3</w:t>
      </w:r>
      <w:r>
        <w:rPr>
          <w:rFonts w:cs="Times New Roman" w:eastAsiaTheme="minorEastAsia"/>
          <w:szCs w:val="24"/>
        </w:rPr>
        <w:t>.2.5</w:t>
      </w:r>
      <w:r>
        <w:rPr>
          <w:rFonts w:cs="Times New Roman" w:hAnsiTheme="minorEastAsia" w:eastAsiaTheme="minorEastAsia"/>
          <w:szCs w:val="24"/>
        </w:rPr>
        <w:t>评价方法</w:t>
      </w:r>
    </w:p>
    <w:p>
      <w:pPr>
        <w:ind w:firstLine="480"/>
      </w:pPr>
      <w:r>
        <w:t>采用标准指数法评价，公式如下：</w:t>
      </w:r>
    </w:p>
    <w:p>
      <w:pPr>
        <w:ind w:firstLine="0" w:firstLineChars="0"/>
        <w:jc w:val="center"/>
      </w:pPr>
      <w:r>
        <w:t>P</w:t>
      </w:r>
      <w:r>
        <w:rPr>
          <w:vertAlign w:val="subscript"/>
        </w:rPr>
        <w:t>i</w:t>
      </w:r>
      <w:r>
        <w:t>=C</w:t>
      </w:r>
      <w:r>
        <w:rPr>
          <w:vertAlign w:val="subscript"/>
        </w:rPr>
        <w:t>i</w:t>
      </w:r>
      <w:r>
        <w:t>/C</w:t>
      </w:r>
      <w:r>
        <w:rPr>
          <w:vertAlign w:val="subscript"/>
        </w:rPr>
        <w:t>0i</w:t>
      </w:r>
    </w:p>
    <w:p>
      <w:pPr>
        <w:ind w:firstLine="480"/>
      </w:pPr>
      <w:r>
        <w:t>式中</w:t>
      </w:r>
      <w:r>
        <w:rPr>
          <w:rFonts w:hint="eastAsia"/>
        </w:rPr>
        <w:t>：</w:t>
      </w:r>
      <w:r>
        <w:t>P</w:t>
      </w:r>
      <w:r>
        <w:rPr>
          <w:vertAlign w:val="subscript"/>
        </w:rPr>
        <w:t>i</w:t>
      </w:r>
      <w:r>
        <w:t>－第i种水质因子的标准指数</w:t>
      </w:r>
      <w:r>
        <w:rPr>
          <w:rFonts w:hint="eastAsia"/>
        </w:rPr>
        <w:t>，</w:t>
      </w:r>
      <w:r>
        <w:t>无量纲；</w:t>
      </w:r>
    </w:p>
    <w:p>
      <w:pPr>
        <w:ind w:firstLine="480"/>
      </w:pPr>
      <w:r>
        <w:t>C</w:t>
      </w:r>
      <w:r>
        <w:rPr>
          <w:vertAlign w:val="subscript"/>
        </w:rPr>
        <w:t>i</w:t>
      </w:r>
      <w:r>
        <w:t>－第i种水质因子的监测浓度值，单位mg/</w:t>
      </w:r>
      <w:r>
        <w:rPr>
          <w:rFonts w:hint="eastAsia"/>
        </w:rPr>
        <w:t>L</w:t>
      </w:r>
      <w:r>
        <w:t>；</w:t>
      </w:r>
    </w:p>
    <w:p>
      <w:pPr>
        <w:ind w:firstLine="480"/>
      </w:pPr>
      <w:r>
        <w:t>C</w:t>
      </w:r>
      <w:r>
        <w:rPr>
          <w:vertAlign w:val="subscript"/>
        </w:rPr>
        <w:t>0i</w:t>
      </w:r>
      <w:r>
        <w:t>－第i种</w:t>
      </w:r>
      <w:r>
        <w:rPr>
          <w:rFonts w:hint="eastAsia"/>
        </w:rPr>
        <w:t>水质因子的</w:t>
      </w:r>
      <w:r>
        <w:t>标准浓度值，单位mg/</w:t>
      </w:r>
      <w:r>
        <w:rPr>
          <w:rFonts w:hint="eastAsia"/>
        </w:rPr>
        <w:t>L</w:t>
      </w:r>
      <w:r>
        <w:t>。</w:t>
      </w:r>
    </w:p>
    <w:p>
      <w:pPr>
        <w:ind w:firstLine="480"/>
        <w:rPr>
          <w:szCs w:val="28"/>
        </w:rPr>
      </w:pPr>
      <w:r>
        <w:rPr>
          <w:szCs w:val="28"/>
        </w:rPr>
        <w:t>对pH值</w:t>
      </w:r>
      <w:r>
        <w:t>标准指数计算公</w:t>
      </w:r>
      <w:r>
        <w:rPr>
          <w:szCs w:val="28"/>
        </w:rPr>
        <w:t>式为：</w:t>
      </w:r>
    </w:p>
    <w:p>
      <w:pPr>
        <w:ind w:firstLine="0" w:firstLineChars="0"/>
        <w:jc w:val="center"/>
        <w:rPr>
          <w:szCs w:val="28"/>
        </w:rPr>
      </w:pPr>
      <w:r>
        <w:rPr>
          <w:rFonts w:hint="eastAsia"/>
          <w:szCs w:val="28"/>
        </w:rPr>
        <w:t>p</w:t>
      </w:r>
      <w:r>
        <w:rPr>
          <w:szCs w:val="28"/>
        </w:rPr>
        <w:t>H</w:t>
      </w:r>
      <w:r>
        <w:rPr>
          <w:rFonts w:hint="eastAsia"/>
          <w:szCs w:val="28"/>
        </w:rPr>
        <w:t>≤</w:t>
      </w:r>
      <w:r>
        <w:rPr>
          <w:szCs w:val="28"/>
        </w:rPr>
        <w:t>7时，P</w:t>
      </w:r>
      <w:r>
        <w:rPr>
          <w:rFonts w:hint="eastAsia"/>
          <w:szCs w:val="28"/>
          <w:vertAlign w:val="subscript"/>
        </w:rPr>
        <w:t>p</w:t>
      </w:r>
      <w:r>
        <w:rPr>
          <w:szCs w:val="28"/>
          <w:vertAlign w:val="subscript"/>
        </w:rPr>
        <w:t>H</w:t>
      </w:r>
      <w:r>
        <w:rPr>
          <w:szCs w:val="28"/>
        </w:rPr>
        <w:t>＝</w:t>
      </w:r>
      <w:r>
        <w:rPr>
          <w:position w:val="-30"/>
          <w:szCs w:val="28"/>
        </w:rPr>
        <w:object>
          <v:shape id="_x0000_i1039" o:spt="75" type="#_x0000_t75" style="height:35.25pt;width:63pt;" o:ole="t" filled="f" o:preferrelative="t" stroked="f" coordsize="21600,21600">
            <v:path/>
            <v:fill on="f" focussize="0,0"/>
            <v:stroke on="f" joinstyle="miter"/>
            <v:imagedata r:id="rId49" embosscolor="#FFFFFF" o:title=""/>
            <o:lock v:ext="edit" aspectratio="t"/>
            <w10:wrap type="none"/>
            <w10:anchorlock/>
          </v:shape>
          <o:OLEObject Type="Embed" ProgID="Equation.3" ShapeID="_x0000_i1039" DrawAspect="Content" ObjectID="_1468075737" r:id="rId48">
            <o:LockedField>false</o:LockedField>
          </o:OLEObject>
        </w:object>
      </w:r>
    </w:p>
    <w:p>
      <w:pPr>
        <w:ind w:firstLine="0" w:firstLineChars="0"/>
        <w:jc w:val="center"/>
        <w:rPr>
          <w:szCs w:val="28"/>
        </w:rPr>
      </w:pPr>
      <w:r>
        <w:rPr>
          <w:rFonts w:hint="eastAsia"/>
          <w:szCs w:val="28"/>
        </w:rPr>
        <w:t>p</w:t>
      </w:r>
      <w:r>
        <w:rPr>
          <w:szCs w:val="28"/>
        </w:rPr>
        <w:t>H＞7时，P</w:t>
      </w:r>
      <w:r>
        <w:rPr>
          <w:rFonts w:hint="eastAsia"/>
          <w:szCs w:val="28"/>
          <w:vertAlign w:val="subscript"/>
        </w:rPr>
        <w:t>p</w:t>
      </w:r>
      <w:r>
        <w:rPr>
          <w:szCs w:val="28"/>
          <w:vertAlign w:val="subscript"/>
        </w:rPr>
        <w:t>H</w:t>
      </w:r>
      <w:r>
        <w:rPr>
          <w:szCs w:val="28"/>
        </w:rPr>
        <w:t>＝</w:t>
      </w:r>
      <w:r>
        <w:rPr>
          <w:position w:val="-30"/>
          <w:szCs w:val="28"/>
        </w:rPr>
        <w:object>
          <v:shape id="_x0000_i1040" o:spt="75" type="#_x0000_t75" style="height:35.25pt;width:65.25pt;" o:ole="t" filled="f" o:preferrelative="t" stroked="f" coordsize="21600,21600">
            <v:path/>
            <v:fill on="f" focussize="0,0"/>
            <v:stroke on="f" joinstyle="miter"/>
            <v:imagedata r:id="rId51" embosscolor="#FFFFFF" o:title=""/>
            <o:lock v:ext="edit" aspectratio="t"/>
            <w10:wrap type="none"/>
            <w10:anchorlock/>
          </v:shape>
          <o:OLEObject Type="Embed" ProgID="Equation.3" ShapeID="_x0000_i1040" DrawAspect="Content" ObjectID="_1468075738" r:id="rId50">
            <o:LockedField>false</o:LockedField>
          </o:OLEObject>
        </w:object>
      </w:r>
    </w:p>
    <w:p>
      <w:pPr>
        <w:ind w:firstLine="480"/>
      </w:pPr>
      <w:r>
        <w:t>式中</w:t>
      </w:r>
      <w:r>
        <w:rPr>
          <w:rFonts w:hint="eastAsia"/>
        </w:rPr>
        <w:t>：p</w:t>
      </w:r>
      <w:r>
        <w:t>H</w:t>
      </w:r>
      <w:r>
        <w:rPr>
          <w:vertAlign w:val="subscript"/>
        </w:rPr>
        <w:t>实测</w:t>
      </w:r>
      <w:r>
        <w:rPr>
          <w:rFonts w:hint="eastAsia"/>
        </w:rPr>
        <w:t>—</w:t>
      </w:r>
      <w:r>
        <w:t>实测</w:t>
      </w:r>
      <w:r>
        <w:rPr>
          <w:rFonts w:hint="eastAsia"/>
        </w:rPr>
        <w:t>p</w:t>
      </w:r>
      <w:r>
        <w:t>H值；</w:t>
      </w:r>
    </w:p>
    <w:p>
      <w:pPr>
        <w:ind w:firstLine="480"/>
      </w:pPr>
      <w:r>
        <w:rPr>
          <w:rFonts w:hint="eastAsia"/>
        </w:rPr>
        <w:t>p</w:t>
      </w:r>
      <w:r>
        <w:t>H</w:t>
      </w:r>
      <w:r>
        <w:rPr>
          <w:vertAlign w:val="subscript"/>
        </w:rPr>
        <w:t>6</w:t>
      </w:r>
      <w:r>
        <w:rPr>
          <w:rFonts w:hint="eastAsia"/>
          <w:vertAlign w:val="subscript"/>
        </w:rPr>
        <w:t>.5</w:t>
      </w:r>
      <w:r>
        <w:rPr>
          <w:rFonts w:hint="eastAsia"/>
        </w:rPr>
        <w:t>—</w:t>
      </w:r>
      <w:r>
        <w:t>标准中</w:t>
      </w:r>
      <w:r>
        <w:rPr>
          <w:rFonts w:hint="eastAsia"/>
        </w:rPr>
        <w:t>p</w:t>
      </w:r>
      <w:r>
        <w:t>H的下限值（6</w:t>
      </w:r>
      <w:r>
        <w:rPr>
          <w:rFonts w:hint="eastAsia"/>
        </w:rPr>
        <w:t>.5</w:t>
      </w:r>
      <w:r>
        <w:t>）；</w:t>
      </w:r>
    </w:p>
    <w:p>
      <w:pPr>
        <w:tabs>
          <w:tab w:val="left" w:pos="785"/>
        </w:tabs>
        <w:ind w:firstLine="480"/>
        <w:rPr>
          <w:rFonts w:cs="Times New Roman"/>
          <w:szCs w:val="24"/>
        </w:rPr>
      </w:pPr>
      <w:r>
        <w:rPr>
          <w:rFonts w:hint="eastAsia"/>
        </w:rPr>
        <w:t>p</w:t>
      </w:r>
      <w:r>
        <w:t>H</w:t>
      </w:r>
      <w:r>
        <w:rPr>
          <w:rFonts w:hint="eastAsia"/>
          <w:vertAlign w:val="subscript"/>
        </w:rPr>
        <w:t>8.5</w:t>
      </w:r>
      <w:r>
        <w:rPr>
          <w:rFonts w:hint="eastAsia"/>
        </w:rPr>
        <w:t>—</w:t>
      </w:r>
      <w:r>
        <w:t>标准中</w:t>
      </w:r>
      <w:r>
        <w:rPr>
          <w:rFonts w:hint="eastAsia"/>
        </w:rPr>
        <w:t>p</w:t>
      </w:r>
      <w:r>
        <w:t>H的上限值（</w:t>
      </w:r>
      <w:r>
        <w:rPr>
          <w:rFonts w:hint="eastAsia"/>
        </w:rPr>
        <w:t>8.5</w:t>
      </w:r>
      <w:r>
        <w:t>）。</w:t>
      </w:r>
    </w:p>
    <w:p>
      <w:pPr>
        <w:pStyle w:val="4"/>
        <w:spacing w:line="360" w:lineRule="auto"/>
        <w:rPr>
          <w:rFonts w:cs="Times New Roman" w:eastAsiaTheme="minorEastAsia"/>
          <w:szCs w:val="24"/>
        </w:rPr>
      </w:pPr>
      <w:r>
        <w:rPr>
          <w:rFonts w:cs="Times New Roman" w:eastAsiaTheme="minorEastAsia"/>
          <w:szCs w:val="24"/>
        </w:rPr>
        <w:t>3.</w:t>
      </w:r>
      <w:r>
        <w:rPr>
          <w:rFonts w:hint="eastAsia" w:cs="Times New Roman" w:eastAsiaTheme="minorEastAsia"/>
          <w:szCs w:val="24"/>
        </w:rPr>
        <w:t>3</w:t>
      </w:r>
      <w:r>
        <w:rPr>
          <w:rFonts w:cs="Times New Roman" w:eastAsiaTheme="minorEastAsia"/>
          <w:szCs w:val="24"/>
        </w:rPr>
        <w:t>.2.6</w:t>
      </w:r>
      <w:r>
        <w:rPr>
          <w:rFonts w:cs="Times New Roman" w:hAnsiTheme="minorEastAsia" w:eastAsiaTheme="minorEastAsia"/>
          <w:szCs w:val="24"/>
        </w:rPr>
        <w:t>评价结果与结论</w:t>
      </w:r>
    </w:p>
    <w:p>
      <w:pPr>
        <w:ind w:firstLine="480"/>
      </w:pPr>
      <w:r>
        <w:t>地下水监测及评价统计结果表见表</w:t>
      </w:r>
      <w:r>
        <w:rPr>
          <w:rFonts w:hint="eastAsia"/>
        </w:rPr>
        <w:t>3-7</w:t>
      </w:r>
      <w:r>
        <w:t>。</w:t>
      </w:r>
    </w:p>
    <w:p>
      <w:pPr>
        <w:pStyle w:val="76"/>
        <w:ind w:firstLine="480"/>
      </w:pPr>
      <w:r>
        <w:rPr>
          <w:rFonts w:hAnsiTheme="minorEastAsia"/>
        </w:rPr>
        <w:t>表</w:t>
      </w:r>
      <w:r>
        <w:rPr>
          <w:rFonts w:hint="eastAsia"/>
        </w:rPr>
        <w:t>3</w:t>
      </w:r>
      <w:r>
        <w:t>-</w:t>
      </w:r>
      <w:r>
        <w:rPr>
          <w:rFonts w:hint="eastAsia"/>
        </w:rPr>
        <w:t>7</w:t>
      </w:r>
      <w:r>
        <w:t xml:space="preserve">        </w:t>
      </w:r>
      <w:r>
        <w:rPr>
          <w:rFonts w:hAnsiTheme="minorEastAsia"/>
        </w:rPr>
        <w:t>评价区域地下水水质监测结果</w:t>
      </w:r>
      <w:r>
        <w:t xml:space="preserve">        </w:t>
      </w:r>
      <w:r>
        <w:rPr>
          <w:rFonts w:hAnsiTheme="minorEastAsia"/>
        </w:rPr>
        <w:t>单位：</w:t>
      </w:r>
      <w:r>
        <w:t>mg/L</w:t>
      </w:r>
      <w:r>
        <w:rPr>
          <w:rFonts w:hAnsiTheme="minorEastAsia"/>
        </w:rPr>
        <w:t>（</w:t>
      </w:r>
      <w:r>
        <w:t>pH</w:t>
      </w:r>
      <w:r>
        <w:rPr>
          <w:rFonts w:hAnsiTheme="minorEastAsia"/>
        </w:rPr>
        <w:t>除外）</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2"/>
        <w:gridCol w:w="907"/>
        <w:gridCol w:w="1163"/>
        <w:gridCol w:w="1053"/>
        <w:gridCol w:w="1212"/>
        <w:gridCol w:w="969"/>
        <w:gridCol w:w="1039"/>
        <w:gridCol w:w="957"/>
        <w:gridCol w:w="11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vMerge w:val="restart"/>
            <w:shd w:val="clear" w:color="auto" w:fill="auto"/>
            <w:noWrap/>
            <w:vAlign w:val="center"/>
          </w:tcPr>
          <w:p>
            <w:pPr>
              <w:pStyle w:val="102"/>
              <w:rPr>
                <w:rFonts w:cs="Times New Roman"/>
                <w:kern w:val="0"/>
              </w:rPr>
            </w:pPr>
            <w:bookmarkStart w:id="218" w:name="_Toc454831271"/>
            <w:bookmarkStart w:id="219" w:name="_Toc30242"/>
            <w:bookmarkStart w:id="220" w:name="_Toc361219434"/>
            <w:bookmarkStart w:id="221" w:name="_Toc292895324"/>
            <w:bookmarkStart w:id="222" w:name="_Toc261705745"/>
            <w:bookmarkStart w:id="223" w:name="_Toc288138371"/>
            <w:bookmarkStart w:id="224" w:name="_Toc24383"/>
            <w:bookmarkStart w:id="225" w:name="_Toc353535531"/>
            <w:bookmarkStart w:id="226" w:name="_Toc353789891"/>
            <w:r>
              <w:rPr>
                <w:rFonts w:cs="Times New Roman"/>
                <w:kern w:val="0"/>
              </w:rPr>
              <w:t>序号</w:t>
            </w:r>
          </w:p>
        </w:tc>
        <w:tc>
          <w:tcPr>
            <w:tcW w:w="907" w:type="dxa"/>
            <w:vMerge w:val="restart"/>
            <w:shd w:val="clear" w:color="auto" w:fill="auto"/>
            <w:vAlign w:val="center"/>
          </w:tcPr>
          <w:p>
            <w:pPr>
              <w:pStyle w:val="102"/>
              <w:rPr>
                <w:rFonts w:cs="Times New Roman"/>
                <w:kern w:val="0"/>
              </w:rPr>
            </w:pPr>
            <w:r>
              <w:rPr>
                <w:rFonts w:cs="Times New Roman"/>
                <w:kern w:val="0"/>
              </w:rPr>
              <w:t>检测项目</w:t>
            </w:r>
          </w:p>
        </w:tc>
        <w:tc>
          <w:tcPr>
            <w:tcW w:w="3428" w:type="dxa"/>
            <w:gridSpan w:val="3"/>
            <w:shd w:val="clear" w:color="auto" w:fill="auto"/>
            <w:vAlign w:val="center"/>
          </w:tcPr>
          <w:p>
            <w:pPr>
              <w:pStyle w:val="102"/>
              <w:rPr>
                <w:rFonts w:cs="Times New Roman"/>
                <w:kern w:val="0"/>
              </w:rPr>
            </w:pPr>
            <w:r>
              <w:rPr>
                <w:rFonts w:cs="Times New Roman"/>
                <w:kern w:val="0"/>
              </w:rPr>
              <w:t>检测结果</w:t>
            </w:r>
          </w:p>
        </w:tc>
        <w:tc>
          <w:tcPr>
            <w:tcW w:w="969" w:type="dxa"/>
            <w:vMerge w:val="restart"/>
            <w:shd w:val="clear" w:color="auto" w:fill="auto"/>
            <w:vAlign w:val="center"/>
          </w:tcPr>
          <w:p>
            <w:pPr>
              <w:pStyle w:val="102"/>
              <w:rPr>
                <w:rFonts w:cs="Times New Roman"/>
                <w:kern w:val="0"/>
              </w:rPr>
            </w:pPr>
            <w:r>
              <w:rPr>
                <w:rFonts w:cs="Times New Roman"/>
                <w:kern w:val="0"/>
              </w:rPr>
              <w:t>参考标准限值</w:t>
            </w:r>
          </w:p>
        </w:tc>
        <w:tc>
          <w:tcPr>
            <w:tcW w:w="3150" w:type="dxa"/>
            <w:gridSpan w:val="3"/>
            <w:shd w:val="clear" w:color="auto" w:fill="auto"/>
            <w:noWrap/>
            <w:vAlign w:val="center"/>
          </w:tcPr>
          <w:p>
            <w:pPr>
              <w:pStyle w:val="102"/>
              <w:rPr>
                <w:rFonts w:cs="Times New Roman"/>
                <w:kern w:val="0"/>
              </w:rPr>
            </w:pPr>
            <w:r>
              <w:rPr>
                <w:rFonts w:cs="Times New Roman"/>
                <w:kern w:val="0"/>
              </w:rPr>
              <w:t>评价结果（pi）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vMerge w:val="continue"/>
            <w:vAlign w:val="center"/>
          </w:tcPr>
          <w:p>
            <w:pPr>
              <w:pStyle w:val="102"/>
              <w:rPr>
                <w:rFonts w:cs="Times New Roman"/>
                <w:kern w:val="0"/>
              </w:rPr>
            </w:pPr>
          </w:p>
        </w:tc>
        <w:tc>
          <w:tcPr>
            <w:tcW w:w="907" w:type="dxa"/>
            <w:vMerge w:val="continue"/>
            <w:vAlign w:val="center"/>
          </w:tcPr>
          <w:p>
            <w:pPr>
              <w:pStyle w:val="102"/>
              <w:rPr>
                <w:rFonts w:cs="Times New Roman"/>
                <w:kern w:val="0"/>
              </w:rPr>
            </w:pPr>
          </w:p>
        </w:tc>
        <w:tc>
          <w:tcPr>
            <w:tcW w:w="1163" w:type="dxa"/>
            <w:shd w:val="clear" w:color="auto" w:fill="auto"/>
            <w:vAlign w:val="center"/>
          </w:tcPr>
          <w:p>
            <w:pPr>
              <w:pStyle w:val="102"/>
              <w:rPr>
                <w:rFonts w:cs="Times New Roman"/>
                <w:kern w:val="0"/>
              </w:rPr>
            </w:pPr>
            <w:r>
              <w:rPr>
                <w:rFonts w:hint="eastAsia" w:cs="Times New Roman"/>
                <w:kern w:val="0"/>
              </w:rPr>
              <w:t>小龙口地下水井</w:t>
            </w:r>
          </w:p>
        </w:tc>
        <w:tc>
          <w:tcPr>
            <w:tcW w:w="1053" w:type="dxa"/>
            <w:shd w:val="clear" w:color="auto" w:fill="auto"/>
            <w:vAlign w:val="center"/>
          </w:tcPr>
          <w:p>
            <w:pPr>
              <w:pStyle w:val="102"/>
              <w:rPr>
                <w:rFonts w:cs="Times New Roman"/>
                <w:kern w:val="0"/>
              </w:rPr>
            </w:pPr>
            <w:r>
              <w:rPr>
                <w:rFonts w:hint="eastAsia" w:cs="Times New Roman"/>
                <w:kern w:val="0"/>
              </w:rPr>
              <w:t>项目区地下水井</w:t>
            </w:r>
          </w:p>
        </w:tc>
        <w:tc>
          <w:tcPr>
            <w:tcW w:w="1212" w:type="dxa"/>
            <w:shd w:val="clear" w:color="auto" w:fill="auto"/>
            <w:vAlign w:val="center"/>
          </w:tcPr>
          <w:p>
            <w:pPr>
              <w:pStyle w:val="102"/>
              <w:rPr>
                <w:rFonts w:cs="Times New Roman"/>
                <w:kern w:val="0"/>
              </w:rPr>
            </w:pPr>
            <w:r>
              <w:rPr>
                <w:rFonts w:hint="eastAsia" w:cs="Times New Roman"/>
                <w:kern w:val="0"/>
              </w:rPr>
              <w:t>天龙水泥厂电厂地下水井</w:t>
            </w:r>
          </w:p>
        </w:tc>
        <w:tc>
          <w:tcPr>
            <w:tcW w:w="969" w:type="dxa"/>
            <w:vMerge w:val="continue"/>
            <w:vAlign w:val="center"/>
          </w:tcPr>
          <w:p>
            <w:pPr>
              <w:pStyle w:val="102"/>
              <w:rPr>
                <w:rFonts w:cs="Times New Roman"/>
                <w:kern w:val="0"/>
              </w:rPr>
            </w:pPr>
          </w:p>
        </w:tc>
        <w:tc>
          <w:tcPr>
            <w:tcW w:w="1039" w:type="dxa"/>
            <w:shd w:val="clear" w:color="auto" w:fill="auto"/>
            <w:vAlign w:val="center"/>
          </w:tcPr>
          <w:p>
            <w:pPr>
              <w:pStyle w:val="102"/>
              <w:rPr>
                <w:rFonts w:cs="Times New Roman"/>
                <w:kern w:val="0"/>
              </w:rPr>
            </w:pPr>
            <w:r>
              <w:rPr>
                <w:rFonts w:hint="eastAsia" w:cs="Times New Roman"/>
                <w:kern w:val="0"/>
              </w:rPr>
              <w:t>小龙口地下水井</w:t>
            </w:r>
          </w:p>
        </w:tc>
        <w:tc>
          <w:tcPr>
            <w:tcW w:w="957" w:type="dxa"/>
            <w:shd w:val="clear" w:color="auto" w:fill="auto"/>
            <w:vAlign w:val="center"/>
          </w:tcPr>
          <w:p>
            <w:pPr>
              <w:pStyle w:val="102"/>
              <w:rPr>
                <w:rFonts w:cs="Times New Roman"/>
                <w:kern w:val="0"/>
              </w:rPr>
            </w:pPr>
            <w:r>
              <w:rPr>
                <w:rFonts w:hint="eastAsia" w:cs="Times New Roman"/>
                <w:kern w:val="0"/>
              </w:rPr>
              <w:t>项目区地下水井</w:t>
            </w:r>
          </w:p>
        </w:tc>
        <w:tc>
          <w:tcPr>
            <w:tcW w:w="1154" w:type="dxa"/>
            <w:shd w:val="clear" w:color="auto" w:fill="auto"/>
            <w:vAlign w:val="center"/>
          </w:tcPr>
          <w:p>
            <w:pPr>
              <w:pStyle w:val="102"/>
              <w:rPr>
                <w:rFonts w:cs="Times New Roman"/>
                <w:kern w:val="0"/>
              </w:rPr>
            </w:pPr>
            <w:r>
              <w:rPr>
                <w:rFonts w:hint="eastAsia" w:cs="Times New Roman"/>
                <w:kern w:val="0"/>
              </w:rPr>
              <w:t>天龙水泥厂电厂地下水井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cs="Times New Roman"/>
                <w:kern w:val="0"/>
              </w:rPr>
              <w:t>1</w:t>
            </w:r>
          </w:p>
        </w:tc>
        <w:tc>
          <w:tcPr>
            <w:tcW w:w="907" w:type="dxa"/>
            <w:shd w:val="clear" w:color="auto" w:fill="auto"/>
            <w:vAlign w:val="center"/>
          </w:tcPr>
          <w:p>
            <w:pPr>
              <w:pStyle w:val="102"/>
              <w:rPr>
                <w:rFonts w:eastAsia="宋体" w:cs="Times New Roman"/>
              </w:rPr>
            </w:pPr>
            <w:r>
              <w:rPr>
                <w:rFonts w:hint="eastAsia" w:cs="Times New Roman"/>
              </w:rPr>
              <w:t>p</w:t>
            </w:r>
            <w:r>
              <w:rPr>
                <w:rFonts w:cs="Times New Roman"/>
              </w:rPr>
              <w:t>H</w:t>
            </w:r>
          </w:p>
        </w:tc>
        <w:tc>
          <w:tcPr>
            <w:tcW w:w="1163" w:type="dxa"/>
            <w:shd w:val="clear" w:color="auto" w:fill="auto"/>
            <w:vAlign w:val="center"/>
          </w:tcPr>
          <w:p>
            <w:pPr>
              <w:pStyle w:val="102"/>
              <w:rPr>
                <w:rFonts w:eastAsia="宋体" w:cs="Times New Roman"/>
              </w:rPr>
            </w:pPr>
            <w:r>
              <w:rPr>
                <w:rFonts w:hint="eastAsia" w:eastAsia="宋体" w:cs="Times New Roman"/>
              </w:rPr>
              <w:t>7.9</w:t>
            </w:r>
          </w:p>
        </w:tc>
        <w:tc>
          <w:tcPr>
            <w:tcW w:w="1053" w:type="dxa"/>
            <w:shd w:val="clear" w:color="auto" w:fill="auto"/>
            <w:vAlign w:val="center"/>
          </w:tcPr>
          <w:p>
            <w:pPr>
              <w:pStyle w:val="102"/>
              <w:rPr>
                <w:rFonts w:eastAsia="宋体" w:cs="Times New Roman"/>
              </w:rPr>
            </w:pPr>
            <w:r>
              <w:rPr>
                <w:rFonts w:hint="eastAsia" w:eastAsia="宋体" w:cs="Times New Roman"/>
              </w:rPr>
              <w:t>7.8</w:t>
            </w:r>
          </w:p>
        </w:tc>
        <w:tc>
          <w:tcPr>
            <w:tcW w:w="1212" w:type="dxa"/>
            <w:shd w:val="clear" w:color="auto" w:fill="auto"/>
            <w:vAlign w:val="center"/>
          </w:tcPr>
          <w:p>
            <w:pPr>
              <w:pStyle w:val="102"/>
              <w:rPr>
                <w:rFonts w:eastAsia="宋体" w:cs="Times New Roman"/>
              </w:rPr>
            </w:pPr>
            <w:r>
              <w:rPr>
                <w:rFonts w:hint="eastAsia" w:eastAsia="宋体" w:cs="Times New Roman"/>
              </w:rPr>
              <w:t>7.8</w:t>
            </w:r>
          </w:p>
        </w:tc>
        <w:tc>
          <w:tcPr>
            <w:tcW w:w="969" w:type="dxa"/>
            <w:shd w:val="clear" w:color="auto" w:fill="auto"/>
            <w:vAlign w:val="center"/>
          </w:tcPr>
          <w:p>
            <w:pPr>
              <w:pStyle w:val="102"/>
              <w:rPr>
                <w:rFonts w:cs="Times New Roman"/>
                <w:kern w:val="0"/>
              </w:rPr>
            </w:pPr>
            <w:r>
              <w:rPr>
                <w:rFonts w:cs="Times New Roman"/>
                <w:kern w:val="0"/>
              </w:rPr>
              <w:t>6.5～8.5</w:t>
            </w:r>
          </w:p>
        </w:tc>
        <w:tc>
          <w:tcPr>
            <w:tcW w:w="1039" w:type="dxa"/>
            <w:shd w:val="clear" w:color="auto" w:fill="auto"/>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0.6</w:t>
            </w:r>
          </w:p>
        </w:tc>
        <w:tc>
          <w:tcPr>
            <w:tcW w:w="957" w:type="dxa"/>
            <w:shd w:val="clear" w:color="auto" w:fill="auto"/>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0.53</w:t>
            </w:r>
          </w:p>
        </w:tc>
        <w:tc>
          <w:tcPr>
            <w:tcW w:w="1154" w:type="dxa"/>
            <w:shd w:val="clear" w:color="auto" w:fill="auto"/>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2</w:t>
            </w:r>
          </w:p>
        </w:tc>
        <w:tc>
          <w:tcPr>
            <w:tcW w:w="907" w:type="dxa"/>
            <w:shd w:val="clear" w:color="auto" w:fill="auto"/>
            <w:vAlign w:val="center"/>
          </w:tcPr>
          <w:p>
            <w:pPr>
              <w:pStyle w:val="102"/>
              <w:rPr>
                <w:rFonts w:cs="Times New Roman"/>
              </w:rPr>
            </w:pPr>
            <w:r>
              <w:rPr>
                <w:rFonts w:hint="eastAsia" w:cs="Times New Roman"/>
              </w:rPr>
              <w:t>钾</w:t>
            </w:r>
          </w:p>
        </w:tc>
        <w:tc>
          <w:tcPr>
            <w:tcW w:w="1163" w:type="dxa"/>
            <w:shd w:val="clear" w:color="auto" w:fill="auto"/>
            <w:vAlign w:val="center"/>
          </w:tcPr>
          <w:p>
            <w:pPr>
              <w:pStyle w:val="102"/>
              <w:rPr>
                <w:rFonts w:eastAsia="宋体" w:cs="Times New Roman"/>
              </w:rPr>
            </w:pPr>
            <w:r>
              <w:rPr>
                <w:rFonts w:hint="eastAsia" w:eastAsia="宋体" w:cs="Times New Roman"/>
              </w:rPr>
              <w:t>1.96</w:t>
            </w:r>
          </w:p>
        </w:tc>
        <w:tc>
          <w:tcPr>
            <w:tcW w:w="1053" w:type="dxa"/>
            <w:shd w:val="clear" w:color="auto" w:fill="auto"/>
            <w:vAlign w:val="center"/>
          </w:tcPr>
          <w:p>
            <w:pPr>
              <w:pStyle w:val="102"/>
              <w:rPr>
                <w:rFonts w:eastAsia="宋体" w:cs="Times New Roman"/>
              </w:rPr>
            </w:pPr>
            <w:r>
              <w:rPr>
                <w:rFonts w:hint="eastAsia" w:eastAsia="宋体" w:cs="Times New Roman"/>
              </w:rPr>
              <w:t>1.36</w:t>
            </w:r>
          </w:p>
        </w:tc>
        <w:tc>
          <w:tcPr>
            <w:tcW w:w="1212" w:type="dxa"/>
            <w:shd w:val="clear" w:color="auto" w:fill="auto"/>
            <w:vAlign w:val="center"/>
          </w:tcPr>
          <w:p>
            <w:pPr>
              <w:pStyle w:val="102"/>
              <w:rPr>
                <w:rFonts w:eastAsia="宋体" w:cs="Times New Roman"/>
              </w:rPr>
            </w:pPr>
            <w:r>
              <w:rPr>
                <w:rFonts w:hint="eastAsia" w:eastAsia="宋体" w:cs="Times New Roman"/>
              </w:rPr>
              <w:t>1.34</w:t>
            </w:r>
          </w:p>
        </w:tc>
        <w:tc>
          <w:tcPr>
            <w:tcW w:w="969" w:type="dxa"/>
            <w:shd w:val="clear" w:color="auto" w:fill="auto"/>
            <w:vAlign w:val="center"/>
          </w:tcPr>
          <w:p>
            <w:pPr>
              <w:spacing w:line="240" w:lineRule="auto"/>
              <w:ind w:firstLine="0" w:firstLineChars="0"/>
              <w:jc w:val="center"/>
              <w:rPr>
                <w:rFonts w:cs="Times New Roman"/>
                <w:kern w:val="0"/>
              </w:rPr>
            </w:pPr>
            <w:r>
              <w:rPr>
                <w:rFonts w:hint="eastAsia" w:eastAsia="宋体" w:cs="Times New Roman"/>
              </w:rPr>
              <w:t>/</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3</w:t>
            </w:r>
          </w:p>
        </w:tc>
        <w:tc>
          <w:tcPr>
            <w:tcW w:w="907" w:type="dxa"/>
            <w:shd w:val="clear" w:color="auto" w:fill="auto"/>
            <w:vAlign w:val="center"/>
          </w:tcPr>
          <w:p>
            <w:pPr>
              <w:pStyle w:val="102"/>
              <w:rPr>
                <w:rFonts w:cs="Times New Roman"/>
              </w:rPr>
            </w:pPr>
            <w:r>
              <w:rPr>
                <w:rFonts w:hint="eastAsia" w:cs="Times New Roman"/>
              </w:rPr>
              <w:t>钠</w:t>
            </w:r>
          </w:p>
        </w:tc>
        <w:tc>
          <w:tcPr>
            <w:tcW w:w="1163" w:type="dxa"/>
            <w:shd w:val="clear" w:color="auto" w:fill="auto"/>
            <w:vAlign w:val="center"/>
          </w:tcPr>
          <w:p>
            <w:pPr>
              <w:pStyle w:val="102"/>
              <w:rPr>
                <w:rFonts w:eastAsia="宋体" w:cs="Times New Roman"/>
              </w:rPr>
            </w:pPr>
            <w:r>
              <w:rPr>
                <w:rFonts w:hint="eastAsia" w:eastAsia="宋体" w:cs="Times New Roman"/>
              </w:rPr>
              <w:t>26.9</w:t>
            </w:r>
          </w:p>
        </w:tc>
        <w:tc>
          <w:tcPr>
            <w:tcW w:w="1053" w:type="dxa"/>
            <w:shd w:val="clear" w:color="auto" w:fill="auto"/>
            <w:vAlign w:val="center"/>
          </w:tcPr>
          <w:p>
            <w:pPr>
              <w:pStyle w:val="102"/>
              <w:rPr>
                <w:rFonts w:eastAsia="宋体" w:cs="Times New Roman"/>
              </w:rPr>
            </w:pPr>
            <w:r>
              <w:rPr>
                <w:rFonts w:hint="eastAsia" w:eastAsia="宋体" w:cs="Times New Roman"/>
              </w:rPr>
              <w:t>45.8</w:t>
            </w:r>
          </w:p>
        </w:tc>
        <w:tc>
          <w:tcPr>
            <w:tcW w:w="1212" w:type="dxa"/>
            <w:shd w:val="clear" w:color="auto" w:fill="auto"/>
            <w:vAlign w:val="center"/>
          </w:tcPr>
          <w:p>
            <w:pPr>
              <w:pStyle w:val="102"/>
              <w:rPr>
                <w:rFonts w:eastAsia="宋体" w:cs="Times New Roman"/>
              </w:rPr>
            </w:pPr>
            <w:r>
              <w:rPr>
                <w:rFonts w:hint="eastAsia" w:eastAsia="宋体" w:cs="Times New Roman"/>
              </w:rPr>
              <w:t>33.7</w:t>
            </w:r>
          </w:p>
        </w:tc>
        <w:tc>
          <w:tcPr>
            <w:tcW w:w="969" w:type="dxa"/>
            <w:shd w:val="clear" w:color="auto" w:fill="auto"/>
            <w:vAlign w:val="center"/>
          </w:tcPr>
          <w:p>
            <w:pPr>
              <w:spacing w:line="240" w:lineRule="auto"/>
              <w:ind w:firstLine="0" w:firstLineChars="0"/>
              <w:jc w:val="center"/>
              <w:rPr>
                <w:rFonts w:cs="Times New Roman"/>
                <w:kern w:val="0"/>
              </w:rPr>
            </w:pPr>
            <w:r>
              <w:rPr>
                <w:rFonts w:hint="eastAsia" w:eastAsia="宋体" w:cs="Times New Roman"/>
              </w:rPr>
              <w:t>/</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4</w:t>
            </w:r>
          </w:p>
        </w:tc>
        <w:tc>
          <w:tcPr>
            <w:tcW w:w="907" w:type="dxa"/>
            <w:shd w:val="clear" w:color="auto" w:fill="auto"/>
            <w:vAlign w:val="center"/>
          </w:tcPr>
          <w:p>
            <w:pPr>
              <w:pStyle w:val="102"/>
              <w:rPr>
                <w:rFonts w:cs="Times New Roman"/>
              </w:rPr>
            </w:pPr>
            <w:r>
              <w:rPr>
                <w:rFonts w:hint="eastAsia" w:cs="Times New Roman"/>
              </w:rPr>
              <w:t>钙</w:t>
            </w:r>
          </w:p>
        </w:tc>
        <w:tc>
          <w:tcPr>
            <w:tcW w:w="1163" w:type="dxa"/>
            <w:shd w:val="clear" w:color="auto" w:fill="auto"/>
            <w:vAlign w:val="center"/>
          </w:tcPr>
          <w:p>
            <w:pPr>
              <w:pStyle w:val="102"/>
              <w:rPr>
                <w:rFonts w:eastAsia="宋体" w:cs="Times New Roman"/>
              </w:rPr>
            </w:pPr>
            <w:r>
              <w:rPr>
                <w:rFonts w:hint="eastAsia" w:eastAsia="宋体" w:cs="Times New Roman"/>
              </w:rPr>
              <w:t>55.1</w:t>
            </w:r>
          </w:p>
        </w:tc>
        <w:tc>
          <w:tcPr>
            <w:tcW w:w="1053" w:type="dxa"/>
            <w:shd w:val="clear" w:color="auto" w:fill="auto"/>
            <w:vAlign w:val="center"/>
          </w:tcPr>
          <w:p>
            <w:pPr>
              <w:pStyle w:val="102"/>
              <w:rPr>
                <w:rFonts w:eastAsia="宋体" w:cs="Times New Roman"/>
              </w:rPr>
            </w:pPr>
            <w:r>
              <w:rPr>
                <w:rFonts w:hint="eastAsia" w:eastAsia="宋体" w:cs="Times New Roman"/>
              </w:rPr>
              <w:t>47.1</w:t>
            </w:r>
          </w:p>
        </w:tc>
        <w:tc>
          <w:tcPr>
            <w:tcW w:w="1212" w:type="dxa"/>
            <w:shd w:val="clear" w:color="auto" w:fill="auto"/>
            <w:vAlign w:val="center"/>
          </w:tcPr>
          <w:p>
            <w:pPr>
              <w:pStyle w:val="102"/>
              <w:rPr>
                <w:rFonts w:eastAsia="宋体" w:cs="Times New Roman"/>
              </w:rPr>
            </w:pPr>
            <w:r>
              <w:rPr>
                <w:rFonts w:hint="eastAsia" w:eastAsia="宋体" w:cs="Times New Roman"/>
              </w:rPr>
              <w:t>52.5</w:t>
            </w:r>
          </w:p>
        </w:tc>
        <w:tc>
          <w:tcPr>
            <w:tcW w:w="969" w:type="dxa"/>
            <w:shd w:val="clear" w:color="auto" w:fill="auto"/>
            <w:vAlign w:val="center"/>
          </w:tcPr>
          <w:p>
            <w:pPr>
              <w:spacing w:line="240" w:lineRule="auto"/>
              <w:ind w:firstLine="0" w:firstLineChars="0"/>
              <w:jc w:val="center"/>
              <w:rPr>
                <w:rFonts w:cs="Times New Roman"/>
                <w:kern w:val="0"/>
              </w:rPr>
            </w:pPr>
            <w:r>
              <w:rPr>
                <w:rFonts w:hint="eastAsia" w:eastAsia="宋体" w:cs="Times New Roman"/>
              </w:rPr>
              <w:t>/</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5</w:t>
            </w:r>
          </w:p>
        </w:tc>
        <w:tc>
          <w:tcPr>
            <w:tcW w:w="907" w:type="dxa"/>
            <w:shd w:val="clear" w:color="auto" w:fill="auto"/>
            <w:vAlign w:val="center"/>
          </w:tcPr>
          <w:p>
            <w:pPr>
              <w:pStyle w:val="102"/>
              <w:rPr>
                <w:rFonts w:cs="Times New Roman"/>
              </w:rPr>
            </w:pPr>
            <w:r>
              <w:rPr>
                <w:rFonts w:hint="eastAsia" w:cs="Times New Roman"/>
              </w:rPr>
              <w:t>镁</w:t>
            </w:r>
          </w:p>
        </w:tc>
        <w:tc>
          <w:tcPr>
            <w:tcW w:w="1163" w:type="dxa"/>
            <w:shd w:val="clear" w:color="auto" w:fill="auto"/>
            <w:vAlign w:val="center"/>
          </w:tcPr>
          <w:p>
            <w:pPr>
              <w:pStyle w:val="102"/>
              <w:rPr>
                <w:rFonts w:eastAsia="宋体" w:cs="Times New Roman"/>
              </w:rPr>
            </w:pPr>
            <w:r>
              <w:rPr>
                <w:rFonts w:hint="eastAsia" w:eastAsia="宋体" w:cs="Times New Roman"/>
              </w:rPr>
              <w:t>17.0</w:t>
            </w:r>
          </w:p>
        </w:tc>
        <w:tc>
          <w:tcPr>
            <w:tcW w:w="1053" w:type="dxa"/>
            <w:shd w:val="clear" w:color="auto" w:fill="auto"/>
            <w:vAlign w:val="center"/>
          </w:tcPr>
          <w:p>
            <w:pPr>
              <w:pStyle w:val="102"/>
              <w:rPr>
                <w:rFonts w:eastAsia="宋体" w:cs="Times New Roman"/>
              </w:rPr>
            </w:pPr>
            <w:r>
              <w:rPr>
                <w:rFonts w:hint="eastAsia" w:eastAsia="宋体" w:cs="Times New Roman"/>
              </w:rPr>
              <w:t>19.0</w:t>
            </w:r>
          </w:p>
        </w:tc>
        <w:tc>
          <w:tcPr>
            <w:tcW w:w="1212" w:type="dxa"/>
            <w:shd w:val="clear" w:color="auto" w:fill="auto"/>
            <w:vAlign w:val="center"/>
          </w:tcPr>
          <w:p>
            <w:pPr>
              <w:pStyle w:val="102"/>
              <w:rPr>
                <w:rFonts w:eastAsia="宋体" w:cs="Times New Roman"/>
              </w:rPr>
            </w:pPr>
            <w:r>
              <w:rPr>
                <w:rFonts w:hint="eastAsia" w:eastAsia="宋体" w:cs="Times New Roman"/>
              </w:rPr>
              <w:t>17.1</w:t>
            </w:r>
          </w:p>
        </w:tc>
        <w:tc>
          <w:tcPr>
            <w:tcW w:w="969" w:type="dxa"/>
            <w:shd w:val="clear" w:color="auto" w:fill="auto"/>
            <w:vAlign w:val="center"/>
          </w:tcPr>
          <w:p>
            <w:pPr>
              <w:spacing w:line="240" w:lineRule="auto"/>
              <w:ind w:firstLine="0" w:firstLineChars="0"/>
              <w:jc w:val="center"/>
              <w:rPr>
                <w:rFonts w:cs="Times New Roman"/>
                <w:kern w:val="0"/>
              </w:rPr>
            </w:pPr>
            <w:r>
              <w:rPr>
                <w:rFonts w:hint="eastAsia" w:eastAsia="宋体" w:cs="Times New Roman"/>
              </w:rPr>
              <w:t>/</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6</w:t>
            </w:r>
          </w:p>
        </w:tc>
        <w:tc>
          <w:tcPr>
            <w:tcW w:w="907" w:type="dxa"/>
            <w:shd w:val="clear" w:color="auto" w:fill="auto"/>
            <w:vAlign w:val="center"/>
          </w:tcPr>
          <w:p>
            <w:pPr>
              <w:pStyle w:val="102"/>
              <w:rPr>
                <w:rFonts w:cs="Times New Roman"/>
              </w:rPr>
            </w:pPr>
            <w:r>
              <w:rPr>
                <w:rFonts w:hint="eastAsia" w:cs="Times New Roman"/>
              </w:rPr>
              <w:t>碳酸根</w:t>
            </w:r>
          </w:p>
        </w:tc>
        <w:tc>
          <w:tcPr>
            <w:tcW w:w="1163" w:type="dxa"/>
            <w:shd w:val="clear" w:color="auto" w:fill="auto"/>
            <w:vAlign w:val="center"/>
          </w:tcPr>
          <w:p>
            <w:pPr>
              <w:pStyle w:val="102"/>
              <w:rPr>
                <w:rFonts w:eastAsia="宋体" w:cs="Times New Roman"/>
              </w:rPr>
            </w:pPr>
            <w:r>
              <w:rPr>
                <w:rFonts w:hint="eastAsia" w:eastAsia="宋体" w:cs="Times New Roman"/>
              </w:rPr>
              <w:t>18</w:t>
            </w:r>
          </w:p>
        </w:tc>
        <w:tc>
          <w:tcPr>
            <w:tcW w:w="1053" w:type="dxa"/>
            <w:shd w:val="clear" w:color="auto" w:fill="auto"/>
            <w:vAlign w:val="center"/>
          </w:tcPr>
          <w:p>
            <w:pPr>
              <w:pStyle w:val="102"/>
              <w:rPr>
                <w:rFonts w:eastAsia="宋体" w:cs="Times New Roman"/>
              </w:rPr>
            </w:pPr>
            <w:r>
              <w:rPr>
                <w:rFonts w:hint="eastAsia" w:eastAsia="宋体" w:cs="Times New Roman"/>
              </w:rPr>
              <w:t>19</w:t>
            </w:r>
          </w:p>
        </w:tc>
        <w:tc>
          <w:tcPr>
            <w:tcW w:w="1212" w:type="dxa"/>
            <w:shd w:val="clear" w:color="auto" w:fill="auto"/>
            <w:vAlign w:val="center"/>
          </w:tcPr>
          <w:p>
            <w:pPr>
              <w:pStyle w:val="102"/>
              <w:rPr>
                <w:rFonts w:eastAsia="宋体" w:cs="Times New Roman"/>
              </w:rPr>
            </w:pPr>
            <w:r>
              <w:rPr>
                <w:rFonts w:hint="eastAsia" w:eastAsia="宋体" w:cs="Times New Roman"/>
              </w:rPr>
              <w:t>18</w:t>
            </w:r>
          </w:p>
        </w:tc>
        <w:tc>
          <w:tcPr>
            <w:tcW w:w="969" w:type="dxa"/>
            <w:shd w:val="clear" w:color="auto" w:fill="auto"/>
            <w:vAlign w:val="center"/>
          </w:tcPr>
          <w:p>
            <w:pPr>
              <w:spacing w:line="240" w:lineRule="auto"/>
              <w:ind w:firstLine="0" w:firstLineChars="0"/>
              <w:jc w:val="center"/>
              <w:rPr>
                <w:rFonts w:cs="Times New Roman"/>
                <w:kern w:val="0"/>
              </w:rPr>
            </w:pPr>
            <w:r>
              <w:rPr>
                <w:rFonts w:hint="eastAsia" w:eastAsia="宋体" w:cs="Times New Roman"/>
              </w:rPr>
              <w:t>/</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7</w:t>
            </w:r>
          </w:p>
        </w:tc>
        <w:tc>
          <w:tcPr>
            <w:tcW w:w="907" w:type="dxa"/>
            <w:shd w:val="clear" w:color="auto" w:fill="auto"/>
            <w:vAlign w:val="center"/>
          </w:tcPr>
          <w:p>
            <w:pPr>
              <w:pStyle w:val="102"/>
              <w:rPr>
                <w:rFonts w:cs="Times New Roman"/>
              </w:rPr>
            </w:pPr>
            <w:r>
              <w:rPr>
                <w:rFonts w:hint="eastAsia" w:cs="Times New Roman"/>
              </w:rPr>
              <w:t>碳酸氢根</w:t>
            </w:r>
          </w:p>
        </w:tc>
        <w:tc>
          <w:tcPr>
            <w:tcW w:w="1163" w:type="dxa"/>
            <w:shd w:val="clear" w:color="auto" w:fill="auto"/>
            <w:vAlign w:val="center"/>
          </w:tcPr>
          <w:p>
            <w:pPr>
              <w:pStyle w:val="102"/>
              <w:rPr>
                <w:rFonts w:eastAsia="宋体" w:cs="Times New Roman"/>
              </w:rPr>
            </w:pPr>
            <w:r>
              <w:rPr>
                <w:rFonts w:hint="eastAsia" w:eastAsia="宋体" w:cs="Times New Roman"/>
              </w:rPr>
              <w:t>138</w:t>
            </w:r>
          </w:p>
        </w:tc>
        <w:tc>
          <w:tcPr>
            <w:tcW w:w="1053" w:type="dxa"/>
            <w:shd w:val="clear" w:color="auto" w:fill="auto"/>
            <w:vAlign w:val="center"/>
          </w:tcPr>
          <w:p>
            <w:pPr>
              <w:pStyle w:val="102"/>
              <w:rPr>
                <w:rFonts w:eastAsia="宋体" w:cs="Times New Roman"/>
              </w:rPr>
            </w:pPr>
            <w:r>
              <w:rPr>
                <w:rFonts w:hint="eastAsia" w:eastAsia="宋体" w:cs="Times New Roman"/>
              </w:rPr>
              <w:t>138</w:t>
            </w:r>
          </w:p>
        </w:tc>
        <w:tc>
          <w:tcPr>
            <w:tcW w:w="1212" w:type="dxa"/>
            <w:shd w:val="clear" w:color="auto" w:fill="auto"/>
            <w:vAlign w:val="center"/>
          </w:tcPr>
          <w:p>
            <w:pPr>
              <w:pStyle w:val="102"/>
              <w:rPr>
                <w:rFonts w:eastAsia="宋体" w:cs="Times New Roman"/>
              </w:rPr>
            </w:pPr>
            <w:r>
              <w:rPr>
                <w:rFonts w:hint="eastAsia" w:eastAsia="宋体" w:cs="Times New Roman"/>
              </w:rPr>
              <w:t>133</w:t>
            </w:r>
          </w:p>
        </w:tc>
        <w:tc>
          <w:tcPr>
            <w:tcW w:w="969" w:type="dxa"/>
            <w:shd w:val="clear" w:color="auto" w:fill="auto"/>
            <w:vAlign w:val="center"/>
          </w:tcPr>
          <w:p>
            <w:pPr>
              <w:spacing w:line="240" w:lineRule="auto"/>
              <w:ind w:firstLine="0" w:firstLineChars="0"/>
              <w:jc w:val="center"/>
              <w:rPr>
                <w:rFonts w:cs="Times New Roman"/>
                <w:kern w:val="0"/>
              </w:rPr>
            </w:pPr>
            <w:r>
              <w:rPr>
                <w:rFonts w:hint="eastAsia" w:eastAsia="宋体" w:cs="Times New Roman"/>
              </w:rPr>
              <w:t>/</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ascii="宋体" w:hAnsi="宋体" w:eastAsia="宋体" w:cs="宋体"/>
                <w:kern w:val="0"/>
                <w:szCs w:val="24"/>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8</w:t>
            </w:r>
          </w:p>
        </w:tc>
        <w:tc>
          <w:tcPr>
            <w:tcW w:w="907" w:type="dxa"/>
            <w:shd w:val="clear" w:color="auto" w:fill="auto"/>
            <w:vAlign w:val="center"/>
          </w:tcPr>
          <w:p>
            <w:pPr>
              <w:pStyle w:val="102"/>
              <w:rPr>
                <w:rFonts w:cs="Times New Roman"/>
              </w:rPr>
            </w:pPr>
            <w:r>
              <w:rPr>
                <w:rFonts w:cs="Times New Roman"/>
              </w:rPr>
              <w:t>氯化物</w:t>
            </w:r>
          </w:p>
        </w:tc>
        <w:tc>
          <w:tcPr>
            <w:tcW w:w="1163" w:type="dxa"/>
            <w:shd w:val="clear" w:color="auto" w:fill="auto"/>
            <w:vAlign w:val="center"/>
          </w:tcPr>
          <w:p>
            <w:pPr>
              <w:pStyle w:val="102"/>
              <w:rPr>
                <w:rFonts w:eastAsia="宋体" w:cs="Times New Roman"/>
              </w:rPr>
            </w:pPr>
            <w:r>
              <w:rPr>
                <w:rFonts w:hint="eastAsia" w:eastAsia="宋体" w:cs="Times New Roman"/>
              </w:rPr>
              <w:t>22.6</w:t>
            </w:r>
          </w:p>
        </w:tc>
        <w:tc>
          <w:tcPr>
            <w:tcW w:w="1053" w:type="dxa"/>
            <w:shd w:val="clear" w:color="auto" w:fill="auto"/>
            <w:vAlign w:val="center"/>
          </w:tcPr>
          <w:p>
            <w:pPr>
              <w:pStyle w:val="102"/>
              <w:rPr>
                <w:rFonts w:eastAsia="宋体" w:cs="Times New Roman"/>
              </w:rPr>
            </w:pPr>
            <w:r>
              <w:rPr>
                <w:rFonts w:hint="eastAsia" w:eastAsia="宋体" w:cs="Times New Roman"/>
              </w:rPr>
              <w:t>24.3</w:t>
            </w:r>
          </w:p>
        </w:tc>
        <w:tc>
          <w:tcPr>
            <w:tcW w:w="1212" w:type="dxa"/>
            <w:shd w:val="clear" w:color="auto" w:fill="auto"/>
            <w:vAlign w:val="center"/>
          </w:tcPr>
          <w:p>
            <w:pPr>
              <w:pStyle w:val="102"/>
              <w:rPr>
                <w:rFonts w:eastAsia="宋体" w:cs="Times New Roman"/>
              </w:rPr>
            </w:pPr>
            <w:r>
              <w:rPr>
                <w:rFonts w:hint="eastAsia" w:eastAsia="宋体" w:cs="Times New Roman"/>
              </w:rPr>
              <w:t>25.1</w:t>
            </w:r>
          </w:p>
        </w:tc>
        <w:tc>
          <w:tcPr>
            <w:tcW w:w="969" w:type="dxa"/>
            <w:shd w:val="clear" w:color="auto" w:fill="auto"/>
            <w:vAlign w:val="center"/>
          </w:tcPr>
          <w:p>
            <w:pPr>
              <w:pStyle w:val="102"/>
              <w:rPr>
                <w:rFonts w:cs="Times New Roman"/>
                <w:kern w:val="0"/>
              </w:rPr>
            </w:pPr>
            <w:r>
              <w:rPr>
                <w:rFonts w:cs="Times New Roman"/>
                <w:kern w:val="0"/>
              </w:rPr>
              <w:t>≤250</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0.09</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0.10</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9</w:t>
            </w:r>
          </w:p>
        </w:tc>
        <w:tc>
          <w:tcPr>
            <w:tcW w:w="907" w:type="dxa"/>
            <w:shd w:val="clear" w:color="auto" w:fill="auto"/>
            <w:vAlign w:val="center"/>
          </w:tcPr>
          <w:p>
            <w:pPr>
              <w:pStyle w:val="102"/>
              <w:rPr>
                <w:rFonts w:cs="Times New Roman"/>
              </w:rPr>
            </w:pPr>
            <w:r>
              <w:rPr>
                <w:rFonts w:cs="Times New Roman"/>
              </w:rPr>
              <w:t>硫酸盐</w:t>
            </w:r>
          </w:p>
        </w:tc>
        <w:tc>
          <w:tcPr>
            <w:tcW w:w="1163" w:type="dxa"/>
            <w:shd w:val="clear" w:color="auto" w:fill="auto"/>
            <w:vAlign w:val="center"/>
          </w:tcPr>
          <w:p>
            <w:pPr>
              <w:pStyle w:val="102"/>
              <w:rPr>
                <w:rFonts w:eastAsia="宋体" w:cs="Times New Roman"/>
              </w:rPr>
            </w:pPr>
            <w:r>
              <w:rPr>
                <w:rFonts w:hint="eastAsia" w:eastAsia="宋体" w:cs="Times New Roman"/>
              </w:rPr>
              <w:t>144</w:t>
            </w:r>
          </w:p>
        </w:tc>
        <w:tc>
          <w:tcPr>
            <w:tcW w:w="1053" w:type="dxa"/>
            <w:shd w:val="clear" w:color="auto" w:fill="auto"/>
            <w:vAlign w:val="center"/>
          </w:tcPr>
          <w:p>
            <w:pPr>
              <w:pStyle w:val="102"/>
              <w:rPr>
                <w:rFonts w:eastAsia="宋体" w:cs="Times New Roman"/>
              </w:rPr>
            </w:pPr>
            <w:r>
              <w:rPr>
                <w:rFonts w:hint="eastAsia" w:eastAsia="宋体" w:cs="Times New Roman"/>
              </w:rPr>
              <w:t>153</w:t>
            </w:r>
          </w:p>
        </w:tc>
        <w:tc>
          <w:tcPr>
            <w:tcW w:w="1212" w:type="dxa"/>
            <w:shd w:val="clear" w:color="auto" w:fill="auto"/>
            <w:vAlign w:val="center"/>
          </w:tcPr>
          <w:p>
            <w:pPr>
              <w:pStyle w:val="102"/>
              <w:rPr>
                <w:rFonts w:eastAsia="宋体" w:cs="Times New Roman"/>
              </w:rPr>
            </w:pPr>
            <w:r>
              <w:rPr>
                <w:rFonts w:hint="eastAsia" w:eastAsia="宋体" w:cs="Times New Roman"/>
              </w:rPr>
              <w:t>160</w:t>
            </w:r>
          </w:p>
        </w:tc>
        <w:tc>
          <w:tcPr>
            <w:tcW w:w="969" w:type="dxa"/>
            <w:shd w:val="clear" w:color="auto" w:fill="auto"/>
            <w:vAlign w:val="center"/>
          </w:tcPr>
          <w:p>
            <w:pPr>
              <w:pStyle w:val="102"/>
              <w:rPr>
                <w:rFonts w:cs="Times New Roman"/>
                <w:kern w:val="0"/>
              </w:rPr>
            </w:pPr>
            <w:r>
              <w:rPr>
                <w:rFonts w:cs="Times New Roman"/>
                <w:kern w:val="0"/>
              </w:rPr>
              <w:t>≤250</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0.58</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0.61</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10</w:t>
            </w:r>
          </w:p>
        </w:tc>
        <w:tc>
          <w:tcPr>
            <w:tcW w:w="907" w:type="dxa"/>
            <w:shd w:val="clear" w:color="auto" w:fill="auto"/>
            <w:vAlign w:val="center"/>
          </w:tcPr>
          <w:p>
            <w:pPr>
              <w:pStyle w:val="102"/>
              <w:rPr>
                <w:rFonts w:cs="Times New Roman"/>
              </w:rPr>
            </w:pPr>
            <w:r>
              <w:rPr>
                <w:rFonts w:cs="Times New Roman"/>
              </w:rPr>
              <w:t>氨氮</w:t>
            </w:r>
          </w:p>
        </w:tc>
        <w:tc>
          <w:tcPr>
            <w:tcW w:w="1163" w:type="dxa"/>
            <w:shd w:val="clear" w:color="auto" w:fill="auto"/>
            <w:vAlign w:val="center"/>
          </w:tcPr>
          <w:p>
            <w:pPr>
              <w:pStyle w:val="102"/>
              <w:rPr>
                <w:rFonts w:eastAsia="宋体" w:cs="Times New Roman"/>
              </w:rPr>
            </w:pPr>
            <w:r>
              <w:rPr>
                <w:rFonts w:hint="eastAsia" w:eastAsia="宋体" w:cs="Times New Roman"/>
              </w:rPr>
              <w:t>0.039</w:t>
            </w:r>
          </w:p>
        </w:tc>
        <w:tc>
          <w:tcPr>
            <w:tcW w:w="1053" w:type="dxa"/>
            <w:shd w:val="clear" w:color="auto" w:fill="auto"/>
            <w:vAlign w:val="center"/>
          </w:tcPr>
          <w:p>
            <w:pPr>
              <w:pStyle w:val="102"/>
              <w:rPr>
                <w:rFonts w:eastAsia="宋体" w:cs="Times New Roman"/>
              </w:rPr>
            </w:pPr>
            <w:r>
              <w:rPr>
                <w:rFonts w:hint="eastAsia" w:eastAsia="宋体" w:cs="Times New Roman"/>
              </w:rPr>
              <w:t>0.147</w:t>
            </w:r>
          </w:p>
        </w:tc>
        <w:tc>
          <w:tcPr>
            <w:tcW w:w="1212" w:type="dxa"/>
            <w:shd w:val="clear" w:color="auto" w:fill="auto"/>
            <w:vAlign w:val="center"/>
          </w:tcPr>
          <w:p>
            <w:pPr>
              <w:pStyle w:val="102"/>
              <w:rPr>
                <w:rFonts w:eastAsia="宋体" w:cs="Times New Roman"/>
              </w:rPr>
            </w:pPr>
            <w:r>
              <w:rPr>
                <w:rFonts w:hint="eastAsia" w:eastAsia="宋体" w:cs="Times New Roman"/>
              </w:rPr>
              <w:t>0.168</w:t>
            </w:r>
          </w:p>
        </w:tc>
        <w:tc>
          <w:tcPr>
            <w:tcW w:w="969" w:type="dxa"/>
            <w:shd w:val="clear" w:color="auto" w:fill="auto"/>
            <w:vAlign w:val="center"/>
          </w:tcPr>
          <w:p>
            <w:pPr>
              <w:pStyle w:val="102"/>
              <w:rPr>
                <w:rFonts w:cs="Times New Roman"/>
                <w:kern w:val="0"/>
              </w:rPr>
            </w:pPr>
            <w:r>
              <w:rPr>
                <w:rFonts w:cs="Times New Roman"/>
                <w:kern w:val="0"/>
              </w:rPr>
              <w:t>≤0.5</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0.08</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0.29</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11</w:t>
            </w:r>
          </w:p>
        </w:tc>
        <w:tc>
          <w:tcPr>
            <w:tcW w:w="907" w:type="dxa"/>
            <w:shd w:val="clear" w:color="auto" w:fill="auto"/>
            <w:vAlign w:val="center"/>
          </w:tcPr>
          <w:p>
            <w:pPr>
              <w:pStyle w:val="102"/>
              <w:rPr>
                <w:rFonts w:cs="Times New Roman"/>
              </w:rPr>
            </w:pPr>
            <w:r>
              <w:rPr>
                <w:rFonts w:cs="Times New Roman"/>
              </w:rPr>
              <w:t>硝酸盐</w:t>
            </w:r>
          </w:p>
        </w:tc>
        <w:tc>
          <w:tcPr>
            <w:tcW w:w="1163" w:type="dxa"/>
            <w:shd w:val="clear" w:color="auto" w:fill="auto"/>
            <w:vAlign w:val="center"/>
          </w:tcPr>
          <w:p>
            <w:pPr>
              <w:pStyle w:val="102"/>
              <w:rPr>
                <w:rFonts w:eastAsia="宋体" w:cs="Times New Roman"/>
              </w:rPr>
            </w:pPr>
            <w:r>
              <w:rPr>
                <w:rFonts w:hint="eastAsia" w:eastAsia="宋体" w:cs="Times New Roman"/>
              </w:rPr>
              <w:t>2.33</w:t>
            </w:r>
          </w:p>
        </w:tc>
        <w:tc>
          <w:tcPr>
            <w:tcW w:w="1053" w:type="dxa"/>
            <w:shd w:val="clear" w:color="auto" w:fill="auto"/>
            <w:vAlign w:val="center"/>
          </w:tcPr>
          <w:p>
            <w:pPr>
              <w:pStyle w:val="102"/>
              <w:rPr>
                <w:rFonts w:eastAsia="宋体" w:cs="Times New Roman"/>
              </w:rPr>
            </w:pPr>
            <w:r>
              <w:rPr>
                <w:rFonts w:hint="eastAsia" w:eastAsia="宋体" w:cs="Times New Roman"/>
              </w:rPr>
              <w:t>4.79</w:t>
            </w:r>
          </w:p>
        </w:tc>
        <w:tc>
          <w:tcPr>
            <w:tcW w:w="1212" w:type="dxa"/>
            <w:shd w:val="clear" w:color="auto" w:fill="auto"/>
            <w:vAlign w:val="center"/>
          </w:tcPr>
          <w:p>
            <w:pPr>
              <w:pStyle w:val="102"/>
              <w:rPr>
                <w:rFonts w:eastAsia="宋体" w:cs="Times New Roman"/>
              </w:rPr>
            </w:pPr>
            <w:r>
              <w:rPr>
                <w:rFonts w:hint="eastAsia" w:eastAsia="宋体" w:cs="Times New Roman"/>
              </w:rPr>
              <w:t>4.86</w:t>
            </w:r>
          </w:p>
        </w:tc>
        <w:tc>
          <w:tcPr>
            <w:tcW w:w="969" w:type="dxa"/>
            <w:shd w:val="clear" w:color="auto" w:fill="auto"/>
            <w:vAlign w:val="center"/>
          </w:tcPr>
          <w:p>
            <w:pPr>
              <w:pStyle w:val="102"/>
              <w:rPr>
                <w:rFonts w:cs="Times New Roman"/>
                <w:kern w:val="0"/>
              </w:rPr>
            </w:pPr>
            <w:r>
              <w:rPr>
                <w:rFonts w:cs="Times New Roman"/>
                <w:kern w:val="0"/>
              </w:rPr>
              <w:t>≤20</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0.12</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0.24</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12</w:t>
            </w:r>
          </w:p>
        </w:tc>
        <w:tc>
          <w:tcPr>
            <w:tcW w:w="907" w:type="dxa"/>
            <w:shd w:val="clear" w:color="auto" w:fill="auto"/>
            <w:vAlign w:val="center"/>
          </w:tcPr>
          <w:p>
            <w:pPr>
              <w:pStyle w:val="102"/>
              <w:rPr>
                <w:rFonts w:cs="Times New Roman"/>
              </w:rPr>
            </w:pPr>
            <w:r>
              <w:rPr>
                <w:rFonts w:cs="Times New Roman"/>
              </w:rPr>
              <w:t>亚硝酸盐</w:t>
            </w:r>
          </w:p>
        </w:tc>
        <w:tc>
          <w:tcPr>
            <w:tcW w:w="1163" w:type="dxa"/>
            <w:shd w:val="clear" w:color="auto" w:fill="auto"/>
            <w:vAlign w:val="center"/>
          </w:tcPr>
          <w:p>
            <w:pPr>
              <w:pStyle w:val="102"/>
              <w:rPr>
                <w:rFonts w:eastAsia="宋体" w:cs="Times New Roman"/>
              </w:rPr>
            </w:pPr>
            <w:r>
              <w:rPr>
                <w:rFonts w:hint="eastAsia" w:eastAsia="宋体" w:cs="Times New Roman"/>
              </w:rPr>
              <w:t>＜0.016</w:t>
            </w:r>
          </w:p>
        </w:tc>
        <w:tc>
          <w:tcPr>
            <w:tcW w:w="1053" w:type="dxa"/>
            <w:shd w:val="clear" w:color="auto" w:fill="auto"/>
            <w:vAlign w:val="center"/>
          </w:tcPr>
          <w:p>
            <w:pPr>
              <w:pStyle w:val="102"/>
              <w:rPr>
                <w:rFonts w:eastAsia="宋体" w:cs="Times New Roman"/>
              </w:rPr>
            </w:pPr>
            <w:r>
              <w:rPr>
                <w:rFonts w:hint="eastAsia" w:eastAsia="宋体" w:cs="Times New Roman"/>
              </w:rPr>
              <w:t>＜0.016</w:t>
            </w:r>
          </w:p>
        </w:tc>
        <w:tc>
          <w:tcPr>
            <w:tcW w:w="1212" w:type="dxa"/>
            <w:shd w:val="clear" w:color="auto" w:fill="auto"/>
            <w:vAlign w:val="center"/>
          </w:tcPr>
          <w:p>
            <w:pPr>
              <w:pStyle w:val="102"/>
              <w:rPr>
                <w:rFonts w:eastAsia="宋体" w:cs="Times New Roman"/>
              </w:rPr>
            </w:pPr>
            <w:r>
              <w:rPr>
                <w:rFonts w:hint="eastAsia" w:eastAsia="宋体" w:cs="Times New Roman"/>
              </w:rPr>
              <w:t>＜0.016</w:t>
            </w:r>
          </w:p>
        </w:tc>
        <w:tc>
          <w:tcPr>
            <w:tcW w:w="969" w:type="dxa"/>
            <w:shd w:val="clear" w:color="auto" w:fill="auto"/>
            <w:vAlign w:val="center"/>
          </w:tcPr>
          <w:p>
            <w:pPr>
              <w:pStyle w:val="102"/>
              <w:rPr>
                <w:rFonts w:cs="Times New Roman"/>
                <w:kern w:val="0"/>
              </w:rPr>
            </w:pPr>
            <w:r>
              <w:rPr>
                <w:rFonts w:cs="Times New Roman"/>
                <w:kern w:val="0"/>
              </w:rPr>
              <w:t>≤1</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0.02</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0.02</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13</w:t>
            </w:r>
          </w:p>
        </w:tc>
        <w:tc>
          <w:tcPr>
            <w:tcW w:w="907" w:type="dxa"/>
            <w:shd w:val="clear" w:color="auto" w:fill="auto"/>
            <w:vAlign w:val="center"/>
          </w:tcPr>
          <w:p>
            <w:pPr>
              <w:pStyle w:val="102"/>
              <w:rPr>
                <w:rFonts w:cs="Times New Roman"/>
              </w:rPr>
            </w:pPr>
            <w:r>
              <w:rPr>
                <w:rFonts w:cs="Times New Roman"/>
              </w:rPr>
              <w:t>挥发</w:t>
            </w:r>
            <w:r>
              <w:rPr>
                <w:rFonts w:hint="eastAsia" w:cs="Times New Roman"/>
              </w:rPr>
              <w:t>性</w:t>
            </w:r>
            <w:r>
              <w:rPr>
                <w:rFonts w:cs="Times New Roman"/>
              </w:rPr>
              <w:t>酚</w:t>
            </w:r>
            <w:r>
              <w:rPr>
                <w:rFonts w:hint="eastAsia" w:cs="Times New Roman"/>
              </w:rPr>
              <w:t>类</w:t>
            </w:r>
          </w:p>
        </w:tc>
        <w:tc>
          <w:tcPr>
            <w:tcW w:w="1163" w:type="dxa"/>
            <w:shd w:val="clear" w:color="auto" w:fill="auto"/>
            <w:vAlign w:val="center"/>
          </w:tcPr>
          <w:p>
            <w:pPr>
              <w:pStyle w:val="102"/>
              <w:rPr>
                <w:rFonts w:eastAsia="宋体" w:cs="Times New Roman"/>
              </w:rPr>
            </w:pPr>
            <w:r>
              <w:rPr>
                <w:rFonts w:hint="eastAsia" w:eastAsia="宋体" w:cs="Times New Roman"/>
              </w:rPr>
              <w:t>0.0006</w:t>
            </w:r>
          </w:p>
        </w:tc>
        <w:tc>
          <w:tcPr>
            <w:tcW w:w="1053" w:type="dxa"/>
            <w:shd w:val="clear" w:color="auto" w:fill="auto"/>
            <w:vAlign w:val="center"/>
          </w:tcPr>
          <w:p>
            <w:pPr>
              <w:pStyle w:val="102"/>
              <w:rPr>
                <w:rFonts w:eastAsia="宋体" w:cs="Times New Roman"/>
              </w:rPr>
            </w:pPr>
            <w:r>
              <w:rPr>
                <w:rFonts w:hint="eastAsia" w:eastAsia="宋体" w:cs="Times New Roman"/>
              </w:rPr>
              <w:t>0.0005</w:t>
            </w:r>
          </w:p>
        </w:tc>
        <w:tc>
          <w:tcPr>
            <w:tcW w:w="1212" w:type="dxa"/>
            <w:shd w:val="clear" w:color="auto" w:fill="auto"/>
            <w:vAlign w:val="center"/>
          </w:tcPr>
          <w:p>
            <w:pPr>
              <w:pStyle w:val="102"/>
              <w:rPr>
                <w:rFonts w:eastAsia="宋体" w:cs="Times New Roman"/>
              </w:rPr>
            </w:pPr>
            <w:r>
              <w:rPr>
                <w:rFonts w:hint="eastAsia" w:eastAsia="宋体" w:cs="Times New Roman"/>
              </w:rPr>
              <w:t>0.0006</w:t>
            </w:r>
          </w:p>
        </w:tc>
        <w:tc>
          <w:tcPr>
            <w:tcW w:w="969" w:type="dxa"/>
            <w:shd w:val="clear" w:color="auto" w:fill="auto"/>
            <w:vAlign w:val="center"/>
          </w:tcPr>
          <w:p>
            <w:pPr>
              <w:pStyle w:val="102"/>
              <w:rPr>
                <w:rFonts w:cs="Times New Roman"/>
                <w:kern w:val="0"/>
              </w:rPr>
            </w:pPr>
            <w:r>
              <w:rPr>
                <w:rFonts w:cs="Times New Roman"/>
                <w:kern w:val="0"/>
              </w:rPr>
              <w:t>≤0.002</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0.30</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0.25</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14</w:t>
            </w:r>
          </w:p>
        </w:tc>
        <w:tc>
          <w:tcPr>
            <w:tcW w:w="907" w:type="dxa"/>
            <w:shd w:val="clear" w:color="auto" w:fill="auto"/>
            <w:vAlign w:val="center"/>
          </w:tcPr>
          <w:p>
            <w:pPr>
              <w:pStyle w:val="102"/>
              <w:rPr>
                <w:rFonts w:cs="Times New Roman"/>
              </w:rPr>
            </w:pPr>
            <w:r>
              <w:rPr>
                <w:rFonts w:cs="Times New Roman"/>
              </w:rPr>
              <w:t>氰化物</w:t>
            </w:r>
          </w:p>
        </w:tc>
        <w:tc>
          <w:tcPr>
            <w:tcW w:w="1163" w:type="dxa"/>
            <w:shd w:val="clear" w:color="auto" w:fill="auto"/>
            <w:vAlign w:val="center"/>
          </w:tcPr>
          <w:p>
            <w:pPr>
              <w:pStyle w:val="102"/>
              <w:rPr>
                <w:rFonts w:eastAsia="宋体" w:cs="Times New Roman"/>
              </w:rPr>
            </w:pPr>
            <w:r>
              <w:rPr>
                <w:rFonts w:hint="eastAsia" w:eastAsia="宋体" w:cs="Times New Roman"/>
              </w:rPr>
              <w:t>＜0.004</w:t>
            </w:r>
          </w:p>
        </w:tc>
        <w:tc>
          <w:tcPr>
            <w:tcW w:w="1053" w:type="dxa"/>
            <w:shd w:val="clear" w:color="auto" w:fill="auto"/>
            <w:vAlign w:val="center"/>
          </w:tcPr>
          <w:p>
            <w:pPr>
              <w:pStyle w:val="102"/>
              <w:rPr>
                <w:rFonts w:eastAsia="宋体" w:cs="Times New Roman"/>
              </w:rPr>
            </w:pPr>
            <w:r>
              <w:rPr>
                <w:rFonts w:hint="eastAsia" w:eastAsia="宋体" w:cs="Times New Roman"/>
              </w:rPr>
              <w:t>＜0.004</w:t>
            </w:r>
          </w:p>
        </w:tc>
        <w:tc>
          <w:tcPr>
            <w:tcW w:w="1212" w:type="dxa"/>
            <w:shd w:val="clear" w:color="auto" w:fill="auto"/>
            <w:vAlign w:val="center"/>
          </w:tcPr>
          <w:p>
            <w:pPr>
              <w:pStyle w:val="102"/>
              <w:rPr>
                <w:rFonts w:eastAsia="宋体" w:cs="Times New Roman"/>
              </w:rPr>
            </w:pPr>
            <w:r>
              <w:rPr>
                <w:rFonts w:hint="eastAsia" w:eastAsia="宋体" w:cs="Times New Roman"/>
              </w:rPr>
              <w:t>＜0.004</w:t>
            </w:r>
          </w:p>
        </w:tc>
        <w:tc>
          <w:tcPr>
            <w:tcW w:w="969" w:type="dxa"/>
            <w:shd w:val="clear" w:color="auto" w:fill="auto"/>
            <w:vAlign w:val="center"/>
          </w:tcPr>
          <w:p>
            <w:pPr>
              <w:pStyle w:val="102"/>
              <w:rPr>
                <w:rFonts w:cs="Times New Roman"/>
                <w:kern w:val="0"/>
              </w:rPr>
            </w:pPr>
            <w:r>
              <w:rPr>
                <w:rFonts w:cs="Times New Roman"/>
                <w:kern w:val="0"/>
              </w:rPr>
              <w:t>≤0.05</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0.08</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0.08</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15</w:t>
            </w:r>
          </w:p>
        </w:tc>
        <w:tc>
          <w:tcPr>
            <w:tcW w:w="907" w:type="dxa"/>
            <w:shd w:val="clear" w:color="auto" w:fill="auto"/>
            <w:vAlign w:val="center"/>
          </w:tcPr>
          <w:p>
            <w:pPr>
              <w:pStyle w:val="102"/>
              <w:rPr>
                <w:rFonts w:cs="Times New Roman"/>
              </w:rPr>
            </w:pPr>
            <w:r>
              <w:rPr>
                <w:rFonts w:cs="Times New Roman"/>
              </w:rPr>
              <w:t>砷</w:t>
            </w:r>
          </w:p>
        </w:tc>
        <w:tc>
          <w:tcPr>
            <w:tcW w:w="1163" w:type="dxa"/>
            <w:shd w:val="clear" w:color="auto" w:fill="auto"/>
            <w:vAlign w:val="center"/>
          </w:tcPr>
          <w:p>
            <w:pPr>
              <w:pStyle w:val="102"/>
              <w:rPr>
                <w:rFonts w:eastAsia="宋体" w:cs="Times New Roman"/>
              </w:rPr>
            </w:pPr>
            <w:r>
              <w:rPr>
                <w:rFonts w:hint="eastAsia" w:eastAsia="宋体" w:cs="Times New Roman"/>
              </w:rPr>
              <w:t>0.0004</w:t>
            </w:r>
          </w:p>
        </w:tc>
        <w:tc>
          <w:tcPr>
            <w:tcW w:w="1053" w:type="dxa"/>
            <w:shd w:val="clear" w:color="auto" w:fill="auto"/>
            <w:vAlign w:val="center"/>
          </w:tcPr>
          <w:p>
            <w:pPr>
              <w:pStyle w:val="102"/>
              <w:rPr>
                <w:rFonts w:eastAsia="宋体" w:cs="Times New Roman"/>
              </w:rPr>
            </w:pPr>
            <w:r>
              <w:rPr>
                <w:rFonts w:hint="eastAsia" w:eastAsia="宋体" w:cs="Times New Roman"/>
              </w:rPr>
              <w:t>0.0007</w:t>
            </w:r>
          </w:p>
        </w:tc>
        <w:tc>
          <w:tcPr>
            <w:tcW w:w="1212" w:type="dxa"/>
            <w:shd w:val="clear" w:color="auto" w:fill="auto"/>
            <w:vAlign w:val="center"/>
          </w:tcPr>
          <w:p>
            <w:pPr>
              <w:pStyle w:val="102"/>
              <w:rPr>
                <w:rFonts w:eastAsia="宋体" w:cs="Times New Roman"/>
              </w:rPr>
            </w:pPr>
            <w:r>
              <w:rPr>
                <w:rFonts w:hint="eastAsia" w:eastAsia="宋体" w:cs="Times New Roman"/>
              </w:rPr>
              <w:t>0.0004</w:t>
            </w:r>
          </w:p>
        </w:tc>
        <w:tc>
          <w:tcPr>
            <w:tcW w:w="969" w:type="dxa"/>
            <w:shd w:val="clear" w:color="auto" w:fill="auto"/>
            <w:vAlign w:val="center"/>
          </w:tcPr>
          <w:p>
            <w:pPr>
              <w:pStyle w:val="102"/>
              <w:rPr>
                <w:rFonts w:cs="Times New Roman"/>
                <w:kern w:val="0"/>
              </w:rPr>
            </w:pPr>
            <w:r>
              <w:rPr>
                <w:rFonts w:cs="Times New Roman"/>
                <w:kern w:val="0"/>
              </w:rPr>
              <w:t>≤0.01</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0.04</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0.07</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16</w:t>
            </w:r>
          </w:p>
        </w:tc>
        <w:tc>
          <w:tcPr>
            <w:tcW w:w="907" w:type="dxa"/>
            <w:shd w:val="clear" w:color="auto" w:fill="auto"/>
            <w:vAlign w:val="center"/>
          </w:tcPr>
          <w:p>
            <w:pPr>
              <w:pStyle w:val="102"/>
              <w:rPr>
                <w:rFonts w:cs="Times New Roman"/>
              </w:rPr>
            </w:pPr>
            <w:r>
              <w:rPr>
                <w:rFonts w:cs="Times New Roman"/>
              </w:rPr>
              <w:t>汞</w:t>
            </w:r>
          </w:p>
        </w:tc>
        <w:tc>
          <w:tcPr>
            <w:tcW w:w="1163" w:type="dxa"/>
            <w:shd w:val="clear" w:color="auto" w:fill="auto"/>
            <w:vAlign w:val="center"/>
          </w:tcPr>
          <w:p>
            <w:pPr>
              <w:pStyle w:val="102"/>
              <w:rPr>
                <w:rFonts w:eastAsia="宋体" w:cs="Times New Roman"/>
              </w:rPr>
            </w:pPr>
            <w:r>
              <w:rPr>
                <w:rFonts w:hint="eastAsia" w:eastAsia="宋体" w:cs="Times New Roman"/>
              </w:rPr>
              <w:t>＜0.00004</w:t>
            </w:r>
          </w:p>
        </w:tc>
        <w:tc>
          <w:tcPr>
            <w:tcW w:w="1053" w:type="dxa"/>
            <w:shd w:val="clear" w:color="auto" w:fill="auto"/>
            <w:vAlign w:val="center"/>
          </w:tcPr>
          <w:p>
            <w:pPr>
              <w:pStyle w:val="102"/>
              <w:rPr>
                <w:rFonts w:eastAsia="宋体" w:cs="Times New Roman"/>
              </w:rPr>
            </w:pPr>
            <w:r>
              <w:rPr>
                <w:rFonts w:hint="eastAsia" w:eastAsia="宋体" w:cs="Times New Roman"/>
              </w:rPr>
              <w:t>＜0.0004</w:t>
            </w:r>
          </w:p>
        </w:tc>
        <w:tc>
          <w:tcPr>
            <w:tcW w:w="1212" w:type="dxa"/>
            <w:shd w:val="clear" w:color="auto" w:fill="auto"/>
            <w:vAlign w:val="center"/>
          </w:tcPr>
          <w:p>
            <w:pPr>
              <w:pStyle w:val="102"/>
              <w:rPr>
                <w:rFonts w:eastAsia="宋体" w:cs="Times New Roman"/>
              </w:rPr>
            </w:pPr>
            <w:r>
              <w:rPr>
                <w:rFonts w:hint="eastAsia" w:eastAsia="宋体" w:cs="Times New Roman"/>
              </w:rPr>
              <w:t>＜0.00004</w:t>
            </w:r>
          </w:p>
        </w:tc>
        <w:tc>
          <w:tcPr>
            <w:tcW w:w="969" w:type="dxa"/>
            <w:shd w:val="clear" w:color="auto" w:fill="auto"/>
            <w:vAlign w:val="center"/>
          </w:tcPr>
          <w:p>
            <w:pPr>
              <w:pStyle w:val="102"/>
              <w:rPr>
                <w:rFonts w:cs="Times New Roman"/>
                <w:kern w:val="0"/>
              </w:rPr>
            </w:pPr>
            <w:r>
              <w:rPr>
                <w:rFonts w:cs="Times New Roman"/>
                <w:kern w:val="0"/>
              </w:rPr>
              <w:t>≤0.001</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0.04</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0.40</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17</w:t>
            </w:r>
          </w:p>
        </w:tc>
        <w:tc>
          <w:tcPr>
            <w:tcW w:w="907" w:type="dxa"/>
            <w:shd w:val="clear" w:color="auto" w:fill="auto"/>
            <w:vAlign w:val="center"/>
          </w:tcPr>
          <w:p>
            <w:pPr>
              <w:pStyle w:val="102"/>
              <w:rPr>
                <w:rFonts w:cs="Times New Roman"/>
              </w:rPr>
            </w:pPr>
            <w:r>
              <w:rPr>
                <w:rFonts w:cs="Times New Roman"/>
              </w:rPr>
              <w:t>六价铬</w:t>
            </w:r>
          </w:p>
        </w:tc>
        <w:tc>
          <w:tcPr>
            <w:tcW w:w="1163" w:type="dxa"/>
            <w:shd w:val="clear" w:color="auto" w:fill="auto"/>
            <w:vAlign w:val="center"/>
          </w:tcPr>
          <w:p>
            <w:pPr>
              <w:pStyle w:val="102"/>
              <w:rPr>
                <w:rFonts w:eastAsia="宋体" w:cs="Times New Roman"/>
              </w:rPr>
            </w:pPr>
            <w:r>
              <w:rPr>
                <w:rFonts w:hint="eastAsia" w:eastAsia="宋体" w:cs="Times New Roman"/>
              </w:rPr>
              <w:t>＜0.004</w:t>
            </w:r>
          </w:p>
        </w:tc>
        <w:tc>
          <w:tcPr>
            <w:tcW w:w="1053" w:type="dxa"/>
            <w:shd w:val="clear" w:color="auto" w:fill="auto"/>
            <w:vAlign w:val="center"/>
          </w:tcPr>
          <w:p>
            <w:pPr>
              <w:pStyle w:val="102"/>
              <w:rPr>
                <w:rFonts w:eastAsia="宋体" w:cs="Times New Roman"/>
              </w:rPr>
            </w:pPr>
            <w:r>
              <w:rPr>
                <w:rFonts w:hint="eastAsia" w:eastAsia="宋体" w:cs="Times New Roman"/>
              </w:rPr>
              <w:t>0.005</w:t>
            </w:r>
          </w:p>
        </w:tc>
        <w:tc>
          <w:tcPr>
            <w:tcW w:w="1212" w:type="dxa"/>
            <w:shd w:val="clear" w:color="auto" w:fill="auto"/>
            <w:vAlign w:val="center"/>
          </w:tcPr>
          <w:p>
            <w:pPr>
              <w:pStyle w:val="102"/>
              <w:rPr>
                <w:rFonts w:eastAsia="宋体" w:cs="Times New Roman"/>
              </w:rPr>
            </w:pPr>
            <w:r>
              <w:rPr>
                <w:rFonts w:hint="eastAsia" w:eastAsia="宋体" w:cs="Times New Roman"/>
              </w:rPr>
              <w:t>＜0.004</w:t>
            </w:r>
          </w:p>
        </w:tc>
        <w:tc>
          <w:tcPr>
            <w:tcW w:w="969" w:type="dxa"/>
            <w:shd w:val="clear" w:color="auto" w:fill="auto"/>
            <w:vAlign w:val="center"/>
          </w:tcPr>
          <w:p>
            <w:pPr>
              <w:pStyle w:val="102"/>
              <w:rPr>
                <w:rFonts w:cs="Times New Roman"/>
                <w:kern w:val="0"/>
              </w:rPr>
            </w:pPr>
            <w:r>
              <w:rPr>
                <w:rFonts w:cs="Times New Roman"/>
                <w:kern w:val="0"/>
              </w:rPr>
              <w:t>≤0.05</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0.08</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0.10</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18</w:t>
            </w:r>
          </w:p>
        </w:tc>
        <w:tc>
          <w:tcPr>
            <w:tcW w:w="907" w:type="dxa"/>
            <w:shd w:val="clear" w:color="auto" w:fill="auto"/>
            <w:vAlign w:val="center"/>
          </w:tcPr>
          <w:p>
            <w:pPr>
              <w:pStyle w:val="102"/>
              <w:rPr>
                <w:rFonts w:cs="Times New Roman"/>
              </w:rPr>
            </w:pPr>
            <w:r>
              <w:rPr>
                <w:rFonts w:cs="Times New Roman"/>
              </w:rPr>
              <w:t>总硬度</w:t>
            </w:r>
          </w:p>
        </w:tc>
        <w:tc>
          <w:tcPr>
            <w:tcW w:w="1163" w:type="dxa"/>
            <w:shd w:val="clear" w:color="auto" w:fill="auto"/>
            <w:vAlign w:val="center"/>
          </w:tcPr>
          <w:p>
            <w:pPr>
              <w:pStyle w:val="102"/>
              <w:rPr>
                <w:rFonts w:eastAsia="宋体" w:cs="Times New Roman"/>
              </w:rPr>
            </w:pPr>
            <w:r>
              <w:rPr>
                <w:rFonts w:hint="eastAsia" w:eastAsia="宋体" w:cs="Times New Roman"/>
              </w:rPr>
              <w:t>274</w:t>
            </w:r>
          </w:p>
        </w:tc>
        <w:tc>
          <w:tcPr>
            <w:tcW w:w="1053" w:type="dxa"/>
            <w:shd w:val="clear" w:color="auto" w:fill="auto"/>
            <w:vAlign w:val="center"/>
          </w:tcPr>
          <w:p>
            <w:pPr>
              <w:pStyle w:val="102"/>
              <w:rPr>
                <w:rFonts w:eastAsia="宋体" w:cs="Times New Roman"/>
              </w:rPr>
            </w:pPr>
            <w:r>
              <w:rPr>
                <w:rFonts w:hint="eastAsia" w:eastAsia="宋体" w:cs="Times New Roman"/>
              </w:rPr>
              <w:t>250</w:t>
            </w:r>
          </w:p>
        </w:tc>
        <w:tc>
          <w:tcPr>
            <w:tcW w:w="1212" w:type="dxa"/>
            <w:shd w:val="clear" w:color="auto" w:fill="auto"/>
            <w:vAlign w:val="center"/>
          </w:tcPr>
          <w:p>
            <w:pPr>
              <w:pStyle w:val="102"/>
              <w:rPr>
                <w:rFonts w:eastAsia="宋体" w:cs="Times New Roman"/>
              </w:rPr>
            </w:pPr>
            <w:r>
              <w:rPr>
                <w:rFonts w:hint="eastAsia" w:eastAsia="宋体" w:cs="Times New Roman"/>
              </w:rPr>
              <w:t>256</w:t>
            </w:r>
          </w:p>
        </w:tc>
        <w:tc>
          <w:tcPr>
            <w:tcW w:w="969" w:type="dxa"/>
            <w:shd w:val="clear" w:color="auto" w:fill="auto"/>
            <w:vAlign w:val="center"/>
          </w:tcPr>
          <w:p>
            <w:pPr>
              <w:pStyle w:val="102"/>
              <w:rPr>
                <w:rFonts w:cs="Times New Roman"/>
                <w:kern w:val="0"/>
              </w:rPr>
            </w:pPr>
            <w:r>
              <w:rPr>
                <w:rFonts w:cs="Times New Roman"/>
                <w:kern w:val="0"/>
              </w:rPr>
              <w:t>≤450</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0.61</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0.56</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19</w:t>
            </w:r>
          </w:p>
        </w:tc>
        <w:tc>
          <w:tcPr>
            <w:tcW w:w="907" w:type="dxa"/>
            <w:shd w:val="clear" w:color="auto" w:fill="auto"/>
            <w:vAlign w:val="center"/>
          </w:tcPr>
          <w:p>
            <w:pPr>
              <w:pStyle w:val="102"/>
              <w:rPr>
                <w:rFonts w:cs="Times New Roman"/>
              </w:rPr>
            </w:pPr>
            <w:r>
              <w:rPr>
                <w:rFonts w:cs="Times New Roman"/>
              </w:rPr>
              <w:t>铅</w:t>
            </w:r>
          </w:p>
        </w:tc>
        <w:tc>
          <w:tcPr>
            <w:tcW w:w="1163" w:type="dxa"/>
            <w:shd w:val="clear" w:color="auto" w:fill="auto"/>
            <w:vAlign w:val="center"/>
          </w:tcPr>
          <w:p>
            <w:pPr>
              <w:pStyle w:val="102"/>
              <w:rPr>
                <w:rFonts w:eastAsia="宋体" w:cs="Times New Roman"/>
              </w:rPr>
            </w:pPr>
            <w:r>
              <w:rPr>
                <w:rFonts w:hint="eastAsia" w:eastAsia="宋体" w:cs="Times New Roman"/>
              </w:rPr>
              <w:t>＜0.0025</w:t>
            </w:r>
          </w:p>
        </w:tc>
        <w:tc>
          <w:tcPr>
            <w:tcW w:w="1053" w:type="dxa"/>
            <w:shd w:val="clear" w:color="auto" w:fill="auto"/>
            <w:vAlign w:val="center"/>
          </w:tcPr>
          <w:p>
            <w:pPr>
              <w:pStyle w:val="102"/>
              <w:rPr>
                <w:rFonts w:eastAsia="宋体" w:cs="Times New Roman"/>
              </w:rPr>
            </w:pPr>
            <w:r>
              <w:rPr>
                <w:rFonts w:hint="eastAsia" w:eastAsia="宋体" w:cs="Times New Roman"/>
              </w:rPr>
              <w:t>＜0.0025</w:t>
            </w:r>
          </w:p>
        </w:tc>
        <w:tc>
          <w:tcPr>
            <w:tcW w:w="1212" w:type="dxa"/>
            <w:shd w:val="clear" w:color="auto" w:fill="auto"/>
            <w:vAlign w:val="center"/>
          </w:tcPr>
          <w:p>
            <w:pPr>
              <w:pStyle w:val="102"/>
              <w:rPr>
                <w:rFonts w:eastAsia="宋体" w:cs="Times New Roman"/>
              </w:rPr>
            </w:pPr>
            <w:r>
              <w:rPr>
                <w:rFonts w:hint="eastAsia" w:eastAsia="宋体" w:cs="Times New Roman"/>
              </w:rPr>
              <w:t>＜0.0025</w:t>
            </w:r>
          </w:p>
        </w:tc>
        <w:tc>
          <w:tcPr>
            <w:tcW w:w="969" w:type="dxa"/>
            <w:shd w:val="clear" w:color="auto" w:fill="auto"/>
            <w:vAlign w:val="center"/>
          </w:tcPr>
          <w:p>
            <w:pPr>
              <w:pStyle w:val="102"/>
              <w:rPr>
                <w:rFonts w:cs="Times New Roman"/>
                <w:kern w:val="0"/>
              </w:rPr>
            </w:pPr>
            <w:r>
              <w:rPr>
                <w:rFonts w:cs="Times New Roman"/>
                <w:kern w:val="0"/>
              </w:rPr>
              <w:t>≤0.01</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0.25</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0.25</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20</w:t>
            </w:r>
          </w:p>
        </w:tc>
        <w:tc>
          <w:tcPr>
            <w:tcW w:w="907" w:type="dxa"/>
            <w:shd w:val="clear" w:color="auto" w:fill="auto"/>
            <w:vAlign w:val="center"/>
          </w:tcPr>
          <w:p>
            <w:pPr>
              <w:pStyle w:val="102"/>
              <w:rPr>
                <w:rFonts w:cs="Times New Roman"/>
              </w:rPr>
            </w:pPr>
            <w:r>
              <w:rPr>
                <w:rFonts w:cs="Times New Roman"/>
              </w:rPr>
              <w:t>氟化物</w:t>
            </w:r>
          </w:p>
        </w:tc>
        <w:tc>
          <w:tcPr>
            <w:tcW w:w="1163" w:type="dxa"/>
            <w:shd w:val="clear" w:color="auto" w:fill="auto"/>
            <w:vAlign w:val="center"/>
          </w:tcPr>
          <w:p>
            <w:pPr>
              <w:pStyle w:val="102"/>
              <w:rPr>
                <w:rFonts w:eastAsia="宋体" w:cs="Times New Roman"/>
              </w:rPr>
            </w:pPr>
            <w:r>
              <w:rPr>
                <w:rFonts w:hint="eastAsia" w:eastAsia="宋体" w:cs="Times New Roman"/>
              </w:rPr>
              <w:t>0.178</w:t>
            </w:r>
          </w:p>
        </w:tc>
        <w:tc>
          <w:tcPr>
            <w:tcW w:w="1053" w:type="dxa"/>
            <w:shd w:val="clear" w:color="auto" w:fill="auto"/>
            <w:vAlign w:val="center"/>
          </w:tcPr>
          <w:p>
            <w:pPr>
              <w:pStyle w:val="102"/>
              <w:rPr>
                <w:rFonts w:eastAsia="宋体" w:cs="Times New Roman"/>
              </w:rPr>
            </w:pPr>
            <w:r>
              <w:rPr>
                <w:rFonts w:hint="eastAsia" w:eastAsia="宋体" w:cs="Times New Roman"/>
              </w:rPr>
              <w:t>0.174</w:t>
            </w:r>
          </w:p>
        </w:tc>
        <w:tc>
          <w:tcPr>
            <w:tcW w:w="1212" w:type="dxa"/>
            <w:shd w:val="clear" w:color="auto" w:fill="auto"/>
            <w:vAlign w:val="center"/>
          </w:tcPr>
          <w:p>
            <w:pPr>
              <w:pStyle w:val="102"/>
              <w:rPr>
                <w:rFonts w:eastAsia="宋体" w:cs="Times New Roman"/>
              </w:rPr>
            </w:pPr>
            <w:r>
              <w:rPr>
                <w:rFonts w:hint="eastAsia" w:eastAsia="宋体" w:cs="Times New Roman"/>
              </w:rPr>
              <w:t>0.182</w:t>
            </w:r>
          </w:p>
        </w:tc>
        <w:tc>
          <w:tcPr>
            <w:tcW w:w="969" w:type="dxa"/>
            <w:shd w:val="clear" w:color="auto" w:fill="auto"/>
            <w:vAlign w:val="center"/>
          </w:tcPr>
          <w:p>
            <w:pPr>
              <w:pStyle w:val="102"/>
              <w:rPr>
                <w:rFonts w:cs="Times New Roman"/>
                <w:kern w:val="0"/>
              </w:rPr>
            </w:pPr>
            <w:r>
              <w:rPr>
                <w:rFonts w:cs="Times New Roman"/>
                <w:kern w:val="0"/>
              </w:rPr>
              <w:t>≤1</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0.18</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0.17</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21</w:t>
            </w:r>
          </w:p>
        </w:tc>
        <w:tc>
          <w:tcPr>
            <w:tcW w:w="907" w:type="dxa"/>
            <w:shd w:val="clear" w:color="auto" w:fill="auto"/>
            <w:vAlign w:val="center"/>
          </w:tcPr>
          <w:p>
            <w:pPr>
              <w:pStyle w:val="102"/>
              <w:rPr>
                <w:rFonts w:cs="Times New Roman"/>
              </w:rPr>
            </w:pPr>
            <w:r>
              <w:rPr>
                <w:rFonts w:cs="Times New Roman"/>
              </w:rPr>
              <w:t>镉</w:t>
            </w:r>
          </w:p>
        </w:tc>
        <w:tc>
          <w:tcPr>
            <w:tcW w:w="1163" w:type="dxa"/>
            <w:shd w:val="clear" w:color="auto" w:fill="auto"/>
            <w:vAlign w:val="center"/>
          </w:tcPr>
          <w:p>
            <w:pPr>
              <w:pStyle w:val="102"/>
              <w:rPr>
                <w:rFonts w:eastAsia="宋体" w:cs="Times New Roman"/>
              </w:rPr>
            </w:pPr>
            <w:r>
              <w:rPr>
                <w:rFonts w:hint="eastAsia" w:eastAsia="宋体" w:cs="Times New Roman"/>
              </w:rPr>
              <w:t>＜0.0005</w:t>
            </w:r>
          </w:p>
        </w:tc>
        <w:tc>
          <w:tcPr>
            <w:tcW w:w="1053" w:type="dxa"/>
            <w:shd w:val="clear" w:color="auto" w:fill="auto"/>
            <w:vAlign w:val="center"/>
          </w:tcPr>
          <w:p>
            <w:pPr>
              <w:pStyle w:val="102"/>
              <w:rPr>
                <w:rFonts w:eastAsia="宋体" w:cs="Times New Roman"/>
              </w:rPr>
            </w:pPr>
            <w:r>
              <w:rPr>
                <w:rFonts w:hint="eastAsia" w:eastAsia="宋体" w:cs="Times New Roman"/>
              </w:rPr>
              <w:t>＜0.0005</w:t>
            </w:r>
          </w:p>
        </w:tc>
        <w:tc>
          <w:tcPr>
            <w:tcW w:w="1212" w:type="dxa"/>
            <w:shd w:val="clear" w:color="auto" w:fill="auto"/>
            <w:vAlign w:val="center"/>
          </w:tcPr>
          <w:p>
            <w:pPr>
              <w:pStyle w:val="102"/>
              <w:rPr>
                <w:rFonts w:eastAsia="宋体" w:cs="Times New Roman"/>
              </w:rPr>
            </w:pPr>
            <w:r>
              <w:rPr>
                <w:rFonts w:hint="eastAsia" w:eastAsia="宋体" w:cs="Times New Roman"/>
              </w:rPr>
              <w:t>＜0.0005</w:t>
            </w:r>
          </w:p>
        </w:tc>
        <w:tc>
          <w:tcPr>
            <w:tcW w:w="969" w:type="dxa"/>
            <w:shd w:val="clear" w:color="auto" w:fill="auto"/>
            <w:vAlign w:val="center"/>
          </w:tcPr>
          <w:p>
            <w:pPr>
              <w:pStyle w:val="102"/>
              <w:rPr>
                <w:rFonts w:cs="Times New Roman"/>
                <w:kern w:val="0"/>
              </w:rPr>
            </w:pPr>
            <w:r>
              <w:rPr>
                <w:rFonts w:cs="Times New Roman"/>
                <w:kern w:val="0"/>
              </w:rPr>
              <w:t>≤0.005</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0.10</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0.10</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22</w:t>
            </w:r>
          </w:p>
        </w:tc>
        <w:tc>
          <w:tcPr>
            <w:tcW w:w="907" w:type="dxa"/>
            <w:shd w:val="clear" w:color="auto" w:fill="auto"/>
            <w:vAlign w:val="center"/>
          </w:tcPr>
          <w:p>
            <w:pPr>
              <w:pStyle w:val="102"/>
              <w:rPr>
                <w:rFonts w:cs="Times New Roman"/>
              </w:rPr>
            </w:pPr>
            <w:r>
              <w:rPr>
                <w:rFonts w:cs="Times New Roman"/>
              </w:rPr>
              <w:t>铁</w:t>
            </w:r>
          </w:p>
        </w:tc>
        <w:tc>
          <w:tcPr>
            <w:tcW w:w="1163" w:type="dxa"/>
            <w:shd w:val="clear" w:color="auto" w:fill="auto"/>
            <w:vAlign w:val="center"/>
          </w:tcPr>
          <w:p>
            <w:pPr>
              <w:pStyle w:val="102"/>
              <w:rPr>
                <w:rFonts w:eastAsia="宋体" w:cs="Times New Roman"/>
              </w:rPr>
            </w:pPr>
            <w:r>
              <w:rPr>
                <w:rFonts w:hint="eastAsia" w:eastAsia="宋体" w:cs="Times New Roman"/>
              </w:rPr>
              <w:t>＜0.03</w:t>
            </w:r>
          </w:p>
        </w:tc>
        <w:tc>
          <w:tcPr>
            <w:tcW w:w="1053" w:type="dxa"/>
            <w:shd w:val="clear" w:color="auto" w:fill="auto"/>
            <w:vAlign w:val="center"/>
          </w:tcPr>
          <w:p>
            <w:pPr>
              <w:pStyle w:val="102"/>
              <w:rPr>
                <w:rFonts w:eastAsia="宋体" w:cs="Times New Roman"/>
              </w:rPr>
            </w:pPr>
            <w:r>
              <w:rPr>
                <w:rFonts w:hint="eastAsia" w:eastAsia="宋体" w:cs="Times New Roman"/>
              </w:rPr>
              <w:t>＜0.03</w:t>
            </w:r>
          </w:p>
        </w:tc>
        <w:tc>
          <w:tcPr>
            <w:tcW w:w="1212" w:type="dxa"/>
            <w:shd w:val="clear" w:color="auto" w:fill="auto"/>
            <w:vAlign w:val="center"/>
          </w:tcPr>
          <w:p>
            <w:pPr>
              <w:pStyle w:val="102"/>
              <w:rPr>
                <w:rFonts w:eastAsia="宋体" w:cs="Times New Roman"/>
              </w:rPr>
            </w:pPr>
            <w:r>
              <w:rPr>
                <w:rFonts w:hint="eastAsia" w:eastAsia="宋体" w:cs="Times New Roman"/>
              </w:rPr>
              <w:t>＜0.03</w:t>
            </w:r>
          </w:p>
        </w:tc>
        <w:tc>
          <w:tcPr>
            <w:tcW w:w="969" w:type="dxa"/>
            <w:shd w:val="clear" w:color="auto" w:fill="auto"/>
            <w:vAlign w:val="center"/>
          </w:tcPr>
          <w:p>
            <w:pPr>
              <w:pStyle w:val="102"/>
              <w:rPr>
                <w:rFonts w:cs="Times New Roman"/>
                <w:kern w:val="0"/>
              </w:rPr>
            </w:pPr>
            <w:r>
              <w:rPr>
                <w:rFonts w:cs="Times New Roman"/>
                <w:kern w:val="0"/>
              </w:rPr>
              <w:t>≤0.3</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0.10</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0.10</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23</w:t>
            </w:r>
          </w:p>
        </w:tc>
        <w:tc>
          <w:tcPr>
            <w:tcW w:w="907" w:type="dxa"/>
            <w:shd w:val="clear" w:color="auto" w:fill="auto"/>
            <w:vAlign w:val="center"/>
          </w:tcPr>
          <w:p>
            <w:pPr>
              <w:pStyle w:val="102"/>
              <w:rPr>
                <w:rFonts w:cs="Times New Roman"/>
              </w:rPr>
            </w:pPr>
            <w:r>
              <w:rPr>
                <w:rFonts w:cs="Times New Roman"/>
              </w:rPr>
              <w:t>锰</w:t>
            </w:r>
          </w:p>
        </w:tc>
        <w:tc>
          <w:tcPr>
            <w:tcW w:w="1163" w:type="dxa"/>
            <w:shd w:val="clear" w:color="auto" w:fill="auto"/>
            <w:vAlign w:val="center"/>
          </w:tcPr>
          <w:p>
            <w:pPr>
              <w:pStyle w:val="102"/>
              <w:rPr>
                <w:rFonts w:eastAsia="宋体" w:cs="Times New Roman"/>
              </w:rPr>
            </w:pPr>
            <w:r>
              <w:rPr>
                <w:rFonts w:hint="eastAsia" w:eastAsia="宋体" w:cs="Times New Roman"/>
              </w:rPr>
              <w:t>＜0.01</w:t>
            </w:r>
          </w:p>
        </w:tc>
        <w:tc>
          <w:tcPr>
            <w:tcW w:w="1053" w:type="dxa"/>
            <w:shd w:val="clear" w:color="auto" w:fill="auto"/>
            <w:vAlign w:val="center"/>
          </w:tcPr>
          <w:p>
            <w:pPr>
              <w:pStyle w:val="102"/>
              <w:rPr>
                <w:rFonts w:eastAsia="宋体" w:cs="Times New Roman"/>
              </w:rPr>
            </w:pPr>
            <w:r>
              <w:rPr>
                <w:rFonts w:hint="eastAsia" w:eastAsia="宋体" w:cs="Times New Roman"/>
              </w:rPr>
              <w:t>＜0.01</w:t>
            </w:r>
          </w:p>
        </w:tc>
        <w:tc>
          <w:tcPr>
            <w:tcW w:w="1212" w:type="dxa"/>
            <w:shd w:val="clear" w:color="auto" w:fill="auto"/>
            <w:vAlign w:val="center"/>
          </w:tcPr>
          <w:p>
            <w:pPr>
              <w:pStyle w:val="102"/>
              <w:rPr>
                <w:rFonts w:eastAsia="宋体" w:cs="Times New Roman"/>
              </w:rPr>
            </w:pPr>
            <w:r>
              <w:rPr>
                <w:rFonts w:hint="eastAsia" w:eastAsia="宋体" w:cs="Times New Roman"/>
              </w:rPr>
              <w:t>＜0.01</w:t>
            </w:r>
          </w:p>
        </w:tc>
        <w:tc>
          <w:tcPr>
            <w:tcW w:w="969" w:type="dxa"/>
            <w:shd w:val="clear" w:color="auto" w:fill="auto"/>
            <w:vAlign w:val="center"/>
          </w:tcPr>
          <w:p>
            <w:pPr>
              <w:pStyle w:val="102"/>
              <w:rPr>
                <w:rFonts w:cs="Times New Roman"/>
                <w:kern w:val="0"/>
              </w:rPr>
            </w:pPr>
            <w:r>
              <w:rPr>
                <w:rFonts w:cs="Times New Roman"/>
                <w:kern w:val="0"/>
              </w:rPr>
              <w:t>≤0.1</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0.10</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0.10</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24</w:t>
            </w:r>
          </w:p>
        </w:tc>
        <w:tc>
          <w:tcPr>
            <w:tcW w:w="907" w:type="dxa"/>
            <w:shd w:val="clear" w:color="auto" w:fill="auto"/>
            <w:vAlign w:val="center"/>
          </w:tcPr>
          <w:p>
            <w:pPr>
              <w:pStyle w:val="102"/>
              <w:rPr>
                <w:rFonts w:cs="Times New Roman"/>
              </w:rPr>
            </w:pPr>
            <w:r>
              <w:rPr>
                <w:rFonts w:cs="Times New Roman"/>
              </w:rPr>
              <w:t>溶解性总固体</w:t>
            </w:r>
          </w:p>
        </w:tc>
        <w:tc>
          <w:tcPr>
            <w:tcW w:w="1163" w:type="dxa"/>
            <w:shd w:val="clear" w:color="auto" w:fill="auto"/>
            <w:vAlign w:val="center"/>
          </w:tcPr>
          <w:p>
            <w:pPr>
              <w:pStyle w:val="102"/>
              <w:rPr>
                <w:rFonts w:eastAsia="宋体" w:cs="Times New Roman"/>
              </w:rPr>
            </w:pPr>
            <w:r>
              <w:rPr>
                <w:rFonts w:hint="eastAsia" w:eastAsia="宋体" w:cs="Times New Roman"/>
              </w:rPr>
              <w:t>646</w:t>
            </w:r>
          </w:p>
        </w:tc>
        <w:tc>
          <w:tcPr>
            <w:tcW w:w="1053" w:type="dxa"/>
            <w:shd w:val="clear" w:color="auto" w:fill="auto"/>
            <w:vAlign w:val="center"/>
          </w:tcPr>
          <w:p>
            <w:pPr>
              <w:pStyle w:val="102"/>
              <w:rPr>
                <w:rFonts w:eastAsia="宋体" w:cs="Times New Roman"/>
              </w:rPr>
            </w:pPr>
            <w:r>
              <w:rPr>
                <w:rFonts w:hint="eastAsia" w:eastAsia="宋体" w:cs="Times New Roman"/>
              </w:rPr>
              <w:t>518</w:t>
            </w:r>
          </w:p>
        </w:tc>
        <w:tc>
          <w:tcPr>
            <w:tcW w:w="1212" w:type="dxa"/>
            <w:shd w:val="clear" w:color="auto" w:fill="auto"/>
            <w:vAlign w:val="center"/>
          </w:tcPr>
          <w:p>
            <w:pPr>
              <w:pStyle w:val="102"/>
              <w:rPr>
                <w:rFonts w:eastAsia="宋体" w:cs="Times New Roman"/>
              </w:rPr>
            </w:pPr>
            <w:r>
              <w:rPr>
                <w:rFonts w:hint="eastAsia" w:eastAsia="宋体" w:cs="Times New Roman"/>
              </w:rPr>
              <w:t>462</w:t>
            </w:r>
          </w:p>
        </w:tc>
        <w:tc>
          <w:tcPr>
            <w:tcW w:w="969" w:type="dxa"/>
            <w:shd w:val="clear" w:color="auto" w:fill="auto"/>
            <w:vAlign w:val="center"/>
          </w:tcPr>
          <w:p>
            <w:pPr>
              <w:pStyle w:val="102"/>
              <w:rPr>
                <w:rFonts w:cs="Times New Roman"/>
                <w:kern w:val="0"/>
              </w:rPr>
            </w:pPr>
            <w:r>
              <w:rPr>
                <w:rFonts w:cs="Times New Roman"/>
                <w:kern w:val="0"/>
              </w:rPr>
              <w:t>≤1000</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0.65</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0.52</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25</w:t>
            </w:r>
          </w:p>
        </w:tc>
        <w:tc>
          <w:tcPr>
            <w:tcW w:w="907" w:type="dxa"/>
            <w:shd w:val="clear" w:color="auto" w:fill="auto"/>
            <w:vAlign w:val="center"/>
          </w:tcPr>
          <w:p>
            <w:pPr>
              <w:pStyle w:val="102"/>
              <w:rPr>
                <w:rFonts w:cs="Times New Roman"/>
              </w:rPr>
            </w:pPr>
            <w:r>
              <w:rPr>
                <w:rFonts w:hint="eastAsia" w:cs="Times New Roman"/>
              </w:rPr>
              <w:t>耗氧量</w:t>
            </w:r>
          </w:p>
        </w:tc>
        <w:tc>
          <w:tcPr>
            <w:tcW w:w="1163" w:type="dxa"/>
            <w:shd w:val="clear" w:color="auto" w:fill="auto"/>
            <w:vAlign w:val="center"/>
          </w:tcPr>
          <w:p>
            <w:pPr>
              <w:pStyle w:val="102"/>
              <w:rPr>
                <w:rFonts w:eastAsia="宋体" w:cs="Times New Roman"/>
              </w:rPr>
            </w:pPr>
            <w:r>
              <w:rPr>
                <w:rFonts w:hint="eastAsia" w:eastAsia="宋体" w:cs="Times New Roman"/>
              </w:rPr>
              <w:t>0.7</w:t>
            </w:r>
          </w:p>
        </w:tc>
        <w:tc>
          <w:tcPr>
            <w:tcW w:w="1053" w:type="dxa"/>
            <w:shd w:val="clear" w:color="auto" w:fill="auto"/>
            <w:vAlign w:val="center"/>
          </w:tcPr>
          <w:p>
            <w:pPr>
              <w:pStyle w:val="102"/>
              <w:rPr>
                <w:rFonts w:eastAsia="宋体" w:cs="Times New Roman"/>
              </w:rPr>
            </w:pPr>
            <w:r>
              <w:rPr>
                <w:rFonts w:hint="eastAsia" w:eastAsia="宋体" w:cs="Times New Roman"/>
              </w:rPr>
              <w:t>0.8</w:t>
            </w:r>
          </w:p>
        </w:tc>
        <w:tc>
          <w:tcPr>
            <w:tcW w:w="1212" w:type="dxa"/>
            <w:shd w:val="clear" w:color="auto" w:fill="auto"/>
            <w:vAlign w:val="center"/>
          </w:tcPr>
          <w:p>
            <w:pPr>
              <w:pStyle w:val="102"/>
              <w:rPr>
                <w:rFonts w:eastAsia="宋体" w:cs="Times New Roman"/>
              </w:rPr>
            </w:pPr>
            <w:r>
              <w:rPr>
                <w:rFonts w:hint="eastAsia" w:eastAsia="宋体" w:cs="Times New Roman"/>
              </w:rPr>
              <w:t>0.6</w:t>
            </w:r>
          </w:p>
        </w:tc>
        <w:tc>
          <w:tcPr>
            <w:tcW w:w="969" w:type="dxa"/>
            <w:shd w:val="clear" w:color="auto" w:fill="auto"/>
            <w:vAlign w:val="center"/>
          </w:tcPr>
          <w:p>
            <w:pPr>
              <w:pStyle w:val="102"/>
              <w:rPr>
                <w:rFonts w:cs="Times New Roman"/>
                <w:kern w:val="0"/>
              </w:rPr>
            </w:pPr>
            <w:r>
              <w:rPr>
                <w:rFonts w:cs="Times New Roman"/>
                <w:kern w:val="0"/>
              </w:rPr>
              <w:t>≤</w:t>
            </w:r>
            <w:r>
              <w:rPr>
                <w:rFonts w:hint="eastAsia" w:cs="Times New Roman"/>
                <w:kern w:val="0"/>
              </w:rPr>
              <w:t>3.0</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0.23</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0.27</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26</w:t>
            </w:r>
          </w:p>
        </w:tc>
        <w:tc>
          <w:tcPr>
            <w:tcW w:w="907" w:type="dxa"/>
            <w:shd w:val="clear" w:color="auto" w:fill="auto"/>
            <w:vAlign w:val="center"/>
          </w:tcPr>
          <w:p>
            <w:pPr>
              <w:pStyle w:val="102"/>
              <w:rPr>
                <w:rFonts w:cs="Times New Roman"/>
              </w:rPr>
            </w:pPr>
            <w:r>
              <w:rPr>
                <w:rFonts w:cs="Times New Roman"/>
              </w:rPr>
              <w:t>总大肠菌群(MPN/100mL)</w:t>
            </w:r>
          </w:p>
        </w:tc>
        <w:tc>
          <w:tcPr>
            <w:tcW w:w="1163" w:type="dxa"/>
            <w:shd w:val="clear" w:color="auto" w:fill="auto"/>
            <w:vAlign w:val="center"/>
          </w:tcPr>
          <w:p>
            <w:pPr>
              <w:pStyle w:val="102"/>
              <w:rPr>
                <w:rFonts w:eastAsia="宋体" w:cs="Times New Roman"/>
              </w:rPr>
            </w:pPr>
            <w:r>
              <w:rPr>
                <w:rFonts w:hint="eastAsia" w:eastAsia="宋体" w:cs="Times New Roman"/>
              </w:rPr>
              <w:t>＜2</w:t>
            </w:r>
          </w:p>
        </w:tc>
        <w:tc>
          <w:tcPr>
            <w:tcW w:w="1053" w:type="dxa"/>
            <w:shd w:val="clear" w:color="auto" w:fill="auto"/>
            <w:vAlign w:val="center"/>
          </w:tcPr>
          <w:p>
            <w:pPr>
              <w:pStyle w:val="102"/>
              <w:rPr>
                <w:rFonts w:eastAsia="宋体" w:cs="Times New Roman"/>
              </w:rPr>
            </w:pPr>
            <w:r>
              <w:rPr>
                <w:rFonts w:hint="eastAsia" w:eastAsia="宋体" w:cs="Times New Roman"/>
              </w:rPr>
              <w:t>＜2</w:t>
            </w:r>
          </w:p>
        </w:tc>
        <w:tc>
          <w:tcPr>
            <w:tcW w:w="1212" w:type="dxa"/>
            <w:shd w:val="clear" w:color="auto" w:fill="auto"/>
            <w:vAlign w:val="center"/>
          </w:tcPr>
          <w:p>
            <w:pPr>
              <w:pStyle w:val="102"/>
              <w:rPr>
                <w:rFonts w:eastAsia="宋体" w:cs="Times New Roman"/>
              </w:rPr>
            </w:pPr>
            <w:r>
              <w:rPr>
                <w:rFonts w:hint="eastAsia" w:eastAsia="宋体" w:cs="Times New Roman"/>
              </w:rPr>
              <w:t>＜2</w:t>
            </w:r>
          </w:p>
        </w:tc>
        <w:tc>
          <w:tcPr>
            <w:tcW w:w="969" w:type="dxa"/>
            <w:shd w:val="clear" w:color="auto" w:fill="auto"/>
            <w:vAlign w:val="center"/>
          </w:tcPr>
          <w:p>
            <w:pPr>
              <w:pStyle w:val="102"/>
              <w:rPr>
                <w:rFonts w:cs="Times New Roman"/>
                <w:kern w:val="0"/>
              </w:rPr>
            </w:pPr>
            <w:r>
              <w:rPr>
                <w:rFonts w:cs="Times New Roman"/>
                <w:kern w:val="0"/>
              </w:rPr>
              <w:t>≤3.0MPN/100mL</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0.67</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0.67</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27</w:t>
            </w:r>
          </w:p>
        </w:tc>
        <w:tc>
          <w:tcPr>
            <w:tcW w:w="907" w:type="dxa"/>
            <w:shd w:val="clear" w:color="auto" w:fill="auto"/>
            <w:vAlign w:val="center"/>
          </w:tcPr>
          <w:p>
            <w:pPr>
              <w:pStyle w:val="102"/>
              <w:rPr>
                <w:rFonts w:cs="Times New Roman"/>
              </w:rPr>
            </w:pPr>
            <w:r>
              <w:rPr>
                <w:rFonts w:cs="Times New Roman"/>
              </w:rPr>
              <w:t>细菌总数(CFU/mL)</w:t>
            </w:r>
          </w:p>
        </w:tc>
        <w:tc>
          <w:tcPr>
            <w:tcW w:w="1163" w:type="dxa"/>
            <w:shd w:val="clear" w:color="auto" w:fill="auto"/>
            <w:vAlign w:val="center"/>
          </w:tcPr>
          <w:p>
            <w:pPr>
              <w:pStyle w:val="102"/>
              <w:rPr>
                <w:rFonts w:eastAsia="宋体" w:cs="Times New Roman"/>
              </w:rPr>
            </w:pPr>
            <w:r>
              <w:rPr>
                <w:rFonts w:hint="eastAsia" w:eastAsia="宋体" w:cs="Times New Roman"/>
              </w:rPr>
              <w:t>78</w:t>
            </w:r>
          </w:p>
        </w:tc>
        <w:tc>
          <w:tcPr>
            <w:tcW w:w="1053" w:type="dxa"/>
            <w:shd w:val="clear" w:color="auto" w:fill="auto"/>
            <w:vAlign w:val="center"/>
          </w:tcPr>
          <w:p>
            <w:pPr>
              <w:pStyle w:val="102"/>
              <w:rPr>
                <w:rFonts w:eastAsia="宋体" w:cs="Times New Roman"/>
              </w:rPr>
            </w:pPr>
            <w:r>
              <w:rPr>
                <w:rFonts w:hint="eastAsia" w:eastAsia="宋体" w:cs="Times New Roman"/>
              </w:rPr>
              <w:t>82</w:t>
            </w:r>
          </w:p>
        </w:tc>
        <w:tc>
          <w:tcPr>
            <w:tcW w:w="1212" w:type="dxa"/>
            <w:shd w:val="clear" w:color="auto" w:fill="auto"/>
            <w:vAlign w:val="center"/>
          </w:tcPr>
          <w:p>
            <w:pPr>
              <w:pStyle w:val="102"/>
              <w:rPr>
                <w:rFonts w:eastAsia="宋体" w:cs="Times New Roman"/>
              </w:rPr>
            </w:pPr>
            <w:r>
              <w:rPr>
                <w:rFonts w:hint="eastAsia" w:eastAsia="宋体" w:cs="Times New Roman"/>
              </w:rPr>
              <w:t>88</w:t>
            </w:r>
          </w:p>
        </w:tc>
        <w:tc>
          <w:tcPr>
            <w:tcW w:w="969" w:type="dxa"/>
            <w:shd w:val="clear" w:color="auto" w:fill="auto"/>
            <w:vAlign w:val="center"/>
          </w:tcPr>
          <w:p>
            <w:pPr>
              <w:pStyle w:val="102"/>
              <w:rPr>
                <w:rFonts w:cs="Times New Roman"/>
                <w:kern w:val="0"/>
              </w:rPr>
            </w:pPr>
            <w:r>
              <w:rPr>
                <w:rFonts w:cs="Times New Roman"/>
                <w:kern w:val="0"/>
              </w:rPr>
              <w:t>≤100</w:t>
            </w:r>
          </w:p>
        </w:tc>
        <w:tc>
          <w:tcPr>
            <w:tcW w:w="1039"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0.78</w:t>
            </w:r>
          </w:p>
        </w:tc>
        <w:tc>
          <w:tcPr>
            <w:tcW w:w="957"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0.82</w:t>
            </w:r>
          </w:p>
        </w:tc>
        <w:tc>
          <w:tcPr>
            <w:tcW w:w="1154" w:type="dxa"/>
            <w:shd w:val="clear" w:color="auto" w:fill="auto"/>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1"/>
                <w:szCs w:val="21"/>
                <w:lang w:bidi="ar"/>
              </w:rPr>
              <w:t>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92" w:type="dxa"/>
            <w:shd w:val="clear" w:color="auto" w:fill="auto"/>
            <w:noWrap/>
            <w:vAlign w:val="center"/>
          </w:tcPr>
          <w:p>
            <w:pPr>
              <w:pStyle w:val="102"/>
              <w:rPr>
                <w:rFonts w:cs="Times New Roman"/>
                <w:kern w:val="0"/>
              </w:rPr>
            </w:pPr>
            <w:r>
              <w:rPr>
                <w:rFonts w:hint="eastAsia" w:cs="Times New Roman"/>
                <w:kern w:val="0"/>
              </w:rPr>
              <w:t>28</w:t>
            </w:r>
          </w:p>
        </w:tc>
        <w:tc>
          <w:tcPr>
            <w:tcW w:w="907" w:type="dxa"/>
            <w:shd w:val="clear" w:color="auto" w:fill="auto"/>
            <w:vAlign w:val="center"/>
          </w:tcPr>
          <w:p>
            <w:pPr>
              <w:pStyle w:val="102"/>
              <w:rPr>
                <w:rFonts w:cs="Times New Roman"/>
              </w:rPr>
            </w:pPr>
            <w:r>
              <w:rPr>
                <w:rFonts w:hint="eastAsia" w:cs="Times New Roman"/>
              </w:rPr>
              <w:t>地下水位</w:t>
            </w:r>
          </w:p>
        </w:tc>
        <w:tc>
          <w:tcPr>
            <w:tcW w:w="1163" w:type="dxa"/>
            <w:shd w:val="clear" w:color="auto" w:fill="auto"/>
            <w:vAlign w:val="center"/>
          </w:tcPr>
          <w:p>
            <w:pPr>
              <w:pStyle w:val="102"/>
              <w:rPr>
                <w:rFonts w:eastAsia="宋体" w:cs="Times New Roman"/>
              </w:rPr>
            </w:pPr>
            <w:r>
              <w:rPr>
                <w:rFonts w:hint="eastAsia" w:eastAsia="宋体" w:cs="Times New Roman"/>
              </w:rPr>
              <w:t>35</w:t>
            </w:r>
          </w:p>
        </w:tc>
        <w:tc>
          <w:tcPr>
            <w:tcW w:w="1053" w:type="dxa"/>
            <w:shd w:val="clear" w:color="auto" w:fill="auto"/>
            <w:vAlign w:val="center"/>
          </w:tcPr>
          <w:p>
            <w:pPr>
              <w:pStyle w:val="102"/>
              <w:rPr>
                <w:rFonts w:eastAsia="宋体" w:cs="Times New Roman"/>
              </w:rPr>
            </w:pPr>
            <w:r>
              <w:rPr>
                <w:rFonts w:hint="eastAsia" w:eastAsia="宋体" w:cs="Times New Roman"/>
              </w:rPr>
              <w:t>65</w:t>
            </w:r>
          </w:p>
        </w:tc>
        <w:tc>
          <w:tcPr>
            <w:tcW w:w="1212" w:type="dxa"/>
            <w:shd w:val="clear" w:color="auto" w:fill="auto"/>
            <w:vAlign w:val="center"/>
          </w:tcPr>
          <w:p>
            <w:pPr>
              <w:pStyle w:val="102"/>
              <w:rPr>
                <w:rFonts w:eastAsia="宋体" w:cs="Times New Roman"/>
              </w:rPr>
            </w:pPr>
            <w:r>
              <w:rPr>
                <w:rFonts w:hint="eastAsia" w:eastAsia="宋体" w:cs="Times New Roman"/>
              </w:rPr>
              <w:t>67</w:t>
            </w:r>
          </w:p>
        </w:tc>
        <w:tc>
          <w:tcPr>
            <w:tcW w:w="969" w:type="dxa"/>
            <w:shd w:val="clear" w:color="auto" w:fill="auto"/>
            <w:vAlign w:val="center"/>
          </w:tcPr>
          <w:p>
            <w:pPr>
              <w:pStyle w:val="102"/>
              <w:rPr>
                <w:rFonts w:cs="Times New Roman"/>
                <w:kern w:val="0"/>
              </w:rPr>
            </w:pPr>
            <w:r>
              <w:rPr>
                <w:rFonts w:hint="eastAsia" w:cs="Times New Roman"/>
                <w:kern w:val="0"/>
              </w:rPr>
              <w:t>/</w:t>
            </w:r>
          </w:p>
        </w:tc>
        <w:tc>
          <w:tcPr>
            <w:tcW w:w="1039" w:type="dxa"/>
            <w:shd w:val="clear" w:color="auto" w:fill="auto"/>
            <w:noWrap/>
            <w:vAlign w:val="center"/>
          </w:tcPr>
          <w:p>
            <w:pPr>
              <w:pStyle w:val="102"/>
              <w:rPr>
                <w:rFonts w:cs="Times New Roman"/>
              </w:rPr>
            </w:pPr>
          </w:p>
        </w:tc>
        <w:tc>
          <w:tcPr>
            <w:tcW w:w="957" w:type="dxa"/>
            <w:shd w:val="clear" w:color="auto" w:fill="auto"/>
            <w:noWrap/>
            <w:vAlign w:val="center"/>
          </w:tcPr>
          <w:p>
            <w:pPr>
              <w:pStyle w:val="102"/>
              <w:rPr>
                <w:rFonts w:cs="Times New Roman"/>
              </w:rPr>
            </w:pPr>
          </w:p>
        </w:tc>
        <w:tc>
          <w:tcPr>
            <w:tcW w:w="1154" w:type="dxa"/>
            <w:shd w:val="clear" w:color="auto" w:fill="auto"/>
            <w:noWrap/>
            <w:vAlign w:val="center"/>
          </w:tcPr>
          <w:p>
            <w:pPr>
              <w:pStyle w:val="102"/>
              <w:rPr>
                <w:rFonts w:cs="Times New Roman"/>
              </w:rPr>
            </w:pPr>
          </w:p>
        </w:tc>
      </w:tr>
    </w:tbl>
    <w:p>
      <w:pPr>
        <w:ind w:firstLine="480"/>
      </w:pPr>
      <w:r>
        <w:t>由表</w:t>
      </w:r>
      <w:r>
        <w:rPr>
          <w:rFonts w:hint="eastAsia"/>
        </w:rPr>
        <w:t>3-7</w:t>
      </w:r>
      <w:r>
        <w:t>中的单项水质参数评价标准指数可知，</w:t>
      </w:r>
      <w:r>
        <w:rPr>
          <w:rFonts w:hint="eastAsia"/>
        </w:rPr>
        <w:t>项目区周边小龙口地下水井、项目区地下水井以及天龙水泥厂电厂地下水的各项</w:t>
      </w:r>
      <w:r>
        <w:t>监测值均低于标准值，水质符合《地下水质量标准</w:t>
      </w:r>
      <w:r>
        <w:rPr>
          <w:rFonts w:cs="Times New Roman"/>
        </w:rPr>
        <w:t>》Ⅲ</w:t>
      </w:r>
      <w:r>
        <w:t>类标准</w:t>
      </w:r>
      <w:r>
        <w:rPr>
          <w:rFonts w:hint="eastAsia"/>
        </w:rPr>
        <w:t>。</w:t>
      </w:r>
    </w:p>
    <w:p>
      <w:pPr>
        <w:pStyle w:val="6"/>
        <w:rPr>
          <w:rFonts w:cs="Times New Roman" w:eastAsiaTheme="minorEastAsia"/>
          <w:szCs w:val="30"/>
          <w:lang w:val="en-GB"/>
        </w:rPr>
      </w:pPr>
      <w:bookmarkStart w:id="227" w:name="_Toc465008855"/>
      <w:bookmarkStart w:id="228" w:name="_Toc12836"/>
      <w:bookmarkStart w:id="229" w:name="_Toc465008771"/>
      <w:bookmarkStart w:id="230" w:name="_Toc465008997"/>
      <w:bookmarkStart w:id="231" w:name="_Toc469829778"/>
      <w:bookmarkStart w:id="232" w:name="_Toc24778"/>
      <w:r>
        <w:rPr>
          <w:rFonts w:cs="Times New Roman" w:eastAsiaTheme="minorEastAsia"/>
          <w:szCs w:val="30"/>
          <w:lang w:val="en-GB"/>
        </w:rPr>
        <w:t>3.4</w:t>
      </w:r>
      <w:r>
        <w:rPr>
          <w:rFonts w:cs="Times New Roman" w:hAnsiTheme="minorEastAsia" w:eastAsiaTheme="minorEastAsia"/>
          <w:szCs w:val="30"/>
          <w:lang w:val="en-GB"/>
        </w:rPr>
        <w:t>声环境质量现状调查与评价</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ind w:firstLine="480"/>
      </w:pPr>
      <w:r>
        <w:t>本次声环境质量评价引用</w:t>
      </w:r>
      <w:r>
        <w:rPr>
          <w:rFonts w:hint="eastAsia"/>
        </w:rPr>
        <w:t>新疆天辰环境技术有限公司</w:t>
      </w:r>
      <w:r>
        <w:t>于2019年</w:t>
      </w:r>
      <w:r>
        <w:rPr>
          <w:rFonts w:hint="eastAsia"/>
        </w:rPr>
        <w:t>9</w:t>
      </w:r>
      <w:r>
        <w:t>月</w:t>
      </w:r>
      <w:r>
        <w:rPr>
          <w:rFonts w:hint="eastAsia"/>
        </w:rPr>
        <w:t>14</w:t>
      </w:r>
      <w:r>
        <w:t>日</w:t>
      </w:r>
      <w:r>
        <w:rPr>
          <w:rFonts w:hint="eastAsia"/>
        </w:rPr>
        <w:t>及15日</w:t>
      </w:r>
      <w:r>
        <w:t>对项目区现场监测数据，噪声监测方法执行《声环境质量标准》（GB3096—2008）中的有关规定。</w:t>
      </w:r>
    </w:p>
    <w:p>
      <w:pPr>
        <w:pStyle w:val="7"/>
        <w:rPr>
          <w:rFonts w:cs="Times New Roman" w:eastAsiaTheme="minorEastAsia"/>
          <w:szCs w:val="28"/>
          <w:lang w:val="en-GB"/>
        </w:rPr>
      </w:pPr>
      <w:bookmarkStart w:id="233" w:name="_Toc465008998"/>
      <w:bookmarkStart w:id="234" w:name="_Toc508790058"/>
      <w:bookmarkStart w:id="235" w:name="_Toc10073"/>
      <w:bookmarkStart w:id="236" w:name="_Toc8079"/>
      <w:r>
        <w:rPr>
          <w:rFonts w:cs="Times New Roman" w:eastAsiaTheme="minorEastAsia"/>
          <w:szCs w:val="28"/>
          <w:lang w:val="en-GB"/>
        </w:rPr>
        <w:t>3.</w:t>
      </w:r>
      <w:r>
        <w:rPr>
          <w:rFonts w:hint="eastAsia" w:cs="Times New Roman" w:eastAsiaTheme="minorEastAsia"/>
          <w:szCs w:val="28"/>
        </w:rPr>
        <w:t>4</w:t>
      </w:r>
      <w:r>
        <w:rPr>
          <w:rFonts w:cs="Times New Roman" w:eastAsiaTheme="minorEastAsia"/>
          <w:szCs w:val="28"/>
          <w:lang w:val="en-GB"/>
        </w:rPr>
        <w:t>.1</w:t>
      </w:r>
      <w:r>
        <w:rPr>
          <w:rFonts w:cs="Times New Roman" w:hAnsiTheme="minorEastAsia" w:eastAsiaTheme="minorEastAsia"/>
          <w:szCs w:val="28"/>
          <w:lang w:val="en-GB"/>
        </w:rPr>
        <w:t>监测布点</w:t>
      </w:r>
      <w:bookmarkEnd w:id="233"/>
      <w:bookmarkEnd w:id="234"/>
      <w:bookmarkEnd w:id="235"/>
      <w:bookmarkEnd w:id="236"/>
    </w:p>
    <w:p>
      <w:pPr>
        <w:ind w:firstLine="480"/>
      </w:pPr>
      <w:r>
        <w:t>噪声监测点位选在项目区的东、南、西、北四侧边界，共设</w:t>
      </w:r>
      <w:r>
        <w:rPr>
          <w:rFonts w:hint="eastAsia"/>
        </w:rPr>
        <w:t>4</w:t>
      </w:r>
      <w:r>
        <w:t>个监测点。</w:t>
      </w:r>
    </w:p>
    <w:p>
      <w:pPr>
        <w:pStyle w:val="7"/>
        <w:rPr>
          <w:rFonts w:cs="Times New Roman" w:eastAsiaTheme="minorEastAsia"/>
          <w:szCs w:val="28"/>
          <w:lang w:val="en-GB"/>
        </w:rPr>
      </w:pPr>
      <w:bookmarkStart w:id="237" w:name="_Toc508790059"/>
      <w:bookmarkStart w:id="238" w:name="_Toc4821"/>
      <w:bookmarkStart w:id="239" w:name="_Toc465008999"/>
      <w:bookmarkStart w:id="240" w:name="_Toc6894"/>
      <w:r>
        <w:rPr>
          <w:rFonts w:cs="Times New Roman" w:eastAsiaTheme="minorEastAsia"/>
          <w:szCs w:val="28"/>
          <w:lang w:val="en-GB"/>
        </w:rPr>
        <w:t>3.</w:t>
      </w:r>
      <w:r>
        <w:rPr>
          <w:rFonts w:hint="eastAsia" w:cs="Times New Roman" w:eastAsiaTheme="minorEastAsia"/>
          <w:szCs w:val="28"/>
        </w:rPr>
        <w:t>4</w:t>
      </w:r>
      <w:r>
        <w:rPr>
          <w:rFonts w:cs="Times New Roman" w:eastAsiaTheme="minorEastAsia"/>
          <w:szCs w:val="28"/>
          <w:lang w:val="en-GB"/>
        </w:rPr>
        <w:t>.2</w:t>
      </w:r>
      <w:r>
        <w:rPr>
          <w:rFonts w:cs="Times New Roman" w:hAnsiTheme="minorEastAsia" w:eastAsiaTheme="minorEastAsia"/>
          <w:szCs w:val="28"/>
          <w:lang w:val="en-GB"/>
        </w:rPr>
        <w:t>监测方法</w:t>
      </w:r>
      <w:bookmarkEnd w:id="237"/>
      <w:bookmarkEnd w:id="238"/>
      <w:bookmarkEnd w:id="239"/>
      <w:bookmarkEnd w:id="240"/>
    </w:p>
    <w:p>
      <w:pPr>
        <w:ind w:firstLine="480"/>
      </w:pPr>
      <w:r>
        <w:t>依照《声环境质量标准》（GB/3096—2008）和《环境监测技术规范》进行噪声监测。</w:t>
      </w:r>
    </w:p>
    <w:p>
      <w:pPr>
        <w:ind w:firstLine="480"/>
      </w:pPr>
      <w:r>
        <w:t>测量仪器：AWA622</w:t>
      </w:r>
      <w:r>
        <w:rPr>
          <w:rFonts w:hint="eastAsia"/>
        </w:rPr>
        <w:t>1B</w:t>
      </w:r>
      <w:r>
        <w:t>型噪声统计分析仪，监测时间为2019年</w:t>
      </w:r>
      <w:r>
        <w:rPr>
          <w:rFonts w:hint="eastAsia"/>
        </w:rPr>
        <w:t>9</w:t>
      </w:r>
      <w:r>
        <w:t>月</w:t>
      </w:r>
      <w:r>
        <w:rPr>
          <w:rFonts w:hint="eastAsia"/>
        </w:rPr>
        <w:t>14</w:t>
      </w:r>
      <w:r>
        <w:t>日</w:t>
      </w:r>
      <w:r>
        <w:rPr>
          <w:rFonts w:hint="eastAsia"/>
        </w:rPr>
        <w:t>及15日</w:t>
      </w:r>
      <w:r>
        <w:t>昼间、夜间。</w:t>
      </w:r>
    </w:p>
    <w:p>
      <w:pPr>
        <w:pStyle w:val="7"/>
        <w:rPr>
          <w:rFonts w:cs="Times New Roman" w:eastAsiaTheme="minorEastAsia"/>
          <w:szCs w:val="28"/>
          <w:lang w:val="en-GB"/>
        </w:rPr>
      </w:pPr>
      <w:bookmarkStart w:id="241" w:name="_Toc465009000"/>
      <w:bookmarkStart w:id="242" w:name="_Toc8633"/>
      <w:bookmarkStart w:id="243" w:name="_Toc508790060"/>
      <w:bookmarkStart w:id="244" w:name="_Toc22047"/>
      <w:r>
        <w:rPr>
          <w:rFonts w:cs="Times New Roman" w:eastAsiaTheme="minorEastAsia"/>
          <w:szCs w:val="28"/>
          <w:lang w:val="en-GB"/>
        </w:rPr>
        <w:t>3.</w:t>
      </w:r>
      <w:r>
        <w:rPr>
          <w:rFonts w:hint="eastAsia" w:cs="Times New Roman" w:eastAsiaTheme="minorEastAsia"/>
          <w:szCs w:val="28"/>
        </w:rPr>
        <w:t>4</w:t>
      </w:r>
      <w:r>
        <w:rPr>
          <w:rFonts w:cs="Times New Roman" w:eastAsiaTheme="minorEastAsia"/>
          <w:szCs w:val="28"/>
          <w:lang w:val="en-GB"/>
        </w:rPr>
        <w:t>.3</w:t>
      </w:r>
      <w:r>
        <w:rPr>
          <w:rFonts w:cs="Times New Roman" w:hAnsiTheme="minorEastAsia" w:eastAsiaTheme="minorEastAsia"/>
          <w:szCs w:val="28"/>
          <w:lang w:val="en-GB"/>
        </w:rPr>
        <w:t>监测气象条件</w:t>
      </w:r>
      <w:bookmarkEnd w:id="241"/>
      <w:bookmarkEnd w:id="242"/>
      <w:bookmarkEnd w:id="243"/>
      <w:bookmarkEnd w:id="244"/>
    </w:p>
    <w:p>
      <w:pPr>
        <w:ind w:firstLine="480"/>
      </w:pPr>
      <w:r>
        <w:t>天气晴，风力≤3级，能够保证噪声监测数据的有效性。</w:t>
      </w:r>
    </w:p>
    <w:p>
      <w:pPr>
        <w:pStyle w:val="7"/>
        <w:rPr>
          <w:rFonts w:cs="Times New Roman" w:eastAsiaTheme="minorEastAsia"/>
          <w:szCs w:val="28"/>
          <w:lang w:val="en-GB"/>
        </w:rPr>
      </w:pPr>
      <w:bookmarkStart w:id="245" w:name="_Toc508790061"/>
      <w:bookmarkStart w:id="246" w:name="_Toc465009001"/>
      <w:bookmarkStart w:id="247" w:name="_Toc29711"/>
      <w:r>
        <w:rPr>
          <w:rFonts w:cs="Times New Roman" w:eastAsiaTheme="minorEastAsia"/>
          <w:szCs w:val="28"/>
          <w:lang w:val="en-GB"/>
        </w:rPr>
        <w:t>3.</w:t>
      </w:r>
      <w:r>
        <w:rPr>
          <w:rFonts w:hint="eastAsia" w:cs="Times New Roman" w:eastAsiaTheme="minorEastAsia"/>
          <w:szCs w:val="28"/>
        </w:rPr>
        <w:t>4</w:t>
      </w:r>
      <w:r>
        <w:rPr>
          <w:rFonts w:cs="Times New Roman" w:eastAsiaTheme="minorEastAsia"/>
          <w:szCs w:val="28"/>
          <w:lang w:val="en-GB"/>
        </w:rPr>
        <w:t>.4</w:t>
      </w:r>
      <w:r>
        <w:rPr>
          <w:rFonts w:cs="Times New Roman" w:hAnsiTheme="minorEastAsia" w:eastAsiaTheme="minorEastAsia"/>
          <w:szCs w:val="28"/>
          <w:lang w:val="en-GB"/>
        </w:rPr>
        <w:t>评价标准</w:t>
      </w:r>
      <w:bookmarkEnd w:id="245"/>
      <w:bookmarkEnd w:id="246"/>
      <w:bookmarkEnd w:id="247"/>
    </w:p>
    <w:p>
      <w:pPr>
        <w:ind w:firstLine="480"/>
      </w:pPr>
      <w:r>
        <w:t>根据《</w:t>
      </w:r>
      <w:r>
        <w:rPr>
          <w:rFonts w:hint="eastAsia"/>
        </w:rPr>
        <w:t>声环境质量标准》（</w:t>
      </w:r>
      <w:r>
        <w:t>GB/3096</w:t>
      </w:r>
      <w:r>
        <w:rPr>
          <w:rFonts w:hint="eastAsia"/>
        </w:rPr>
        <w:t>—</w:t>
      </w:r>
      <w:r>
        <w:t>2008</w:t>
      </w:r>
      <w:r>
        <w:rPr>
          <w:rFonts w:hint="eastAsia"/>
        </w:rPr>
        <w:t>）</w:t>
      </w:r>
      <w:r>
        <w:t>，项目所在区域属</w:t>
      </w:r>
      <w:r>
        <w:rPr>
          <w:rFonts w:hint="eastAsia"/>
        </w:rPr>
        <w:t>3</w:t>
      </w:r>
      <w:r>
        <w:t>类标准适用区。本次声环境质量评价标准执行《声环境质量标准》（GB3096</w:t>
      </w:r>
      <w:r>
        <w:rPr>
          <w:rFonts w:hint="eastAsia"/>
        </w:rPr>
        <w:t>—</w:t>
      </w:r>
      <w:r>
        <w:t>2008）中的</w:t>
      </w:r>
      <w:r>
        <w:rPr>
          <w:rFonts w:hint="eastAsia"/>
        </w:rPr>
        <w:t>3</w:t>
      </w:r>
      <w:r>
        <w:t>类标准，</w:t>
      </w:r>
      <w:r>
        <w:rPr>
          <w:rFonts w:hint="eastAsia"/>
        </w:rPr>
        <w:t>即</w:t>
      </w:r>
      <w:r>
        <w:t>昼间</w:t>
      </w:r>
      <w:r>
        <w:rPr>
          <w:rFonts w:hint="eastAsia"/>
        </w:rPr>
        <w:t>65</w:t>
      </w:r>
      <w:r>
        <w:t>dB</w:t>
      </w:r>
      <w:r>
        <w:rPr>
          <w:rFonts w:hint="eastAsia"/>
        </w:rPr>
        <w:t>（A）</w:t>
      </w:r>
      <w:r>
        <w:t>、夜间</w:t>
      </w:r>
      <w:r>
        <w:rPr>
          <w:rFonts w:hint="eastAsia"/>
        </w:rPr>
        <w:t>55</w:t>
      </w:r>
      <w:r>
        <w:t>dB</w:t>
      </w:r>
      <w:r>
        <w:rPr>
          <w:rFonts w:hint="eastAsia"/>
        </w:rPr>
        <w:t>（A），详见</w:t>
      </w:r>
      <w:r>
        <w:t>表</w:t>
      </w:r>
      <w:r>
        <w:rPr>
          <w:rFonts w:hint="eastAsia"/>
        </w:rPr>
        <w:t>3</w:t>
      </w:r>
      <w:r>
        <w:t>-</w:t>
      </w:r>
      <w:r>
        <w:rPr>
          <w:rFonts w:hint="eastAsia"/>
        </w:rPr>
        <w:t>8</w:t>
      </w:r>
      <w:r>
        <w:t>。</w:t>
      </w:r>
    </w:p>
    <w:p>
      <w:pPr>
        <w:pStyle w:val="76"/>
        <w:ind w:firstLine="480"/>
      </w:pPr>
      <w:r>
        <w:rPr>
          <w:rFonts w:hAnsiTheme="minorEastAsia"/>
        </w:rPr>
        <w:t>表</w:t>
      </w:r>
      <w:r>
        <w:rPr>
          <w:rFonts w:hint="eastAsia"/>
        </w:rPr>
        <w:t>3</w:t>
      </w:r>
      <w:r>
        <w:t>-</w:t>
      </w:r>
      <w:r>
        <w:rPr>
          <w:rFonts w:hint="eastAsia"/>
        </w:rPr>
        <w:t>8</w:t>
      </w:r>
      <w:r>
        <w:t xml:space="preserve">        </w:t>
      </w:r>
      <w:r>
        <w:rPr>
          <w:rFonts w:hAnsiTheme="minorEastAsia"/>
        </w:rPr>
        <w:t>《声环境质量标准》</w:t>
      </w:r>
      <w:r>
        <w:t>(GB3096—2008</w:t>
      </w:r>
      <w:r>
        <w:rPr>
          <w:rFonts w:hAnsiTheme="minorEastAsia"/>
        </w:rPr>
        <w:t>）</w:t>
      </w:r>
      <w:r>
        <w:t xml:space="preserve">       </w:t>
      </w:r>
      <w:r>
        <w:rPr>
          <w:rFonts w:hAnsiTheme="minorEastAsia"/>
        </w:rPr>
        <w:t>单位：</w:t>
      </w:r>
      <w:r>
        <w:t>dB(A)</w:t>
      </w:r>
    </w:p>
    <w:tbl>
      <w:tblPr>
        <w:tblStyle w:val="39"/>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3027"/>
        <w:gridCol w:w="31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2" w:type="dxa"/>
            <w:vAlign w:val="center"/>
          </w:tcPr>
          <w:p>
            <w:pPr>
              <w:pStyle w:val="102"/>
            </w:pPr>
            <w:bookmarkStart w:id="248" w:name="_Toc21494"/>
            <w:bookmarkStart w:id="249" w:name="_Toc465009002"/>
            <w:bookmarkStart w:id="250" w:name="_Toc25958"/>
            <w:bookmarkStart w:id="251" w:name="_Toc508790062"/>
            <w:r>
              <w:rPr>
                <w:rFonts w:hint="eastAsia"/>
              </w:rPr>
              <w:t>适用区</w:t>
            </w:r>
          </w:p>
        </w:tc>
        <w:tc>
          <w:tcPr>
            <w:tcW w:w="3027" w:type="dxa"/>
            <w:vAlign w:val="center"/>
          </w:tcPr>
          <w:p>
            <w:pPr>
              <w:pStyle w:val="102"/>
            </w:pPr>
            <w:r>
              <w:rPr>
                <w:rFonts w:hint="eastAsia"/>
              </w:rPr>
              <w:t>昼间</w:t>
            </w:r>
          </w:p>
        </w:tc>
        <w:tc>
          <w:tcPr>
            <w:tcW w:w="3187" w:type="dxa"/>
            <w:vAlign w:val="center"/>
          </w:tcPr>
          <w:p>
            <w:pPr>
              <w:pStyle w:val="102"/>
            </w:pPr>
            <w:r>
              <w:rPr>
                <w:rFonts w:hint="eastAsia"/>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2" w:type="dxa"/>
            <w:vAlign w:val="center"/>
          </w:tcPr>
          <w:p>
            <w:pPr>
              <w:pStyle w:val="102"/>
            </w:pPr>
            <w:r>
              <w:rPr>
                <w:rFonts w:hint="eastAsia"/>
              </w:rPr>
              <w:t>3</w:t>
            </w:r>
          </w:p>
        </w:tc>
        <w:tc>
          <w:tcPr>
            <w:tcW w:w="3027" w:type="dxa"/>
            <w:vAlign w:val="center"/>
          </w:tcPr>
          <w:p>
            <w:pPr>
              <w:pStyle w:val="102"/>
            </w:pPr>
            <w:r>
              <w:rPr>
                <w:rFonts w:hint="eastAsia"/>
              </w:rPr>
              <w:t>65</w:t>
            </w:r>
          </w:p>
        </w:tc>
        <w:tc>
          <w:tcPr>
            <w:tcW w:w="3187" w:type="dxa"/>
            <w:vAlign w:val="center"/>
          </w:tcPr>
          <w:p>
            <w:pPr>
              <w:pStyle w:val="102"/>
            </w:pPr>
            <w:r>
              <w:rPr>
                <w:rFonts w:hint="eastAsia"/>
              </w:rPr>
              <w:t>55</w:t>
            </w:r>
          </w:p>
        </w:tc>
      </w:tr>
    </w:tbl>
    <w:p>
      <w:pPr>
        <w:pStyle w:val="7"/>
        <w:rPr>
          <w:rFonts w:cs="Times New Roman" w:eastAsiaTheme="minorEastAsia"/>
          <w:szCs w:val="28"/>
          <w:lang w:val="en-GB"/>
        </w:rPr>
      </w:pPr>
      <w:r>
        <w:rPr>
          <w:rFonts w:cs="Times New Roman" w:eastAsiaTheme="minorEastAsia"/>
          <w:szCs w:val="28"/>
          <w:lang w:val="en-GB"/>
        </w:rPr>
        <w:t>3.</w:t>
      </w:r>
      <w:r>
        <w:rPr>
          <w:rFonts w:hint="eastAsia" w:cs="Times New Roman" w:eastAsiaTheme="minorEastAsia"/>
          <w:szCs w:val="28"/>
        </w:rPr>
        <w:t>4</w:t>
      </w:r>
      <w:r>
        <w:rPr>
          <w:rFonts w:cs="Times New Roman" w:eastAsiaTheme="minorEastAsia"/>
          <w:szCs w:val="28"/>
          <w:lang w:val="en-GB"/>
        </w:rPr>
        <w:t>.5</w:t>
      </w:r>
      <w:r>
        <w:rPr>
          <w:rFonts w:cs="Times New Roman" w:hAnsiTheme="minorEastAsia" w:eastAsiaTheme="minorEastAsia"/>
          <w:szCs w:val="28"/>
          <w:lang w:val="en-GB"/>
        </w:rPr>
        <w:t>噪声监测及评价结果</w:t>
      </w:r>
      <w:bookmarkEnd w:id="248"/>
      <w:bookmarkEnd w:id="249"/>
      <w:bookmarkEnd w:id="250"/>
      <w:bookmarkEnd w:id="251"/>
    </w:p>
    <w:p>
      <w:pPr>
        <w:ind w:firstLine="480"/>
      </w:pPr>
      <w:r>
        <w:t>噪声监测结果如表</w:t>
      </w:r>
      <w:r>
        <w:rPr>
          <w:rFonts w:hint="eastAsia"/>
        </w:rPr>
        <w:t>3</w:t>
      </w:r>
      <w:r>
        <w:t>-</w:t>
      </w:r>
      <w:r>
        <w:rPr>
          <w:rFonts w:hint="eastAsia"/>
        </w:rPr>
        <w:t>9</w:t>
      </w:r>
      <w:r>
        <w:t>所示。</w:t>
      </w:r>
    </w:p>
    <w:p>
      <w:pPr>
        <w:pStyle w:val="76"/>
        <w:ind w:firstLine="480"/>
      </w:pPr>
      <w:r>
        <w:rPr>
          <w:rFonts w:hAnsiTheme="minorEastAsia"/>
        </w:rPr>
        <w:t>表</w:t>
      </w:r>
      <w:r>
        <w:rPr>
          <w:rFonts w:hint="eastAsia"/>
        </w:rPr>
        <w:t>3</w:t>
      </w:r>
      <w:r>
        <w:t>-</w:t>
      </w:r>
      <w:r>
        <w:rPr>
          <w:rFonts w:hint="eastAsia"/>
        </w:rPr>
        <w:t>9</w:t>
      </w:r>
      <w:r>
        <w:t xml:space="preserve">            </w:t>
      </w:r>
      <w:r>
        <w:rPr>
          <w:rFonts w:hint="eastAsia"/>
        </w:rPr>
        <w:t xml:space="preserve">  </w:t>
      </w:r>
      <w:r>
        <w:rPr>
          <w:rFonts w:hAnsiTheme="minorEastAsia"/>
        </w:rPr>
        <w:t>环境噪声监测与评价结果</w:t>
      </w:r>
      <w:r>
        <w:t xml:space="preserve">             </w:t>
      </w:r>
      <w:r>
        <w:rPr>
          <w:rFonts w:hAnsiTheme="minorEastAsia"/>
        </w:rPr>
        <w:t>单位：</w:t>
      </w:r>
      <w:r>
        <w:t>dB(A)</w:t>
      </w:r>
    </w:p>
    <w:tbl>
      <w:tblPr>
        <w:tblStyle w:val="39"/>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275"/>
        <w:gridCol w:w="844"/>
        <w:gridCol w:w="778"/>
        <w:gridCol w:w="1690"/>
        <w:gridCol w:w="847"/>
        <w:gridCol w:w="842"/>
        <w:gridCol w:w="17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351" w:type="dxa"/>
            <w:gridSpan w:val="2"/>
            <w:vMerge w:val="restart"/>
            <w:tcBorders>
              <w:tl2br w:val="nil"/>
              <w:tr2bl w:val="nil"/>
            </w:tcBorders>
            <w:vAlign w:val="center"/>
          </w:tcPr>
          <w:p>
            <w:pPr>
              <w:spacing w:line="240" w:lineRule="auto"/>
              <w:ind w:firstLine="420"/>
              <w:rPr>
                <w:sz w:val="21"/>
                <w:szCs w:val="21"/>
              </w:rPr>
            </w:pPr>
            <w:r>
              <w:rPr>
                <w:rFonts w:hint="eastAsia"/>
                <w:sz w:val="21"/>
                <w:szCs w:val="21"/>
              </w:rPr>
              <w:t>时间</w:t>
            </w:r>
          </w:p>
          <w:p>
            <w:pPr>
              <w:spacing w:line="240" w:lineRule="auto"/>
              <w:ind w:firstLine="420"/>
              <w:rPr>
                <w:sz w:val="21"/>
                <w:szCs w:val="21"/>
              </w:rPr>
            </w:pPr>
            <w:r>
              <w:rPr>
                <w:rFonts w:hint="eastAsia"/>
                <w:sz w:val="21"/>
                <w:szCs w:val="21"/>
              </w:rPr>
              <w:t>点位</w:t>
            </w:r>
          </w:p>
        </w:tc>
        <w:tc>
          <w:tcPr>
            <w:tcW w:w="1622" w:type="dxa"/>
            <w:gridSpan w:val="2"/>
            <w:vMerge w:val="restart"/>
            <w:tcBorders>
              <w:tl2br w:val="nil"/>
              <w:tr2bl w:val="nil"/>
            </w:tcBorders>
            <w:vAlign w:val="center"/>
          </w:tcPr>
          <w:p>
            <w:pPr>
              <w:spacing w:line="240" w:lineRule="auto"/>
              <w:ind w:firstLine="0" w:firstLineChars="0"/>
              <w:jc w:val="center"/>
              <w:rPr>
                <w:sz w:val="21"/>
                <w:szCs w:val="21"/>
              </w:rPr>
            </w:pPr>
            <w:r>
              <w:rPr>
                <w:sz w:val="21"/>
                <w:szCs w:val="21"/>
              </w:rPr>
              <w:t>昼间监测值</w:t>
            </w:r>
          </w:p>
        </w:tc>
        <w:tc>
          <w:tcPr>
            <w:tcW w:w="1690" w:type="dxa"/>
            <w:tcBorders>
              <w:tl2br w:val="nil"/>
              <w:tr2bl w:val="nil"/>
            </w:tcBorders>
            <w:vAlign w:val="center"/>
          </w:tcPr>
          <w:p>
            <w:pPr>
              <w:spacing w:line="240" w:lineRule="auto"/>
              <w:ind w:firstLine="0" w:firstLineChars="0"/>
              <w:jc w:val="center"/>
              <w:rPr>
                <w:sz w:val="21"/>
                <w:szCs w:val="21"/>
              </w:rPr>
            </w:pPr>
            <w:r>
              <w:rPr>
                <w:sz w:val="21"/>
                <w:szCs w:val="21"/>
              </w:rPr>
              <w:t>标准值</w:t>
            </w:r>
          </w:p>
        </w:tc>
        <w:tc>
          <w:tcPr>
            <w:tcW w:w="1689" w:type="dxa"/>
            <w:gridSpan w:val="2"/>
            <w:vMerge w:val="restart"/>
            <w:tcBorders>
              <w:tl2br w:val="nil"/>
              <w:tr2bl w:val="nil"/>
            </w:tcBorders>
            <w:vAlign w:val="center"/>
          </w:tcPr>
          <w:p>
            <w:pPr>
              <w:spacing w:line="240" w:lineRule="auto"/>
              <w:ind w:firstLine="0" w:firstLineChars="0"/>
              <w:jc w:val="center"/>
              <w:rPr>
                <w:sz w:val="21"/>
                <w:szCs w:val="21"/>
              </w:rPr>
            </w:pPr>
            <w:r>
              <w:rPr>
                <w:sz w:val="21"/>
                <w:szCs w:val="21"/>
              </w:rPr>
              <w:t>夜间监测值</w:t>
            </w:r>
          </w:p>
        </w:tc>
        <w:tc>
          <w:tcPr>
            <w:tcW w:w="1719" w:type="dxa"/>
            <w:tcBorders>
              <w:tl2br w:val="nil"/>
              <w:tr2bl w:val="nil"/>
            </w:tcBorders>
            <w:vAlign w:val="center"/>
          </w:tcPr>
          <w:p>
            <w:pPr>
              <w:spacing w:line="240" w:lineRule="auto"/>
              <w:ind w:firstLine="0" w:firstLineChars="0"/>
              <w:jc w:val="center"/>
              <w:rPr>
                <w:sz w:val="21"/>
                <w:szCs w:val="21"/>
              </w:rPr>
            </w:pPr>
            <w:r>
              <w:rPr>
                <w:sz w:val="21"/>
                <w:szCs w:val="21"/>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2351" w:type="dxa"/>
            <w:gridSpan w:val="2"/>
            <w:vMerge w:val="continue"/>
            <w:tcBorders>
              <w:tl2br w:val="nil"/>
              <w:tr2bl w:val="nil"/>
            </w:tcBorders>
            <w:vAlign w:val="center"/>
          </w:tcPr>
          <w:p>
            <w:pPr>
              <w:spacing w:line="240" w:lineRule="auto"/>
              <w:ind w:firstLine="420"/>
              <w:jc w:val="center"/>
              <w:rPr>
                <w:sz w:val="21"/>
                <w:szCs w:val="21"/>
              </w:rPr>
            </w:pPr>
          </w:p>
        </w:tc>
        <w:tc>
          <w:tcPr>
            <w:tcW w:w="1622" w:type="dxa"/>
            <w:gridSpan w:val="2"/>
            <w:vMerge w:val="continue"/>
            <w:tcBorders>
              <w:tl2br w:val="nil"/>
              <w:tr2bl w:val="nil"/>
            </w:tcBorders>
            <w:vAlign w:val="center"/>
          </w:tcPr>
          <w:p>
            <w:pPr>
              <w:spacing w:line="240" w:lineRule="auto"/>
              <w:ind w:firstLine="420"/>
              <w:jc w:val="center"/>
              <w:rPr>
                <w:sz w:val="21"/>
                <w:szCs w:val="21"/>
              </w:rPr>
            </w:pPr>
          </w:p>
        </w:tc>
        <w:tc>
          <w:tcPr>
            <w:tcW w:w="1690"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r>
              <w:rPr>
                <w:sz w:val="21"/>
                <w:szCs w:val="21"/>
              </w:rPr>
              <w:t>类</w:t>
            </w:r>
          </w:p>
        </w:tc>
        <w:tc>
          <w:tcPr>
            <w:tcW w:w="1689" w:type="dxa"/>
            <w:gridSpan w:val="2"/>
            <w:vMerge w:val="continue"/>
            <w:tcBorders>
              <w:tl2br w:val="nil"/>
              <w:tr2bl w:val="nil"/>
            </w:tcBorders>
            <w:vAlign w:val="center"/>
          </w:tcPr>
          <w:p>
            <w:pPr>
              <w:spacing w:line="240" w:lineRule="auto"/>
              <w:ind w:firstLine="420"/>
              <w:jc w:val="center"/>
              <w:rPr>
                <w:sz w:val="21"/>
                <w:szCs w:val="21"/>
              </w:rPr>
            </w:pPr>
          </w:p>
        </w:tc>
        <w:tc>
          <w:tcPr>
            <w:tcW w:w="1719"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r>
              <w:rPr>
                <w:sz w:val="21"/>
                <w:szCs w:val="21"/>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76"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2019.9.14</w:t>
            </w:r>
          </w:p>
        </w:tc>
        <w:tc>
          <w:tcPr>
            <w:tcW w:w="1275" w:type="dxa"/>
            <w:tcBorders>
              <w:tl2br w:val="nil"/>
              <w:tr2bl w:val="nil"/>
            </w:tcBorders>
            <w:vAlign w:val="center"/>
          </w:tcPr>
          <w:p>
            <w:pPr>
              <w:spacing w:line="240" w:lineRule="auto"/>
              <w:ind w:firstLine="0" w:firstLineChars="0"/>
              <w:jc w:val="center"/>
              <w:rPr>
                <w:sz w:val="21"/>
                <w:szCs w:val="21"/>
              </w:rPr>
            </w:pPr>
            <w:r>
              <w:rPr>
                <w:rFonts w:hint="eastAsia"/>
                <w:sz w:val="21"/>
                <w:szCs w:val="21"/>
              </w:rPr>
              <w:t>南侧（1#）</w:t>
            </w:r>
          </w:p>
        </w:tc>
        <w:tc>
          <w:tcPr>
            <w:tcW w:w="844" w:type="dxa"/>
            <w:tcBorders>
              <w:tl2br w:val="nil"/>
              <w:tr2bl w:val="nil"/>
            </w:tcBorders>
            <w:vAlign w:val="center"/>
          </w:tcPr>
          <w:p>
            <w:pPr>
              <w:spacing w:line="240" w:lineRule="auto"/>
              <w:ind w:firstLine="0" w:firstLineChars="0"/>
              <w:jc w:val="center"/>
              <w:rPr>
                <w:sz w:val="21"/>
                <w:szCs w:val="21"/>
              </w:rPr>
            </w:pPr>
            <w:r>
              <w:rPr>
                <w:rFonts w:hint="eastAsia"/>
                <w:sz w:val="21"/>
                <w:szCs w:val="21"/>
              </w:rPr>
              <w:t>18:06</w:t>
            </w:r>
          </w:p>
        </w:tc>
        <w:tc>
          <w:tcPr>
            <w:tcW w:w="778" w:type="dxa"/>
            <w:tcBorders>
              <w:tl2br w:val="nil"/>
              <w:tr2bl w:val="nil"/>
            </w:tcBorders>
            <w:vAlign w:val="center"/>
          </w:tcPr>
          <w:p>
            <w:pPr>
              <w:spacing w:line="240" w:lineRule="auto"/>
              <w:ind w:firstLine="0" w:firstLineChars="0"/>
              <w:jc w:val="center"/>
            </w:pPr>
            <w:r>
              <w:rPr>
                <w:rFonts w:hint="eastAsia"/>
              </w:rPr>
              <w:t>41.0</w:t>
            </w:r>
          </w:p>
        </w:tc>
        <w:tc>
          <w:tcPr>
            <w:tcW w:w="1690"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65</w:t>
            </w:r>
          </w:p>
        </w:tc>
        <w:tc>
          <w:tcPr>
            <w:tcW w:w="847" w:type="dxa"/>
            <w:tcBorders>
              <w:tl2br w:val="nil"/>
              <w:tr2bl w:val="nil"/>
            </w:tcBorders>
            <w:vAlign w:val="center"/>
          </w:tcPr>
          <w:p>
            <w:pPr>
              <w:spacing w:line="240" w:lineRule="auto"/>
              <w:ind w:firstLine="0" w:firstLineChars="0"/>
              <w:jc w:val="center"/>
              <w:rPr>
                <w:sz w:val="21"/>
                <w:szCs w:val="21"/>
              </w:rPr>
            </w:pPr>
            <w:r>
              <w:rPr>
                <w:rFonts w:hint="eastAsia"/>
                <w:sz w:val="21"/>
                <w:szCs w:val="21"/>
              </w:rPr>
              <w:t>00:02</w:t>
            </w:r>
          </w:p>
        </w:tc>
        <w:tc>
          <w:tcPr>
            <w:tcW w:w="842" w:type="dxa"/>
            <w:tcBorders>
              <w:tl2br w:val="nil"/>
              <w:tr2bl w:val="nil"/>
            </w:tcBorders>
            <w:vAlign w:val="center"/>
          </w:tcPr>
          <w:p>
            <w:pPr>
              <w:spacing w:line="240" w:lineRule="auto"/>
              <w:ind w:firstLine="0" w:firstLineChars="0"/>
              <w:jc w:val="center"/>
              <w:rPr>
                <w:sz w:val="21"/>
                <w:szCs w:val="21"/>
              </w:rPr>
            </w:pPr>
            <w:r>
              <w:rPr>
                <w:rFonts w:hint="eastAsia"/>
                <w:sz w:val="21"/>
                <w:szCs w:val="21"/>
              </w:rPr>
              <w:t>37.4</w:t>
            </w:r>
          </w:p>
        </w:tc>
        <w:tc>
          <w:tcPr>
            <w:tcW w:w="1719"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dxa"/>
            <w:vMerge w:val="continue"/>
            <w:tcBorders>
              <w:tl2br w:val="nil"/>
              <w:tr2bl w:val="nil"/>
            </w:tcBorders>
            <w:vAlign w:val="center"/>
          </w:tcPr>
          <w:p>
            <w:pPr>
              <w:spacing w:line="240" w:lineRule="auto"/>
              <w:ind w:firstLine="0" w:firstLineChars="0"/>
              <w:jc w:val="center"/>
              <w:rPr>
                <w:sz w:val="21"/>
                <w:szCs w:val="21"/>
              </w:rPr>
            </w:pPr>
          </w:p>
        </w:tc>
        <w:tc>
          <w:tcPr>
            <w:tcW w:w="1275" w:type="dxa"/>
            <w:tcBorders>
              <w:tl2br w:val="nil"/>
              <w:tr2bl w:val="nil"/>
            </w:tcBorders>
            <w:vAlign w:val="center"/>
          </w:tcPr>
          <w:p>
            <w:pPr>
              <w:spacing w:line="240" w:lineRule="auto"/>
              <w:ind w:firstLine="0" w:firstLineChars="0"/>
              <w:jc w:val="center"/>
              <w:rPr>
                <w:sz w:val="21"/>
                <w:szCs w:val="21"/>
              </w:rPr>
            </w:pPr>
            <w:r>
              <w:rPr>
                <w:rFonts w:hint="eastAsia"/>
                <w:sz w:val="21"/>
                <w:szCs w:val="21"/>
              </w:rPr>
              <w:t>东侧（2#）</w:t>
            </w:r>
          </w:p>
        </w:tc>
        <w:tc>
          <w:tcPr>
            <w:tcW w:w="844" w:type="dxa"/>
            <w:tcBorders>
              <w:tl2br w:val="nil"/>
              <w:tr2bl w:val="nil"/>
            </w:tcBorders>
            <w:vAlign w:val="center"/>
          </w:tcPr>
          <w:p>
            <w:pPr>
              <w:spacing w:line="240" w:lineRule="auto"/>
              <w:ind w:firstLine="0" w:firstLineChars="0"/>
              <w:jc w:val="center"/>
              <w:rPr>
                <w:sz w:val="21"/>
                <w:szCs w:val="21"/>
              </w:rPr>
            </w:pPr>
            <w:r>
              <w:rPr>
                <w:rFonts w:hint="eastAsia"/>
                <w:sz w:val="21"/>
                <w:szCs w:val="21"/>
              </w:rPr>
              <w:t>18:21</w:t>
            </w:r>
          </w:p>
        </w:tc>
        <w:tc>
          <w:tcPr>
            <w:tcW w:w="778" w:type="dxa"/>
            <w:tcBorders>
              <w:tl2br w:val="nil"/>
              <w:tr2bl w:val="nil"/>
            </w:tcBorders>
            <w:vAlign w:val="center"/>
          </w:tcPr>
          <w:p>
            <w:pPr>
              <w:spacing w:line="240" w:lineRule="auto"/>
              <w:ind w:firstLine="0" w:firstLineChars="0"/>
              <w:jc w:val="center"/>
              <w:rPr>
                <w:sz w:val="21"/>
                <w:szCs w:val="21"/>
              </w:rPr>
            </w:pPr>
            <w:r>
              <w:rPr>
                <w:rFonts w:hint="eastAsia"/>
                <w:sz w:val="21"/>
                <w:szCs w:val="21"/>
              </w:rPr>
              <w:t>44.7</w:t>
            </w:r>
          </w:p>
        </w:tc>
        <w:tc>
          <w:tcPr>
            <w:tcW w:w="1690" w:type="dxa"/>
            <w:vMerge w:val="continue"/>
            <w:tcBorders>
              <w:tl2br w:val="nil"/>
              <w:tr2bl w:val="nil"/>
            </w:tcBorders>
            <w:vAlign w:val="center"/>
          </w:tcPr>
          <w:p>
            <w:pPr>
              <w:spacing w:line="240" w:lineRule="auto"/>
              <w:ind w:firstLine="0" w:firstLineChars="0"/>
              <w:jc w:val="center"/>
              <w:rPr>
                <w:sz w:val="21"/>
                <w:szCs w:val="21"/>
              </w:rPr>
            </w:pPr>
          </w:p>
        </w:tc>
        <w:tc>
          <w:tcPr>
            <w:tcW w:w="847" w:type="dxa"/>
            <w:tcBorders>
              <w:tl2br w:val="nil"/>
              <w:tr2bl w:val="nil"/>
            </w:tcBorders>
            <w:vAlign w:val="center"/>
          </w:tcPr>
          <w:p>
            <w:pPr>
              <w:spacing w:line="240" w:lineRule="auto"/>
              <w:ind w:firstLine="0" w:firstLineChars="0"/>
              <w:jc w:val="center"/>
              <w:rPr>
                <w:sz w:val="21"/>
                <w:szCs w:val="21"/>
              </w:rPr>
            </w:pPr>
            <w:r>
              <w:rPr>
                <w:rFonts w:hint="eastAsia"/>
                <w:sz w:val="21"/>
                <w:szCs w:val="21"/>
              </w:rPr>
              <w:t>00:19</w:t>
            </w:r>
          </w:p>
        </w:tc>
        <w:tc>
          <w:tcPr>
            <w:tcW w:w="842" w:type="dxa"/>
            <w:tcBorders>
              <w:tl2br w:val="nil"/>
              <w:tr2bl w:val="nil"/>
            </w:tcBorders>
            <w:vAlign w:val="center"/>
          </w:tcPr>
          <w:p>
            <w:pPr>
              <w:spacing w:line="240" w:lineRule="auto"/>
              <w:ind w:firstLine="0" w:firstLineChars="0"/>
              <w:jc w:val="center"/>
              <w:rPr>
                <w:sz w:val="21"/>
                <w:szCs w:val="21"/>
              </w:rPr>
            </w:pPr>
            <w:r>
              <w:rPr>
                <w:rFonts w:hint="eastAsia"/>
                <w:sz w:val="21"/>
                <w:szCs w:val="21"/>
              </w:rPr>
              <w:t>37.1</w:t>
            </w:r>
          </w:p>
        </w:tc>
        <w:tc>
          <w:tcPr>
            <w:tcW w:w="1719"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dxa"/>
            <w:vMerge w:val="continue"/>
            <w:tcBorders>
              <w:tl2br w:val="nil"/>
              <w:tr2bl w:val="nil"/>
            </w:tcBorders>
            <w:vAlign w:val="center"/>
          </w:tcPr>
          <w:p>
            <w:pPr>
              <w:spacing w:line="240" w:lineRule="auto"/>
              <w:ind w:firstLine="0" w:firstLineChars="0"/>
              <w:jc w:val="center"/>
              <w:rPr>
                <w:sz w:val="21"/>
                <w:szCs w:val="21"/>
              </w:rPr>
            </w:pPr>
          </w:p>
        </w:tc>
        <w:tc>
          <w:tcPr>
            <w:tcW w:w="1275" w:type="dxa"/>
            <w:tcBorders>
              <w:tl2br w:val="nil"/>
              <w:tr2bl w:val="nil"/>
            </w:tcBorders>
            <w:vAlign w:val="center"/>
          </w:tcPr>
          <w:p>
            <w:pPr>
              <w:spacing w:line="240" w:lineRule="auto"/>
              <w:ind w:firstLine="0" w:firstLineChars="0"/>
              <w:jc w:val="center"/>
              <w:rPr>
                <w:sz w:val="21"/>
                <w:szCs w:val="21"/>
              </w:rPr>
            </w:pPr>
            <w:r>
              <w:rPr>
                <w:rFonts w:hint="eastAsia"/>
                <w:sz w:val="21"/>
                <w:szCs w:val="21"/>
              </w:rPr>
              <w:t>北侧（3#）</w:t>
            </w:r>
          </w:p>
        </w:tc>
        <w:tc>
          <w:tcPr>
            <w:tcW w:w="844" w:type="dxa"/>
            <w:tcBorders>
              <w:tl2br w:val="nil"/>
              <w:tr2bl w:val="nil"/>
            </w:tcBorders>
            <w:vAlign w:val="center"/>
          </w:tcPr>
          <w:p>
            <w:pPr>
              <w:spacing w:line="240" w:lineRule="auto"/>
              <w:ind w:firstLine="0" w:firstLineChars="0"/>
              <w:jc w:val="center"/>
              <w:rPr>
                <w:sz w:val="21"/>
                <w:szCs w:val="21"/>
              </w:rPr>
            </w:pPr>
            <w:r>
              <w:rPr>
                <w:rFonts w:hint="eastAsia"/>
                <w:sz w:val="21"/>
                <w:szCs w:val="21"/>
              </w:rPr>
              <w:t>18:38</w:t>
            </w:r>
          </w:p>
        </w:tc>
        <w:tc>
          <w:tcPr>
            <w:tcW w:w="778" w:type="dxa"/>
            <w:tcBorders>
              <w:tl2br w:val="nil"/>
              <w:tr2bl w:val="nil"/>
            </w:tcBorders>
            <w:vAlign w:val="center"/>
          </w:tcPr>
          <w:p>
            <w:pPr>
              <w:spacing w:line="240" w:lineRule="auto"/>
              <w:ind w:firstLine="0" w:firstLineChars="0"/>
              <w:jc w:val="center"/>
              <w:rPr>
                <w:sz w:val="21"/>
                <w:szCs w:val="21"/>
              </w:rPr>
            </w:pPr>
            <w:r>
              <w:rPr>
                <w:rFonts w:hint="eastAsia"/>
                <w:sz w:val="21"/>
                <w:szCs w:val="21"/>
              </w:rPr>
              <w:t>42.9</w:t>
            </w:r>
          </w:p>
        </w:tc>
        <w:tc>
          <w:tcPr>
            <w:tcW w:w="1690" w:type="dxa"/>
            <w:vMerge w:val="continue"/>
            <w:tcBorders>
              <w:tl2br w:val="nil"/>
              <w:tr2bl w:val="nil"/>
            </w:tcBorders>
            <w:vAlign w:val="center"/>
          </w:tcPr>
          <w:p>
            <w:pPr>
              <w:spacing w:line="240" w:lineRule="auto"/>
              <w:ind w:firstLine="0" w:firstLineChars="0"/>
              <w:jc w:val="center"/>
              <w:rPr>
                <w:sz w:val="21"/>
                <w:szCs w:val="21"/>
              </w:rPr>
            </w:pPr>
          </w:p>
        </w:tc>
        <w:tc>
          <w:tcPr>
            <w:tcW w:w="847" w:type="dxa"/>
            <w:tcBorders>
              <w:tl2br w:val="nil"/>
              <w:tr2bl w:val="nil"/>
            </w:tcBorders>
            <w:vAlign w:val="center"/>
          </w:tcPr>
          <w:p>
            <w:pPr>
              <w:spacing w:line="240" w:lineRule="auto"/>
              <w:ind w:firstLine="0" w:firstLineChars="0"/>
              <w:jc w:val="center"/>
              <w:rPr>
                <w:sz w:val="21"/>
                <w:szCs w:val="21"/>
              </w:rPr>
            </w:pPr>
            <w:r>
              <w:rPr>
                <w:rFonts w:hint="eastAsia"/>
                <w:sz w:val="21"/>
                <w:szCs w:val="21"/>
              </w:rPr>
              <w:t>00:39</w:t>
            </w:r>
          </w:p>
        </w:tc>
        <w:tc>
          <w:tcPr>
            <w:tcW w:w="842" w:type="dxa"/>
            <w:tcBorders>
              <w:tl2br w:val="nil"/>
              <w:tr2bl w:val="nil"/>
            </w:tcBorders>
            <w:vAlign w:val="center"/>
          </w:tcPr>
          <w:p>
            <w:pPr>
              <w:spacing w:line="240" w:lineRule="auto"/>
              <w:ind w:firstLine="0" w:firstLineChars="0"/>
              <w:jc w:val="center"/>
              <w:rPr>
                <w:sz w:val="21"/>
                <w:szCs w:val="21"/>
              </w:rPr>
            </w:pPr>
            <w:r>
              <w:rPr>
                <w:rFonts w:hint="eastAsia"/>
                <w:sz w:val="21"/>
                <w:szCs w:val="21"/>
              </w:rPr>
              <w:t>39.0</w:t>
            </w:r>
          </w:p>
        </w:tc>
        <w:tc>
          <w:tcPr>
            <w:tcW w:w="1719"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dxa"/>
            <w:vMerge w:val="continue"/>
            <w:tcBorders>
              <w:tl2br w:val="nil"/>
              <w:tr2bl w:val="nil"/>
            </w:tcBorders>
            <w:vAlign w:val="center"/>
          </w:tcPr>
          <w:p>
            <w:pPr>
              <w:spacing w:line="240" w:lineRule="auto"/>
              <w:ind w:firstLine="0" w:firstLineChars="0"/>
              <w:jc w:val="center"/>
              <w:rPr>
                <w:sz w:val="21"/>
                <w:szCs w:val="21"/>
              </w:rPr>
            </w:pPr>
          </w:p>
        </w:tc>
        <w:tc>
          <w:tcPr>
            <w:tcW w:w="1275" w:type="dxa"/>
            <w:tcBorders>
              <w:tl2br w:val="nil"/>
              <w:tr2bl w:val="nil"/>
            </w:tcBorders>
            <w:vAlign w:val="center"/>
          </w:tcPr>
          <w:p>
            <w:pPr>
              <w:spacing w:line="240" w:lineRule="auto"/>
              <w:ind w:firstLine="0" w:firstLineChars="0"/>
              <w:jc w:val="center"/>
              <w:rPr>
                <w:sz w:val="21"/>
                <w:szCs w:val="21"/>
              </w:rPr>
            </w:pPr>
            <w:r>
              <w:rPr>
                <w:rFonts w:hint="eastAsia"/>
                <w:sz w:val="21"/>
                <w:szCs w:val="21"/>
              </w:rPr>
              <w:t>西侧（4#）</w:t>
            </w:r>
          </w:p>
        </w:tc>
        <w:tc>
          <w:tcPr>
            <w:tcW w:w="844" w:type="dxa"/>
            <w:tcBorders>
              <w:tl2br w:val="nil"/>
              <w:tr2bl w:val="nil"/>
            </w:tcBorders>
            <w:vAlign w:val="center"/>
          </w:tcPr>
          <w:p>
            <w:pPr>
              <w:spacing w:line="240" w:lineRule="auto"/>
              <w:ind w:firstLine="0" w:firstLineChars="0"/>
              <w:jc w:val="center"/>
              <w:rPr>
                <w:sz w:val="21"/>
                <w:szCs w:val="21"/>
              </w:rPr>
            </w:pPr>
            <w:r>
              <w:rPr>
                <w:rFonts w:hint="eastAsia"/>
                <w:sz w:val="21"/>
                <w:szCs w:val="21"/>
              </w:rPr>
              <w:t>18:54</w:t>
            </w:r>
          </w:p>
        </w:tc>
        <w:tc>
          <w:tcPr>
            <w:tcW w:w="778" w:type="dxa"/>
            <w:tcBorders>
              <w:tl2br w:val="nil"/>
              <w:tr2bl w:val="nil"/>
            </w:tcBorders>
            <w:vAlign w:val="center"/>
          </w:tcPr>
          <w:p>
            <w:pPr>
              <w:spacing w:line="240" w:lineRule="auto"/>
              <w:ind w:firstLine="0" w:firstLineChars="0"/>
              <w:jc w:val="center"/>
              <w:rPr>
                <w:sz w:val="21"/>
                <w:szCs w:val="21"/>
              </w:rPr>
            </w:pPr>
            <w:r>
              <w:rPr>
                <w:rFonts w:hint="eastAsia"/>
                <w:sz w:val="21"/>
                <w:szCs w:val="21"/>
              </w:rPr>
              <w:t>41.1</w:t>
            </w:r>
          </w:p>
        </w:tc>
        <w:tc>
          <w:tcPr>
            <w:tcW w:w="1690" w:type="dxa"/>
            <w:vMerge w:val="continue"/>
            <w:tcBorders>
              <w:tl2br w:val="nil"/>
              <w:tr2bl w:val="nil"/>
            </w:tcBorders>
            <w:vAlign w:val="center"/>
          </w:tcPr>
          <w:p>
            <w:pPr>
              <w:spacing w:line="240" w:lineRule="auto"/>
              <w:ind w:firstLine="0" w:firstLineChars="0"/>
              <w:jc w:val="center"/>
              <w:rPr>
                <w:sz w:val="21"/>
                <w:szCs w:val="21"/>
              </w:rPr>
            </w:pPr>
          </w:p>
        </w:tc>
        <w:tc>
          <w:tcPr>
            <w:tcW w:w="847" w:type="dxa"/>
            <w:tcBorders>
              <w:tl2br w:val="nil"/>
              <w:tr2bl w:val="nil"/>
            </w:tcBorders>
            <w:vAlign w:val="center"/>
          </w:tcPr>
          <w:p>
            <w:pPr>
              <w:spacing w:line="240" w:lineRule="auto"/>
              <w:ind w:firstLine="0" w:firstLineChars="0"/>
              <w:jc w:val="center"/>
              <w:rPr>
                <w:sz w:val="21"/>
                <w:szCs w:val="21"/>
              </w:rPr>
            </w:pPr>
            <w:r>
              <w:rPr>
                <w:rFonts w:hint="eastAsia"/>
                <w:sz w:val="21"/>
                <w:szCs w:val="21"/>
              </w:rPr>
              <w:t>00:55</w:t>
            </w:r>
          </w:p>
        </w:tc>
        <w:tc>
          <w:tcPr>
            <w:tcW w:w="842" w:type="dxa"/>
            <w:tcBorders>
              <w:tl2br w:val="nil"/>
              <w:tr2bl w:val="nil"/>
            </w:tcBorders>
            <w:vAlign w:val="center"/>
          </w:tcPr>
          <w:p>
            <w:pPr>
              <w:spacing w:line="240" w:lineRule="auto"/>
              <w:ind w:firstLine="0" w:firstLineChars="0"/>
              <w:jc w:val="center"/>
              <w:rPr>
                <w:sz w:val="21"/>
                <w:szCs w:val="21"/>
              </w:rPr>
            </w:pPr>
            <w:r>
              <w:rPr>
                <w:rFonts w:hint="eastAsia"/>
                <w:sz w:val="21"/>
                <w:szCs w:val="21"/>
              </w:rPr>
              <w:t>38.0</w:t>
            </w:r>
          </w:p>
        </w:tc>
        <w:tc>
          <w:tcPr>
            <w:tcW w:w="1719"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2019.9.15</w:t>
            </w:r>
          </w:p>
        </w:tc>
        <w:tc>
          <w:tcPr>
            <w:tcW w:w="1275" w:type="dxa"/>
            <w:tcBorders>
              <w:tl2br w:val="nil"/>
              <w:tr2bl w:val="nil"/>
            </w:tcBorders>
            <w:vAlign w:val="center"/>
          </w:tcPr>
          <w:p>
            <w:pPr>
              <w:spacing w:line="240" w:lineRule="auto"/>
              <w:ind w:firstLine="0" w:firstLineChars="0"/>
              <w:jc w:val="center"/>
              <w:rPr>
                <w:sz w:val="21"/>
                <w:szCs w:val="21"/>
              </w:rPr>
            </w:pPr>
            <w:r>
              <w:rPr>
                <w:rFonts w:hint="eastAsia"/>
                <w:sz w:val="21"/>
                <w:szCs w:val="21"/>
              </w:rPr>
              <w:t>南侧（1#）</w:t>
            </w:r>
          </w:p>
        </w:tc>
        <w:tc>
          <w:tcPr>
            <w:tcW w:w="844" w:type="dxa"/>
            <w:tcBorders>
              <w:tl2br w:val="nil"/>
              <w:tr2bl w:val="nil"/>
            </w:tcBorders>
            <w:vAlign w:val="center"/>
          </w:tcPr>
          <w:p>
            <w:pPr>
              <w:spacing w:line="240" w:lineRule="auto"/>
              <w:ind w:firstLine="0" w:firstLineChars="0"/>
              <w:jc w:val="center"/>
              <w:rPr>
                <w:sz w:val="21"/>
                <w:szCs w:val="21"/>
              </w:rPr>
            </w:pPr>
            <w:r>
              <w:rPr>
                <w:rFonts w:hint="eastAsia"/>
                <w:sz w:val="21"/>
                <w:szCs w:val="21"/>
              </w:rPr>
              <w:t>11:49</w:t>
            </w:r>
          </w:p>
        </w:tc>
        <w:tc>
          <w:tcPr>
            <w:tcW w:w="778" w:type="dxa"/>
            <w:tcBorders>
              <w:tl2br w:val="nil"/>
              <w:tr2bl w:val="nil"/>
            </w:tcBorders>
            <w:vAlign w:val="center"/>
          </w:tcPr>
          <w:p>
            <w:pPr>
              <w:spacing w:line="240" w:lineRule="auto"/>
              <w:ind w:firstLine="0" w:firstLineChars="0"/>
              <w:jc w:val="center"/>
              <w:rPr>
                <w:sz w:val="21"/>
                <w:szCs w:val="21"/>
              </w:rPr>
            </w:pPr>
            <w:r>
              <w:rPr>
                <w:rFonts w:hint="eastAsia"/>
              </w:rPr>
              <w:t>43.0</w:t>
            </w:r>
          </w:p>
        </w:tc>
        <w:tc>
          <w:tcPr>
            <w:tcW w:w="1690" w:type="dxa"/>
            <w:vMerge w:val="continue"/>
            <w:tcBorders>
              <w:tl2br w:val="nil"/>
              <w:tr2bl w:val="nil"/>
            </w:tcBorders>
            <w:vAlign w:val="center"/>
          </w:tcPr>
          <w:p>
            <w:pPr>
              <w:spacing w:line="240" w:lineRule="auto"/>
              <w:ind w:firstLine="0" w:firstLineChars="0"/>
              <w:jc w:val="center"/>
              <w:rPr>
                <w:sz w:val="21"/>
                <w:szCs w:val="21"/>
              </w:rPr>
            </w:pPr>
          </w:p>
        </w:tc>
        <w:tc>
          <w:tcPr>
            <w:tcW w:w="847" w:type="dxa"/>
            <w:tcBorders>
              <w:tl2br w:val="nil"/>
              <w:tr2bl w:val="nil"/>
            </w:tcBorders>
            <w:vAlign w:val="center"/>
          </w:tcPr>
          <w:p>
            <w:pPr>
              <w:spacing w:line="240" w:lineRule="auto"/>
              <w:ind w:firstLine="0" w:firstLineChars="0"/>
              <w:jc w:val="center"/>
              <w:rPr>
                <w:sz w:val="21"/>
                <w:szCs w:val="21"/>
              </w:rPr>
            </w:pPr>
            <w:r>
              <w:rPr>
                <w:rFonts w:hint="eastAsia"/>
                <w:sz w:val="21"/>
                <w:szCs w:val="21"/>
              </w:rPr>
              <w:t>00:02</w:t>
            </w:r>
          </w:p>
        </w:tc>
        <w:tc>
          <w:tcPr>
            <w:tcW w:w="842" w:type="dxa"/>
            <w:tcBorders>
              <w:tl2br w:val="nil"/>
              <w:tr2bl w:val="nil"/>
            </w:tcBorders>
            <w:vAlign w:val="center"/>
          </w:tcPr>
          <w:p>
            <w:pPr>
              <w:spacing w:line="240" w:lineRule="auto"/>
              <w:ind w:firstLine="0" w:firstLineChars="0"/>
              <w:jc w:val="center"/>
              <w:rPr>
                <w:sz w:val="21"/>
                <w:szCs w:val="21"/>
              </w:rPr>
            </w:pPr>
            <w:r>
              <w:rPr>
                <w:rFonts w:hint="eastAsia"/>
                <w:sz w:val="21"/>
                <w:szCs w:val="21"/>
              </w:rPr>
              <w:t>37.2</w:t>
            </w:r>
          </w:p>
        </w:tc>
        <w:tc>
          <w:tcPr>
            <w:tcW w:w="1719"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dxa"/>
            <w:vMerge w:val="continue"/>
            <w:tcBorders>
              <w:tl2br w:val="nil"/>
              <w:tr2bl w:val="nil"/>
            </w:tcBorders>
            <w:vAlign w:val="center"/>
          </w:tcPr>
          <w:p>
            <w:pPr>
              <w:spacing w:line="240" w:lineRule="auto"/>
              <w:ind w:firstLine="0" w:firstLineChars="0"/>
              <w:jc w:val="center"/>
              <w:rPr>
                <w:sz w:val="21"/>
                <w:szCs w:val="21"/>
              </w:rPr>
            </w:pPr>
          </w:p>
        </w:tc>
        <w:tc>
          <w:tcPr>
            <w:tcW w:w="1275" w:type="dxa"/>
            <w:tcBorders>
              <w:tl2br w:val="nil"/>
              <w:tr2bl w:val="nil"/>
            </w:tcBorders>
            <w:vAlign w:val="center"/>
          </w:tcPr>
          <w:p>
            <w:pPr>
              <w:spacing w:line="240" w:lineRule="auto"/>
              <w:ind w:firstLine="0" w:firstLineChars="0"/>
              <w:jc w:val="center"/>
              <w:rPr>
                <w:sz w:val="21"/>
                <w:szCs w:val="21"/>
              </w:rPr>
            </w:pPr>
            <w:r>
              <w:rPr>
                <w:rFonts w:hint="eastAsia"/>
                <w:sz w:val="21"/>
                <w:szCs w:val="21"/>
              </w:rPr>
              <w:t>东侧（2#）</w:t>
            </w:r>
          </w:p>
        </w:tc>
        <w:tc>
          <w:tcPr>
            <w:tcW w:w="844" w:type="dxa"/>
            <w:tcBorders>
              <w:tl2br w:val="nil"/>
              <w:tr2bl w:val="nil"/>
            </w:tcBorders>
            <w:vAlign w:val="center"/>
          </w:tcPr>
          <w:p>
            <w:pPr>
              <w:spacing w:line="240" w:lineRule="auto"/>
              <w:ind w:firstLine="0" w:firstLineChars="0"/>
              <w:jc w:val="center"/>
              <w:rPr>
                <w:sz w:val="21"/>
                <w:szCs w:val="21"/>
              </w:rPr>
            </w:pPr>
            <w:r>
              <w:rPr>
                <w:rFonts w:hint="eastAsia"/>
                <w:sz w:val="21"/>
                <w:szCs w:val="21"/>
              </w:rPr>
              <w:t>12:24</w:t>
            </w:r>
          </w:p>
        </w:tc>
        <w:tc>
          <w:tcPr>
            <w:tcW w:w="778" w:type="dxa"/>
            <w:tcBorders>
              <w:tl2br w:val="nil"/>
              <w:tr2bl w:val="nil"/>
            </w:tcBorders>
            <w:vAlign w:val="center"/>
          </w:tcPr>
          <w:p>
            <w:pPr>
              <w:spacing w:line="240" w:lineRule="auto"/>
              <w:ind w:firstLine="0" w:firstLineChars="0"/>
              <w:jc w:val="center"/>
              <w:rPr>
                <w:sz w:val="21"/>
                <w:szCs w:val="21"/>
              </w:rPr>
            </w:pPr>
            <w:r>
              <w:rPr>
                <w:rFonts w:hint="eastAsia"/>
                <w:sz w:val="21"/>
                <w:szCs w:val="21"/>
              </w:rPr>
              <w:t>44.9</w:t>
            </w:r>
          </w:p>
        </w:tc>
        <w:tc>
          <w:tcPr>
            <w:tcW w:w="1690" w:type="dxa"/>
            <w:vMerge w:val="continue"/>
            <w:tcBorders>
              <w:tl2br w:val="nil"/>
              <w:tr2bl w:val="nil"/>
            </w:tcBorders>
            <w:vAlign w:val="center"/>
          </w:tcPr>
          <w:p>
            <w:pPr>
              <w:spacing w:line="240" w:lineRule="auto"/>
              <w:ind w:firstLine="0" w:firstLineChars="0"/>
              <w:jc w:val="center"/>
              <w:rPr>
                <w:sz w:val="21"/>
                <w:szCs w:val="21"/>
              </w:rPr>
            </w:pPr>
          </w:p>
        </w:tc>
        <w:tc>
          <w:tcPr>
            <w:tcW w:w="847" w:type="dxa"/>
            <w:tcBorders>
              <w:tl2br w:val="nil"/>
              <w:tr2bl w:val="nil"/>
            </w:tcBorders>
            <w:vAlign w:val="center"/>
          </w:tcPr>
          <w:p>
            <w:pPr>
              <w:spacing w:line="240" w:lineRule="auto"/>
              <w:ind w:firstLine="0" w:firstLineChars="0"/>
              <w:jc w:val="center"/>
              <w:rPr>
                <w:sz w:val="21"/>
                <w:szCs w:val="21"/>
              </w:rPr>
            </w:pPr>
            <w:r>
              <w:rPr>
                <w:rFonts w:hint="eastAsia"/>
                <w:sz w:val="21"/>
                <w:szCs w:val="21"/>
              </w:rPr>
              <w:t>00:18</w:t>
            </w:r>
          </w:p>
        </w:tc>
        <w:tc>
          <w:tcPr>
            <w:tcW w:w="842" w:type="dxa"/>
            <w:tcBorders>
              <w:tl2br w:val="nil"/>
              <w:tr2bl w:val="nil"/>
            </w:tcBorders>
            <w:vAlign w:val="center"/>
          </w:tcPr>
          <w:p>
            <w:pPr>
              <w:spacing w:line="240" w:lineRule="auto"/>
              <w:ind w:firstLine="0" w:firstLineChars="0"/>
              <w:jc w:val="center"/>
              <w:rPr>
                <w:sz w:val="21"/>
                <w:szCs w:val="21"/>
              </w:rPr>
            </w:pPr>
            <w:r>
              <w:rPr>
                <w:rFonts w:hint="eastAsia"/>
                <w:sz w:val="21"/>
                <w:szCs w:val="21"/>
              </w:rPr>
              <w:t>38.1</w:t>
            </w:r>
          </w:p>
        </w:tc>
        <w:tc>
          <w:tcPr>
            <w:tcW w:w="1719"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dxa"/>
            <w:vMerge w:val="continue"/>
            <w:tcBorders>
              <w:tl2br w:val="nil"/>
              <w:tr2bl w:val="nil"/>
            </w:tcBorders>
            <w:vAlign w:val="center"/>
          </w:tcPr>
          <w:p>
            <w:pPr>
              <w:spacing w:line="240" w:lineRule="auto"/>
              <w:ind w:firstLine="0" w:firstLineChars="0"/>
              <w:jc w:val="center"/>
              <w:rPr>
                <w:sz w:val="21"/>
                <w:szCs w:val="21"/>
              </w:rPr>
            </w:pPr>
          </w:p>
        </w:tc>
        <w:tc>
          <w:tcPr>
            <w:tcW w:w="1275" w:type="dxa"/>
            <w:tcBorders>
              <w:tl2br w:val="nil"/>
              <w:tr2bl w:val="nil"/>
            </w:tcBorders>
            <w:vAlign w:val="center"/>
          </w:tcPr>
          <w:p>
            <w:pPr>
              <w:spacing w:line="240" w:lineRule="auto"/>
              <w:ind w:firstLine="0" w:firstLineChars="0"/>
              <w:jc w:val="center"/>
              <w:rPr>
                <w:sz w:val="21"/>
                <w:szCs w:val="21"/>
              </w:rPr>
            </w:pPr>
            <w:r>
              <w:rPr>
                <w:rFonts w:hint="eastAsia"/>
                <w:sz w:val="21"/>
                <w:szCs w:val="21"/>
              </w:rPr>
              <w:t>北侧（3#）</w:t>
            </w:r>
          </w:p>
        </w:tc>
        <w:tc>
          <w:tcPr>
            <w:tcW w:w="844" w:type="dxa"/>
            <w:tcBorders>
              <w:tl2br w:val="nil"/>
              <w:tr2bl w:val="nil"/>
            </w:tcBorders>
            <w:vAlign w:val="center"/>
          </w:tcPr>
          <w:p>
            <w:pPr>
              <w:spacing w:line="240" w:lineRule="auto"/>
              <w:ind w:firstLine="0" w:firstLineChars="0"/>
              <w:jc w:val="center"/>
              <w:rPr>
                <w:sz w:val="21"/>
                <w:szCs w:val="21"/>
              </w:rPr>
            </w:pPr>
            <w:r>
              <w:rPr>
                <w:rFonts w:hint="eastAsia"/>
                <w:sz w:val="21"/>
                <w:szCs w:val="21"/>
              </w:rPr>
              <w:t>12:41</w:t>
            </w:r>
          </w:p>
        </w:tc>
        <w:tc>
          <w:tcPr>
            <w:tcW w:w="778" w:type="dxa"/>
            <w:tcBorders>
              <w:tl2br w:val="nil"/>
              <w:tr2bl w:val="nil"/>
            </w:tcBorders>
            <w:vAlign w:val="center"/>
          </w:tcPr>
          <w:p>
            <w:pPr>
              <w:spacing w:line="240" w:lineRule="auto"/>
              <w:ind w:firstLine="0" w:firstLineChars="0"/>
              <w:jc w:val="center"/>
              <w:rPr>
                <w:sz w:val="21"/>
                <w:szCs w:val="21"/>
              </w:rPr>
            </w:pPr>
            <w:r>
              <w:rPr>
                <w:rFonts w:hint="eastAsia"/>
                <w:sz w:val="21"/>
                <w:szCs w:val="21"/>
              </w:rPr>
              <w:t>45.4</w:t>
            </w:r>
          </w:p>
        </w:tc>
        <w:tc>
          <w:tcPr>
            <w:tcW w:w="1690" w:type="dxa"/>
            <w:vMerge w:val="continue"/>
            <w:tcBorders>
              <w:tl2br w:val="nil"/>
              <w:tr2bl w:val="nil"/>
            </w:tcBorders>
            <w:vAlign w:val="center"/>
          </w:tcPr>
          <w:p>
            <w:pPr>
              <w:spacing w:line="240" w:lineRule="auto"/>
              <w:ind w:firstLine="0" w:firstLineChars="0"/>
              <w:jc w:val="center"/>
              <w:rPr>
                <w:sz w:val="21"/>
                <w:szCs w:val="21"/>
              </w:rPr>
            </w:pPr>
          </w:p>
        </w:tc>
        <w:tc>
          <w:tcPr>
            <w:tcW w:w="847" w:type="dxa"/>
            <w:tcBorders>
              <w:tl2br w:val="nil"/>
              <w:tr2bl w:val="nil"/>
            </w:tcBorders>
            <w:vAlign w:val="center"/>
          </w:tcPr>
          <w:p>
            <w:pPr>
              <w:spacing w:line="240" w:lineRule="auto"/>
              <w:ind w:firstLine="0" w:firstLineChars="0"/>
              <w:jc w:val="center"/>
              <w:rPr>
                <w:sz w:val="21"/>
                <w:szCs w:val="21"/>
              </w:rPr>
            </w:pPr>
            <w:r>
              <w:rPr>
                <w:rFonts w:hint="eastAsia"/>
                <w:sz w:val="21"/>
                <w:szCs w:val="21"/>
              </w:rPr>
              <w:t>00:35</w:t>
            </w:r>
          </w:p>
        </w:tc>
        <w:tc>
          <w:tcPr>
            <w:tcW w:w="842" w:type="dxa"/>
            <w:tcBorders>
              <w:tl2br w:val="nil"/>
              <w:tr2bl w:val="nil"/>
            </w:tcBorders>
            <w:vAlign w:val="center"/>
          </w:tcPr>
          <w:p>
            <w:pPr>
              <w:spacing w:line="240" w:lineRule="auto"/>
              <w:ind w:firstLine="0" w:firstLineChars="0"/>
              <w:jc w:val="center"/>
              <w:rPr>
                <w:sz w:val="21"/>
                <w:szCs w:val="21"/>
              </w:rPr>
            </w:pPr>
            <w:r>
              <w:rPr>
                <w:rFonts w:hint="eastAsia"/>
                <w:sz w:val="21"/>
                <w:szCs w:val="21"/>
              </w:rPr>
              <w:t>39.9</w:t>
            </w:r>
          </w:p>
        </w:tc>
        <w:tc>
          <w:tcPr>
            <w:tcW w:w="1719"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dxa"/>
            <w:vMerge w:val="continue"/>
            <w:tcBorders>
              <w:tl2br w:val="nil"/>
              <w:tr2bl w:val="nil"/>
            </w:tcBorders>
            <w:vAlign w:val="center"/>
          </w:tcPr>
          <w:p>
            <w:pPr>
              <w:spacing w:line="240" w:lineRule="auto"/>
              <w:ind w:firstLine="0" w:firstLineChars="0"/>
              <w:jc w:val="center"/>
              <w:rPr>
                <w:sz w:val="21"/>
                <w:szCs w:val="21"/>
              </w:rPr>
            </w:pPr>
          </w:p>
        </w:tc>
        <w:tc>
          <w:tcPr>
            <w:tcW w:w="1275" w:type="dxa"/>
            <w:tcBorders>
              <w:tl2br w:val="nil"/>
              <w:tr2bl w:val="nil"/>
            </w:tcBorders>
            <w:vAlign w:val="center"/>
          </w:tcPr>
          <w:p>
            <w:pPr>
              <w:spacing w:line="240" w:lineRule="auto"/>
              <w:ind w:firstLine="0" w:firstLineChars="0"/>
              <w:jc w:val="center"/>
              <w:rPr>
                <w:sz w:val="21"/>
                <w:szCs w:val="21"/>
              </w:rPr>
            </w:pPr>
            <w:r>
              <w:rPr>
                <w:rFonts w:hint="eastAsia"/>
                <w:sz w:val="21"/>
                <w:szCs w:val="21"/>
              </w:rPr>
              <w:t>西侧（4#）</w:t>
            </w:r>
          </w:p>
        </w:tc>
        <w:tc>
          <w:tcPr>
            <w:tcW w:w="844" w:type="dxa"/>
            <w:tcBorders>
              <w:tl2br w:val="nil"/>
              <w:tr2bl w:val="nil"/>
            </w:tcBorders>
            <w:vAlign w:val="center"/>
          </w:tcPr>
          <w:p>
            <w:pPr>
              <w:spacing w:line="240" w:lineRule="auto"/>
              <w:ind w:firstLine="0" w:firstLineChars="0"/>
              <w:jc w:val="center"/>
              <w:rPr>
                <w:sz w:val="21"/>
                <w:szCs w:val="21"/>
              </w:rPr>
            </w:pPr>
            <w:r>
              <w:rPr>
                <w:rFonts w:hint="eastAsia"/>
                <w:sz w:val="21"/>
                <w:szCs w:val="21"/>
              </w:rPr>
              <w:t>13:00</w:t>
            </w:r>
          </w:p>
        </w:tc>
        <w:tc>
          <w:tcPr>
            <w:tcW w:w="778" w:type="dxa"/>
            <w:tcBorders>
              <w:tl2br w:val="nil"/>
              <w:tr2bl w:val="nil"/>
            </w:tcBorders>
            <w:vAlign w:val="center"/>
          </w:tcPr>
          <w:p>
            <w:pPr>
              <w:spacing w:line="240" w:lineRule="auto"/>
              <w:ind w:firstLine="0" w:firstLineChars="0"/>
              <w:jc w:val="center"/>
              <w:rPr>
                <w:sz w:val="21"/>
                <w:szCs w:val="21"/>
              </w:rPr>
            </w:pPr>
            <w:r>
              <w:rPr>
                <w:rFonts w:hint="eastAsia"/>
                <w:sz w:val="21"/>
                <w:szCs w:val="21"/>
              </w:rPr>
              <w:t>45.1</w:t>
            </w:r>
          </w:p>
        </w:tc>
        <w:tc>
          <w:tcPr>
            <w:tcW w:w="1690" w:type="dxa"/>
            <w:vMerge w:val="continue"/>
            <w:tcBorders>
              <w:tl2br w:val="nil"/>
              <w:tr2bl w:val="nil"/>
            </w:tcBorders>
            <w:vAlign w:val="center"/>
          </w:tcPr>
          <w:p>
            <w:pPr>
              <w:spacing w:line="240" w:lineRule="auto"/>
              <w:ind w:firstLine="0" w:firstLineChars="0"/>
              <w:jc w:val="center"/>
              <w:rPr>
                <w:sz w:val="21"/>
                <w:szCs w:val="21"/>
              </w:rPr>
            </w:pPr>
          </w:p>
        </w:tc>
        <w:tc>
          <w:tcPr>
            <w:tcW w:w="847" w:type="dxa"/>
            <w:tcBorders>
              <w:tl2br w:val="nil"/>
              <w:tr2bl w:val="nil"/>
            </w:tcBorders>
            <w:vAlign w:val="center"/>
          </w:tcPr>
          <w:p>
            <w:pPr>
              <w:spacing w:line="240" w:lineRule="auto"/>
              <w:ind w:firstLine="0" w:firstLineChars="0"/>
              <w:jc w:val="center"/>
              <w:rPr>
                <w:sz w:val="21"/>
                <w:szCs w:val="21"/>
              </w:rPr>
            </w:pPr>
            <w:r>
              <w:rPr>
                <w:rFonts w:hint="eastAsia"/>
                <w:sz w:val="21"/>
                <w:szCs w:val="21"/>
              </w:rPr>
              <w:t>00:51</w:t>
            </w:r>
          </w:p>
        </w:tc>
        <w:tc>
          <w:tcPr>
            <w:tcW w:w="842" w:type="dxa"/>
            <w:tcBorders>
              <w:tl2br w:val="nil"/>
              <w:tr2bl w:val="nil"/>
            </w:tcBorders>
            <w:vAlign w:val="center"/>
          </w:tcPr>
          <w:p>
            <w:pPr>
              <w:spacing w:line="240" w:lineRule="auto"/>
              <w:ind w:firstLine="0" w:firstLineChars="0"/>
              <w:jc w:val="center"/>
              <w:rPr>
                <w:sz w:val="21"/>
                <w:szCs w:val="21"/>
              </w:rPr>
            </w:pPr>
            <w:r>
              <w:rPr>
                <w:rFonts w:hint="eastAsia"/>
                <w:sz w:val="21"/>
                <w:szCs w:val="21"/>
              </w:rPr>
              <w:t>36.8</w:t>
            </w:r>
          </w:p>
        </w:tc>
        <w:tc>
          <w:tcPr>
            <w:tcW w:w="1719" w:type="dxa"/>
            <w:vMerge w:val="continue"/>
            <w:tcBorders>
              <w:tl2br w:val="nil"/>
              <w:tr2bl w:val="nil"/>
            </w:tcBorders>
            <w:vAlign w:val="center"/>
          </w:tcPr>
          <w:p>
            <w:pPr>
              <w:spacing w:line="240" w:lineRule="auto"/>
              <w:ind w:firstLine="0" w:firstLineChars="0"/>
              <w:jc w:val="center"/>
              <w:rPr>
                <w:sz w:val="21"/>
                <w:szCs w:val="21"/>
              </w:rPr>
            </w:pPr>
          </w:p>
        </w:tc>
      </w:tr>
    </w:tbl>
    <w:p>
      <w:pPr>
        <w:ind w:firstLine="480"/>
      </w:pPr>
      <w:r>
        <w:t>由表</w:t>
      </w:r>
      <w:r>
        <w:rPr>
          <w:rFonts w:hint="eastAsia"/>
        </w:rPr>
        <w:t>3</w:t>
      </w:r>
      <w:r>
        <w:t>-</w:t>
      </w:r>
      <w:r>
        <w:rPr>
          <w:rFonts w:hint="eastAsia"/>
        </w:rPr>
        <w:t>9</w:t>
      </w:r>
      <w:r>
        <w:t>可以看出：各监测点位的噪声监测结果均满足《声环境质量标准》（GB3096—2008）中的</w:t>
      </w:r>
      <w:r>
        <w:rPr>
          <w:rFonts w:hint="eastAsia"/>
        </w:rPr>
        <w:t>3</w:t>
      </w:r>
      <w:r>
        <w:t>类标准</w:t>
      </w:r>
      <w:r>
        <w:rPr>
          <w:rFonts w:hint="eastAsia"/>
        </w:rPr>
        <w:t>，</w:t>
      </w:r>
      <w:r>
        <w:t>项目区的声环境质量良好。</w:t>
      </w:r>
    </w:p>
    <w:p>
      <w:pPr>
        <w:pStyle w:val="6"/>
        <w:rPr>
          <w:rFonts w:cs="Times New Roman" w:eastAsiaTheme="minorEastAsia"/>
          <w:szCs w:val="30"/>
        </w:rPr>
      </w:pPr>
      <w:bookmarkStart w:id="252" w:name="_Toc469829779"/>
      <w:bookmarkStart w:id="253" w:name="_Toc17113"/>
      <w:bookmarkStart w:id="254" w:name="_Toc4351"/>
      <w:r>
        <w:rPr>
          <w:rFonts w:cs="Times New Roman" w:eastAsiaTheme="minorEastAsia"/>
          <w:szCs w:val="30"/>
          <w:lang w:val="en-GB"/>
        </w:rPr>
        <w:t>3.</w:t>
      </w:r>
      <w:r>
        <w:rPr>
          <w:rFonts w:hint="eastAsia" w:cs="Times New Roman" w:eastAsiaTheme="minorEastAsia"/>
          <w:szCs w:val="30"/>
        </w:rPr>
        <w:t>5</w:t>
      </w:r>
      <w:r>
        <w:rPr>
          <w:rFonts w:cs="Times New Roman" w:hAnsiTheme="minorEastAsia" w:eastAsiaTheme="minorEastAsia"/>
          <w:szCs w:val="30"/>
          <w:lang w:val="en-GB"/>
        </w:rPr>
        <w:t>生态环境质量现状调查与评价</w:t>
      </w:r>
      <w:bookmarkEnd w:id="252"/>
      <w:bookmarkEnd w:id="253"/>
      <w:bookmarkEnd w:id="254"/>
    </w:p>
    <w:p>
      <w:pPr>
        <w:pStyle w:val="7"/>
        <w:rPr>
          <w:rFonts w:cs="Times New Roman" w:eastAsiaTheme="minorEastAsia"/>
          <w:szCs w:val="28"/>
          <w:lang w:val="en-GB"/>
        </w:rPr>
      </w:pPr>
      <w:bookmarkStart w:id="255" w:name="_Toc508790064"/>
      <w:bookmarkStart w:id="256" w:name="_Toc7496"/>
      <w:r>
        <w:rPr>
          <w:rFonts w:cs="Times New Roman" w:eastAsiaTheme="minorEastAsia"/>
          <w:szCs w:val="28"/>
          <w:lang w:val="en-GB"/>
        </w:rPr>
        <w:t>3.</w:t>
      </w:r>
      <w:r>
        <w:rPr>
          <w:rFonts w:hint="eastAsia" w:cs="Times New Roman" w:eastAsiaTheme="minorEastAsia"/>
          <w:szCs w:val="28"/>
        </w:rPr>
        <w:t>5</w:t>
      </w:r>
      <w:r>
        <w:rPr>
          <w:rFonts w:cs="Times New Roman" w:eastAsiaTheme="minorEastAsia"/>
          <w:szCs w:val="28"/>
          <w:lang w:val="en-GB"/>
        </w:rPr>
        <w:t>.1</w:t>
      </w:r>
      <w:r>
        <w:rPr>
          <w:rFonts w:cs="Times New Roman" w:hAnsiTheme="minorEastAsia" w:eastAsiaTheme="minorEastAsia"/>
          <w:szCs w:val="28"/>
          <w:lang w:val="en-GB"/>
        </w:rPr>
        <w:t>项目区生态功能区划</w:t>
      </w:r>
      <w:bookmarkEnd w:id="255"/>
      <w:bookmarkEnd w:id="256"/>
    </w:p>
    <w:p>
      <w:pPr>
        <w:ind w:firstLine="480"/>
      </w:pPr>
      <w:r>
        <w:t>根据《新疆维吾尔自治区生态功能区划》，项</w:t>
      </w:r>
      <w:r>
        <w:rPr>
          <w:rFonts w:cs="Times New Roman"/>
        </w:rPr>
        <w:t>目区位于</w:t>
      </w:r>
      <w:r>
        <w:rPr>
          <w:rFonts w:hint="eastAsia" w:cs="Times New Roman"/>
        </w:rPr>
        <w:t>“</w:t>
      </w:r>
      <w:r>
        <w:rPr>
          <w:rFonts w:cs="Times New Roman"/>
        </w:rPr>
        <w:t>Ⅱ准噶尔盆地温性荒漠与绿洲农业生态区、Ⅱ</w:t>
      </w:r>
      <w:r>
        <w:rPr>
          <w:rFonts w:cs="Times New Roman"/>
          <w:vertAlign w:val="subscript"/>
        </w:rPr>
        <w:t>3</w:t>
      </w:r>
      <w:r>
        <w:rPr>
          <w:rFonts w:cs="Times New Roman"/>
        </w:rPr>
        <w:t>准噶尔盆地中部固定、半固定沙漠生态亚区</w:t>
      </w:r>
      <w:r>
        <w:rPr>
          <w:rFonts w:hint="eastAsia" w:cs="Times New Roman"/>
        </w:rPr>
        <w:t>”</w:t>
      </w:r>
      <w:r>
        <w:rPr>
          <w:rFonts w:cs="Times New Roman"/>
        </w:rPr>
        <w:t>评价区生态功能区的主要生态服务功</w:t>
      </w:r>
      <w:r>
        <w:t>能、生态敏感因子、主要生态问题和主要保护目标见表3</w:t>
      </w:r>
      <w:r>
        <w:rPr>
          <w:rFonts w:hint="eastAsia"/>
        </w:rPr>
        <w:t>-10</w:t>
      </w:r>
      <w:r>
        <w:t>。</w:t>
      </w:r>
    </w:p>
    <w:p>
      <w:pPr>
        <w:pStyle w:val="76"/>
        <w:ind w:firstLine="480"/>
      </w:pPr>
      <w:r>
        <w:rPr>
          <w:rFonts w:hAnsiTheme="minorEastAsia"/>
        </w:rPr>
        <w:t>表</w:t>
      </w:r>
      <w:r>
        <w:t>3</w:t>
      </w:r>
      <w:r>
        <w:rPr>
          <w:rFonts w:hint="eastAsia"/>
        </w:rPr>
        <w:t>-10</w:t>
      </w:r>
      <w:r>
        <w:t xml:space="preserve">                 </w:t>
      </w:r>
      <w:r>
        <w:rPr>
          <w:rFonts w:hAnsiTheme="minorEastAsia"/>
        </w:rPr>
        <w:t>项目区生态功能区划</w:t>
      </w:r>
    </w:p>
    <w:tbl>
      <w:tblPr>
        <w:tblStyle w:val="39"/>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40"/>
        <w:gridCol w:w="900"/>
        <w:gridCol w:w="1069"/>
        <w:gridCol w:w="996"/>
        <w:gridCol w:w="1022"/>
        <w:gridCol w:w="955"/>
        <w:gridCol w:w="709"/>
        <w:gridCol w:w="1009"/>
        <w:gridCol w:w="7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7" w:type="dxa"/>
            <w:gridSpan w:val="3"/>
            <w:vAlign w:val="center"/>
          </w:tcPr>
          <w:p>
            <w:pPr>
              <w:pStyle w:val="102"/>
            </w:pPr>
            <w:r>
              <w:t>生态功能分区单元</w:t>
            </w:r>
          </w:p>
        </w:tc>
        <w:tc>
          <w:tcPr>
            <w:tcW w:w="1069" w:type="dxa"/>
            <w:vMerge w:val="restart"/>
            <w:vAlign w:val="center"/>
          </w:tcPr>
          <w:p>
            <w:pPr>
              <w:pStyle w:val="102"/>
            </w:pPr>
            <w:r>
              <w:t>隶属行政区</w:t>
            </w:r>
          </w:p>
        </w:tc>
        <w:tc>
          <w:tcPr>
            <w:tcW w:w="996" w:type="dxa"/>
            <w:vMerge w:val="restart"/>
            <w:vAlign w:val="center"/>
          </w:tcPr>
          <w:p>
            <w:pPr>
              <w:pStyle w:val="102"/>
            </w:pPr>
            <w:r>
              <w:t>主要生态服务功能</w:t>
            </w:r>
          </w:p>
        </w:tc>
        <w:tc>
          <w:tcPr>
            <w:tcW w:w="1022" w:type="dxa"/>
            <w:vMerge w:val="restart"/>
            <w:vAlign w:val="center"/>
          </w:tcPr>
          <w:p>
            <w:pPr>
              <w:pStyle w:val="102"/>
            </w:pPr>
            <w:r>
              <w:t>主要生态环境问题</w:t>
            </w:r>
          </w:p>
        </w:tc>
        <w:tc>
          <w:tcPr>
            <w:tcW w:w="955" w:type="dxa"/>
            <w:vMerge w:val="restart"/>
            <w:vAlign w:val="center"/>
          </w:tcPr>
          <w:p>
            <w:pPr>
              <w:pStyle w:val="102"/>
            </w:pPr>
            <w:r>
              <w:t>生态敏感因子敏感度</w:t>
            </w:r>
          </w:p>
        </w:tc>
        <w:tc>
          <w:tcPr>
            <w:tcW w:w="709" w:type="dxa"/>
            <w:vMerge w:val="restart"/>
            <w:vAlign w:val="center"/>
          </w:tcPr>
          <w:p>
            <w:pPr>
              <w:pStyle w:val="102"/>
            </w:pPr>
            <w:r>
              <w:t>保护目标</w:t>
            </w:r>
          </w:p>
        </w:tc>
        <w:tc>
          <w:tcPr>
            <w:tcW w:w="1009" w:type="dxa"/>
            <w:vMerge w:val="restart"/>
            <w:vAlign w:val="center"/>
          </w:tcPr>
          <w:p>
            <w:pPr>
              <w:pStyle w:val="102"/>
            </w:pPr>
            <w:r>
              <w:t>保护措施</w:t>
            </w:r>
          </w:p>
        </w:tc>
        <w:tc>
          <w:tcPr>
            <w:tcW w:w="799" w:type="dxa"/>
            <w:vMerge w:val="restart"/>
            <w:vAlign w:val="center"/>
          </w:tcPr>
          <w:p>
            <w:pPr>
              <w:pStyle w:val="102"/>
            </w:pPr>
            <w:r>
              <w:t>发展方向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7" w:type="dxa"/>
            <w:vAlign w:val="center"/>
          </w:tcPr>
          <w:p>
            <w:pPr>
              <w:pStyle w:val="102"/>
            </w:pPr>
            <w:r>
              <w:t>生态区</w:t>
            </w:r>
          </w:p>
        </w:tc>
        <w:tc>
          <w:tcPr>
            <w:tcW w:w="740" w:type="dxa"/>
            <w:vAlign w:val="center"/>
          </w:tcPr>
          <w:p>
            <w:pPr>
              <w:pStyle w:val="102"/>
            </w:pPr>
            <w:r>
              <w:t>生态亚区</w:t>
            </w:r>
          </w:p>
        </w:tc>
        <w:tc>
          <w:tcPr>
            <w:tcW w:w="900" w:type="dxa"/>
            <w:vAlign w:val="center"/>
          </w:tcPr>
          <w:p>
            <w:pPr>
              <w:pStyle w:val="102"/>
            </w:pPr>
            <w:r>
              <w:t>生态功能区</w:t>
            </w:r>
          </w:p>
        </w:tc>
        <w:tc>
          <w:tcPr>
            <w:tcW w:w="1069" w:type="dxa"/>
            <w:vMerge w:val="continue"/>
            <w:vAlign w:val="center"/>
          </w:tcPr>
          <w:p>
            <w:pPr>
              <w:pStyle w:val="102"/>
            </w:pPr>
          </w:p>
        </w:tc>
        <w:tc>
          <w:tcPr>
            <w:tcW w:w="996" w:type="dxa"/>
            <w:vMerge w:val="continue"/>
            <w:vAlign w:val="center"/>
          </w:tcPr>
          <w:p>
            <w:pPr>
              <w:pStyle w:val="102"/>
            </w:pPr>
          </w:p>
        </w:tc>
        <w:tc>
          <w:tcPr>
            <w:tcW w:w="1022" w:type="dxa"/>
            <w:vMerge w:val="continue"/>
            <w:vAlign w:val="center"/>
          </w:tcPr>
          <w:p>
            <w:pPr>
              <w:pStyle w:val="102"/>
            </w:pPr>
          </w:p>
        </w:tc>
        <w:tc>
          <w:tcPr>
            <w:tcW w:w="955" w:type="dxa"/>
            <w:vMerge w:val="continue"/>
            <w:vAlign w:val="center"/>
          </w:tcPr>
          <w:p>
            <w:pPr>
              <w:pStyle w:val="102"/>
            </w:pPr>
          </w:p>
        </w:tc>
        <w:tc>
          <w:tcPr>
            <w:tcW w:w="709" w:type="dxa"/>
            <w:vMerge w:val="continue"/>
            <w:vAlign w:val="center"/>
          </w:tcPr>
          <w:p>
            <w:pPr>
              <w:pStyle w:val="102"/>
            </w:pPr>
          </w:p>
        </w:tc>
        <w:tc>
          <w:tcPr>
            <w:tcW w:w="1009" w:type="dxa"/>
            <w:vMerge w:val="continue"/>
          </w:tcPr>
          <w:p>
            <w:pPr>
              <w:pStyle w:val="102"/>
            </w:pPr>
          </w:p>
        </w:tc>
        <w:tc>
          <w:tcPr>
            <w:tcW w:w="799" w:type="dxa"/>
            <w:vMerge w:val="continue"/>
          </w:tcPr>
          <w:p>
            <w:pPr>
              <w:pStyle w:val="10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7" w:type="dxa"/>
            <w:vAlign w:val="center"/>
          </w:tcPr>
          <w:p>
            <w:pPr>
              <w:pStyle w:val="102"/>
            </w:pPr>
            <w:r>
              <w:rPr>
                <w:rFonts w:cs="Times New Roman"/>
              </w:rPr>
              <w:t>Ⅱ准噶尔盆地温性荒漠与绿洲农业生态区</w:t>
            </w:r>
          </w:p>
        </w:tc>
        <w:tc>
          <w:tcPr>
            <w:tcW w:w="740" w:type="dxa"/>
            <w:vAlign w:val="center"/>
          </w:tcPr>
          <w:p>
            <w:pPr>
              <w:pStyle w:val="102"/>
            </w:pPr>
            <w:r>
              <w:rPr>
                <w:rFonts w:cs="Times New Roman"/>
              </w:rPr>
              <w:t>Ⅱ</w:t>
            </w:r>
            <w:r>
              <w:rPr>
                <w:rFonts w:cs="Times New Roman"/>
                <w:vertAlign w:val="subscript"/>
              </w:rPr>
              <w:t>3</w:t>
            </w:r>
            <w:r>
              <w:rPr>
                <w:rFonts w:cs="Times New Roman"/>
              </w:rPr>
              <w:t>准噶尔盆地中部固定、半固定沙漠生态亚区</w:t>
            </w:r>
          </w:p>
        </w:tc>
        <w:tc>
          <w:tcPr>
            <w:tcW w:w="900" w:type="dxa"/>
            <w:vAlign w:val="center"/>
          </w:tcPr>
          <w:p>
            <w:pPr>
              <w:pStyle w:val="102"/>
            </w:pPr>
            <w:r>
              <w:rPr>
                <w:rFonts w:hint="eastAsia"/>
              </w:rPr>
              <w:t>23．古尔班通古特沙漠化敏感及植被保护生态功能区</w:t>
            </w:r>
          </w:p>
        </w:tc>
        <w:tc>
          <w:tcPr>
            <w:tcW w:w="1069" w:type="dxa"/>
            <w:vAlign w:val="center"/>
          </w:tcPr>
          <w:p>
            <w:pPr>
              <w:pStyle w:val="102"/>
            </w:pPr>
            <w:r>
              <w:rPr>
                <w:rFonts w:hint="eastAsia"/>
              </w:rPr>
              <w:t>和布克赛尔县、福海县、沙湾县、玛纳斯县、呼图壁县、昌吉市、米泉市、阜康市、吉木萨尔县、奇台县、木垒县</w:t>
            </w:r>
          </w:p>
        </w:tc>
        <w:tc>
          <w:tcPr>
            <w:tcW w:w="996" w:type="dxa"/>
            <w:vAlign w:val="center"/>
          </w:tcPr>
          <w:p>
            <w:pPr>
              <w:pStyle w:val="102"/>
            </w:pPr>
            <w:r>
              <w:rPr>
                <w:rFonts w:hint="eastAsia"/>
              </w:rPr>
              <w:t>沙漠化控制、生物多样性维护</w:t>
            </w:r>
          </w:p>
        </w:tc>
        <w:tc>
          <w:tcPr>
            <w:tcW w:w="1022" w:type="dxa"/>
            <w:vAlign w:val="center"/>
          </w:tcPr>
          <w:p>
            <w:pPr>
              <w:pStyle w:val="102"/>
            </w:pPr>
            <w:r>
              <w:rPr>
                <w:rFonts w:hint="eastAsia"/>
              </w:rPr>
              <w:t>人为干扰范围扩大、工程建设引起沙漠植被破坏、鼠害严重、植被退化、沙漠化构成对南缘绿洲的威胁</w:t>
            </w:r>
          </w:p>
        </w:tc>
        <w:tc>
          <w:tcPr>
            <w:tcW w:w="955" w:type="dxa"/>
            <w:vAlign w:val="center"/>
          </w:tcPr>
          <w:p>
            <w:pPr>
              <w:pStyle w:val="102"/>
            </w:pPr>
            <w:r>
              <w:rPr>
                <w:rFonts w:hint="eastAsia"/>
              </w:rPr>
              <w:t>生物多样性及其生境高度敏感，土地沙漠化极度敏感，土壤侵蚀高度敏感、土壤盐渍化轻度敏感</w:t>
            </w:r>
          </w:p>
        </w:tc>
        <w:tc>
          <w:tcPr>
            <w:tcW w:w="709" w:type="dxa"/>
            <w:vAlign w:val="center"/>
          </w:tcPr>
          <w:p>
            <w:pPr>
              <w:pStyle w:val="102"/>
            </w:pPr>
            <w:r>
              <w:rPr>
                <w:rFonts w:hint="eastAsia"/>
              </w:rPr>
              <w:t>保护沙漠植被、防止沙丘活化</w:t>
            </w:r>
          </w:p>
        </w:tc>
        <w:tc>
          <w:tcPr>
            <w:tcW w:w="1009" w:type="dxa"/>
            <w:vAlign w:val="center"/>
          </w:tcPr>
          <w:p>
            <w:pPr>
              <w:pStyle w:val="102"/>
            </w:pPr>
            <w:r>
              <w:rPr>
                <w:rFonts w:hint="eastAsia"/>
              </w:rPr>
              <w:t>对沙漠边缘流动沙丘、活化沙地进行封沙育林、退耕还林（草），禁止憔采和放牧，禁止开荒</w:t>
            </w:r>
          </w:p>
        </w:tc>
        <w:tc>
          <w:tcPr>
            <w:tcW w:w="799" w:type="dxa"/>
            <w:vAlign w:val="center"/>
          </w:tcPr>
          <w:p>
            <w:pPr>
              <w:pStyle w:val="102"/>
            </w:pPr>
            <w:r>
              <w:rPr>
                <w:rFonts w:hint="eastAsia"/>
              </w:rPr>
              <w:t>维护固定、半固定沙漠景观与植被，治理活化沙丘，遏制蔓延</w:t>
            </w:r>
          </w:p>
        </w:tc>
      </w:tr>
    </w:tbl>
    <w:p>
      <w:pPr>
        <w:pStyle w:val="7"/>
        <w:rPr>
          <w:rFonts w:cs="Times New Roman" w:eastAsiaTheme="minorEastAsia"/>
          <w:szCs w:val="28"/>
          <w:lang w:val="en-GB"/>
        </w:rPr>
      </w:pPr>
      <w:bookmarkStart w:id="257" w:name="_Toc508790065"/>
      <w:bookmarkStart w:id="258" w:name="_Toc24596"/>
      <w:r>
        <w:rPr>
          <w:rFonts w:cs="Times New Roman" w:eastAsiaTheme="minorEastAsia"/>
          <w:szCs w:val="28"/>
          <w:lang w:val="en-GB"/>
        </w:rPr>
        <w:t>3.</w:t>
      </w:r>
      <w:r>
        <w:rPr>
          <w:rFonts w:hint="eastAsia" w:cs="Times New Roman" w:eastAsiaTheme="minorEastAsia"/>
          <w:szCs w:val="28"/>
        </w:rPr>
        <w:t>6</w:t>
      </w:r>
      <w:r>
        <w:rPr>
          <w:rFonts w:cs="Times New Roman" w:eastAsiaTheme="minorEastAsia"/>
          <w:szCs w:val="28"/>
          <w:lang w:val="en-GB"/>
        </w:rPr>
        <w:t>.2</w:t>
      </w:r>
      <w:r>
        <w:rPr>
          <w:rFonts w:cs="Times New Roman" w:hAnsiTheme="minorEastAsia" w:eastAsiaTheme="minorEastAsia"/>
          <w:szCs w:val="28"/>
          <w:lang w:val="en-GB"/>
        </w:rPr>
        <w:t>植被现状</w:t>
      </w:r>
      <w:bookmarkEnd w:id="257"/>
      <w:bookmarkEnd w:id="258"/>
    </w:p>
    <w:p>
      <w:pPr>
        <w:ind w:firstLine="480"/>
      </w:pPr>
      <w:r>
        <w:t>根据现场调查，本项目区植被发育良好，覆盖度20%，主要为自然生长植被，如</w:t>
      </w:r>
      <w:r>
        <w:rPr>
          <w:color w:val="C00000"/>
        </w:rPr>
        <w:t>草熟禾、木地肤、狗牙根、芨芨草</w:t>
      </w:r>
      <w:r>
        <w:t>等。</w:t>
      </w:r>
    </w:p>
    <w:p>
      <w:pPr>
        <w:pStyle w:val="7"/>
        <w:rPr>
          <w:rFonts w:cs="Times New Roman" w:eastAsiaTheme="minorEastAsia"/>
          <w:szCs w:val="28"/>
          <w:lang w:val="en-GB"/>
        </w:rPr>
      </w:pPr>
      <w:bookmarkStart w:id="259" w:name="_Toc312840032"/>
      <w:bookmarkStart w:id="260" w:name="_Toc25112"/>
      <w:bookmarkStart w:id="261" w:name="_Toc508790066"/>
      <w:r>
        <w:rPr>
          <w:rFonts w:cs="Times New Roman" w:eastAsiaTheme="minorEastAsia"/>
          <w:szCs w:val="28"/>
          <w:lang w:val="en-GB"/>
        </w:rPr>
        <w:t>3.</w:t>
      </w:r>
      <w:r>
        <w:rPr>
          <w:rFonts w:hint="eastAsia" w:cs="Times New Roman" w:eastAsiaTheme="minorEastAsia"/>
          <w:szCs w:val="28"/>
        </w:rPr>
        <w:t>6</w:t>
      </w:r>
      <w:r>
        <w:rPr>
          <w:rFonts w:cs="Times New Roman" w:eastAsiaTheme="minorEastAsia"/>
          <w:szCs w:val="28"/>
          <w:lang w:val="en-GB"/>
        </w:rPr>
        <w:t>.3</w:t>
      </w:r>
      <w:r>
        <w:rPr>
          <w:rFonts w:cs="Times New Roman" w:hAnsiTheme="minorEastAsia" w:eastAsiaTheme="minorEastAsia"/>
          <w:szCs w:val="28"/>
          <w:lang w:val="en-GB"/>
        </w:rPr>
        <w:t>土壤</w:t>
      </w:r>
      <w:bookmarkEnd w:id="259"/>
      <w:bookmarkEnd w:id="260"/>
      <w:bookmarkEnd w:id="261"/>
    </w:p>
    <w:p>
      <w:pPr>
        <w:ind w:firstLine="480"/>
      </w:pPr>
      <w:r>
        <w:t>本项目厂区位于天山北麓山前冲洪积倾斜平原上，场地地层属于第四纪全新统冲洪积沉积物。构成场地主要岩性有表土和粉土，表土土层0.5m，粉土土层1m，下层为沙砾层，地层厚度变化不大。</w:t>
      </w:r>
    </w:p>
    <w:p>
      <w:pPr>
        <w:pStyle w:val="7"/>
        <w:rPr>
          <w:rFonts w:cs="Times New Roman" w:eastAsiaTheme="minorEastAsia"/>
          <w:szCs w:val="28"/>
          <w:lang w:val="en-GB"/>
        </w:rPr>
      </w:pPr>
      <w:bookmarkStart w:id="262" w:name="_Toc508790067"/>
      <w:bookmarkStart w:id="263" w:name="_Toc31431"/>
      <w:r>
        <w:rPr>
          <w:rFonts w:cs="Times New Roman" w:eastAsiaTheme="minorEastAsia"/>
          <w:szCs w:val="28"/>
          <w:lang w:val="en-GB"/>
        </w:rPr>
        <w:t>3.</w:t>
      </w:r>
      <w:r>
        <w:rPr>
          <w:rFonts w:hint="eastAsia" w:cs="Times New Roman" w:eastAsiaTheme="minorEastAsia"/>
          <w:szCs w:val="28"/>
        </w:rPr>
        <w:t>6</w:t>
      </w:r>
      <w:r>
        <w:rPr>
          <w:rFonts w:cs="Times New Roman" w:eastAsiaTheme="minorEastAsia"/>
          <w:szCs w:val="28"/>
          <w:lang w:val="en-GB"/>
        </w:rPr>
        <w:t>.4</w:t>
      </w:r>
      <w:r>
        <w:rPr>
          <w:rFonts w:cs="Times New Roman" w:hAnsiTheme="minorEastAsia" w:eastAsiaTheme="minorEastAsia"/>
          <w:szCs w:val="28"/>
          <w:lang w:val="en-GB"/>
        </w:rPr>
        <w:t>野生动物</w:t>
      </w:r>
      <w:bookmarkEnd w:id="262"/>
      <w:bookmarkEnd w:id="263"/>
    </w:p>
    <w:p>
      <w:pPr>
        <w:ind w:firstLine="480"/>
      </w:pPr>
      <w:r>
        <w:t>本项目位于本项目位于阜康产业园阜东二区晋商工业园，项目区附近无大型野生动物，区域现状野生动物以鸟类、爬行动物和啮齿类动物为主，动物种类和数量较少。</w:t>
      </w:r>
    </w:p>
    <w:p>
      <w:pPr>
        <w:tabs>
          <w:tab w:val="left" w:pos="785"/>
        </w:tabs>
        <w:ind w:firstLine="562"/>
        <w:rPr>
          <w:rFonts w:cs="Times New Roman"/>
          <w:b/>
          <w:sz w:val="28"/>
          <w:szCs w:val="28"/>
        </w:rPr>
        <w:sectPr>
          <w:pgSz w:w="11906" w:h="16838"/>
          <w:pgMar w:top="1701" w:right="1588" w:bottom="1985" w:left="1588" w:header="851" w:footer="1134" w:gutter="0"/>
          <w:pgBorders>
            <w:top w:val="none" w:sz="0" w:space="0"/>
            <w:left w:val="none" w:sz="0" w:space="0"/>
            <w:bottom w:val="none" w:sz="0" w:space="0"/>
            <w:right w:val="none" w:sz="0" w:space="0"/>
          </w:pgBorders>
          <w:cols w:space="425" w:num="1"/>
          <w:docGrid w:type="lines" w:linePitch="312" w:charSpace="0"/>
        </w:sectPr>
      </w:pPr>
    </w:p>
    <w:p>
      <w:pPr>
        <w:pStyle w:val="5"/>
        <w:rPr>
          <w:rFonts w:cs="Times New Roman" w:eastAsiaTheme="minorEastAsia"/>
          <w:szCs w:val="32"/>
        </w:rPr>
      </w:pPr>
      <w:bookmarkStart w:id="264" w:name="_Toc6837"/>
      <w:bookmarkStart w:id="265" w:name="_Toc16106"/>
      <w:r>
        <w:rPr>
          <w:rFonts w:cs="Times New Roman" w:eastAsiaTheme="minorEastAsia"/>
          <w:szCs w:val="32"/>
        </w:rPr>
        <w:t>4</w:t>
      </w:r>
      <w:r>
        <w:rPr>
          <w:rFonts w:cs="Times New Roman" w:hAnsiTheme="minorEastAsia" w:eastAsiaTheme="minorEastAsia"/>
          <w:szCs w:val="32"/>
        </w:rPr>
        <w:t>环境影响预测与分析</w:t>
      </w:r>
      <w:bookmarkEnd w:id="264"/>
      <w:bookmarkEnd w:id="265"/>
    </w:p>
    <w:p>
      <w:pPr>
        <w:pStyle w:val="6"/>
        <w:rPr>
          <w:rFonts w:cs="Times New Roman" w:eastAsiaTheme="minorEastAsia"/>
          <w:szCs w:val="30"/>
          <w:lang w:val="en-GB"/>
        </w:rPr>
      </w:pPr>
      <w:bookmarkStart w:id="266" w:name="_Toc27239"/>
      <w:bookmarkStart w:id="267" w:name="_Toc28663"/>
      <w:r>
        <w:rPr>
          <w:rFonts w:cs="Times New Roman" w:eastAsiaTheme="minorEastAsia"/>
          <w:szCs w:val="30"/>
          <w:lang w:val="en-GB"/>
        </w:rPr>
        <w:t>4.1</w:t>
      </w:r>
      <w:r>
        <w:rPr>
          <w:rFonts w:cs="Times New Roman" w:hAnsiTheme="minorEastAsia" w:eastAsiaTheme="minorEastAsia"/>
          <w:szCs w:val="30"/>
          <w:lang w:val="en-GB"/>
        </w:rPr>
        <w:t>施工期环境影响分析</w:t>
      </w:r>
      <w:bookmarkEnd w:id="266"/>
      <w:bookmarkEnd w:id="267"/>
    </w:p>
    <w:p>
      <w:pPr>
        <w:pStyle w:val="7"/>
        <w:rPr>
          <w:rFonts w:cs="Times New Roman" w:eastAsiaTheme="minorEastAsia"/>
          <w:szCs w:val="28"/>
          <w:lang w:val="en-GB"/>
        </w:rPr>
      </w:pPr>
      <w:bookmarkStart w:id="268" w:name="_Toc508790070"/>
      <w:bookmarkStart w:id="269" w:name="_Toc25746"/>
      <w:r>
        <w:rPr>
          <w:rFonts w:cs="Times New Roman" w:eastAsiaTheme="minorEastAsia"/>
          <w:szCs w:val="28"/>
          <w:lang w:val="en-GB"/>
        </w:rPr>
        <w:t>4.1.1</w:t>
      </w:r>
      <w:r>
        <w:rPr>
          <w:rFonts w:cs="Times New Roman" w:hAnsiTheme="minorEastAsia" w:eastAsiaTheme="minorEastAsia"/>
          <w:szCs w:val="28"/>
          <w:lang w:val="en-GB"/>
        </w:rPr>
        <w:t>大气环境影响分析</w:t>
      </w:r>
      <w:bookmarkEnd w:id="268"/>
      <w:bookmarkEnd w:id="269"/>
    </w:p>
    <w:p>
      <w:pPr>
        <w:ind w:firstLine="480"/>
      </w:pPr>
      <w:r>
        <w:t>施工产生的扬尘主要集中在土建施工阶段。按起尘的原因可分为风力起尘和动力起尘，主要是在建筑材料的装卸、运输等过程中，由于外力而产生的尘粒在空气中悬浮而造成的，其中建筑材料装卸造成的扬尘最为严重。</w:t>
      </w:r>
    </w:p>
    <w:p>
      <w:pPr>
        <w:ind w:firstLine="480"/>
      </w:pPr>
      <w:r>
        <w:t>（1）风力扬尘</w:t>
      </w:r>
    </w:p>
    <w:p>
      <w:pPr>
        <w:ind w:firstLine="480"/>
      </w:pPr>
      <w:r>
        <w:t>由于施工的需要，一些建筑材料需露天堆放；一些施工点表层土壤需开挖、堆放，在气候干燥又有风的情况下，会产生扬尘，其尘量可按堆放场起尘的经验公式计算：</w:t>
      </w:r>
    </w:p>
    <w:p>
      <w:pPr>
        <w:ind w:firstLine="560"/>
        <w:jc w:val="center"/>
        <w:rPr>
          <w:rFonts w:cs="Times New Roman"/>
          <w:sz w:val="28"/>
          <w:szCs w:val="28"/>
        </w:rPr>
      </w:pPr>
      <w:r>
        <w:rPr>
          <w:rFonts w:cs="Times New Roman"/>
          <w:position w:val="-12"/>
          <w:sz w:val="28"/>
          <w:szCs w:val="28"/>
        </w:rPr>
        <w:drawing>
          <wp:inline distT="0" distB="0" distL="0" distR="0">
            <wp:extent cx="1485900" cy="2381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485900" cy="238125"/>
                    </a:xfrm>
                    <a:prstGeom prst="rect">
                      <a:avLst/>
                    </a:prstGeom>
                    <a:noFill/>
                    <a:ln>
                      <a:noFill/>
                    </a:ln>
                  </pic:spPr>
                </pic:pic>
              </a:graphicData>
            </a:graphic>
          </wp:inline>
        </w:drawing>
      </w:r>
    </w:p>
    <w:p>
      <w:pPr>
        <w:ind w:firstLine="480"/>
      </w:pPr>
      <w:r>
        <w:rPr>
          <w:rFonts w:hAnsiTheme="minorEastAsia"/>
        </w:rPr>
        <w:t>其中：</w:t>
      </w:r>
      <w:r>
        <w:t>Q—</w:t>
      </w:r>
      <w:r>
        <w:rPr>
          <w:rFonts w:hAnsiTheme="minorEastAsia"/>
        </w:rPr>
        <w:t>起尘量，</w:t>
      </w:r>
      <w:r>
        <w:t>kg/t•a</w:t>
      </w:r>
      <w:r>
        <w:rPr>
          <w:rFonts w:hAnsiTheme="minorEastAsia"/>
        </w:rPr>
        <w:t>；</w:t>
      </w:r>
    </w:p>
    <w:p>
      <w:pPr>
        <w:ind w:firstLine="480"/>
      </w:pPr>
      <w:r>
        <w:t>V</w:t>
      </w:r>
      <w:r>
        <w:rPr>
          <w:vertAlign w:val="subscript"/>
        </w:rPr>
        <w:t>50</w:t>
      </w:r>
      <w:r>
        <w:t>—</w:t>
      </w:r>
      <w:r>
        <w:rPr>
          <w:rFonts w:hAnsiTheme="minorEastAsia"/>
        </w:rPr>
        <w:t>距地面</w:t>
      </w:r>
      <w:r>
        <w:t>50m</w:t>
      </w:r>
      <w:r>
        <w:rPr>
          <w:rFonts w:hAnsiTheme="minorEastAsia"/>
        </w:rPr>
        <w:t>处风速，</w:t>
      </w:r>
      <w:r>
        <w:t>m/s</w:t>
      </w:r>
      <w:r>
        <w:rPr>
          <w:rFonts w:hAnsiTheme="minorEastAsia"/>
        </w:rPr>
        <w:t>；</w:t>
      </w:r>
    </w:p>
    <w:p>
      <w:pPr>
        <w:ind w:firstLine="480"/>
      </w:pPr>
      <w:r>
        <w:t>V</w:t>
      </w:r>
      <w:r>
        <w:rPr>
          <w:vertAlign w:val="subscript"/>
        </w:rPr>
        <w:t>0</w:t>
      </w:r>
      <w:r>
        <w:t>—</w:t>
      </w:r>
      <w:r>
        <w:rPr>
          <w:rFonts w:hAnsiTheme="minorEastAsia"/>
        </w:rPr>
        <w:t>起尘风速，</w:t>
      </w:r>
      <w:r>
        <w:t>m/s</w:t>
      </w:r>
      <w:r>
        <w:rPr>
          <w:rFonts w:hAnsiTheme="minorEastAsia"/>
        </w:rPr>
        <w:t>；</w:t>
      </w:r>
    </w:p>
    <w:p>
      <w:pPr>
        <w:ind w:firstLine="480"/>
      </w:pPr>
      <w:r>
        <w:t>W—</w:t>
      </w:r>
      <w:r>
        <w:rPr>
          <w:rFonts w:hAnsiTheme="minorEastAsia"/>
        </w:rPr>
        <w:t>尘粒的含水量，</w:t>
      </w:r>
      <w:r>
        <w:t>%</w:t>
      </w:r>
      <w:r>
        <w:rPr>
          <w:rFonts w:hAnsiTheme="minorEastAsia"/>
        </w:rPr>
        <w:t>。</w:t>
      </w:r>
    </w:p>
    <w:p>
      <w:pPr>
        <w:ind w:firstLine="480"/>
      </w:pPr>
      <w:r>
        <w:t>V</w:t>
      </w:r>
      <w:r>
        <w:rPr>
          <w:vertAlign w:val="subscript"/>
        </w:rPr>
        <w:t>0</w:t>
      </w:r>
      <w:r>
        <w:rPr>
          <w:rFonts w:hAnsiTheme="minorEastAsia"/>
        </w:rPr>
        <w:t>与粒径和含水率有关，因此减少露天堆放和保证一定的含水率及减少裸露地面是减少风力起尘的有效手段。由公式可以看出尘粒在空气中的传播扩散、起尘量情况与风速等气象条件和尘粒含水量有关，也与尘粒本身的沉降速度有关。不同粒径尘粒的沉降速度随尘粒粒径的增大而迅速增大。</w:t>
      </w:r>
    </w:p>
    <w:p>
      <w:pPr>
        <w:ind w:firstLine="480"/>
      </w:pPr>
      <w:r>
        <w:t>抑制扬尘的一个简洁有效的措施之一是洒水。如果在施工期内对路面实施洒水抑尘，每天洒水4～5次，在不同距离范围内，可使扬尘减少30～80%左右。表</w:t>
      </w:r>
      <w:r>
        <w:rPr>
          <w:rFonts w:hint="eastAsia"/>
        </w:rPr>
        <w:t>4</w:t>
      </w:r>
      <w:r>
        <w:t>-1为施工场地洒水抑尘的试验结果。</w:t>
      </w:r>
    </w:p>
    <w:p>
      <w:pPr>
        <w:pStyle w:val="76"/>
        <w:ind w:firstLine="480"/>
      </w:pPr>
      <w:r>
        <w:rPr>
          <w:rFonts w:hAnsiTheme="minorEastAsia"/>
        </w:rPr>
        <w:t>表</w:t>
      </w:r>
      <w:r>
        <w:rPr>
          <w:rFonts w:hint="eastAsia"/>
        </w:rPr>
        <w:t>4</w:t>
      </w:r>
      <w:r>
        <w:t xml:space="preserve">-1               </w:t>
      </w:r>
      <w:r>
        <w:rPr>
          <w:rFonts w:hAnsiTheme="minorEastAsia"/>
        </w:rPr>
        <w:t>施工场地洒水抑尘的试验结果</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7"/>
        <w:gridCol w:w="1043"/>
        <w:gridCol w:w="1004"/>
        <w:gridCol w:w="1249"/>
        <w:gridCol w:w="1251"/>
        <w:gridCol w:w="1251"/>
        <w:gridCol w:w="12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40" w:type="dxa"/>
            <w:gridSpan w:val="2"/>
            <w:shd w:val="clear" w:color="auto" w:fill="auto"/>
          </w:tcPr>
          <w:p>
            <w:pPr>
              <w:pStyle w:val="102"/>
            </w:pPr>
            <w:r>
              <w:t>距离（m）</w:t>
            </w:r>
          </w:p>
        </w:tc>
        <w:tc>
          <w:tcPr>
            <w:tcW w:w="1004" w:type="dxa"/>
            <w:shd w:val="clear" w:color="auto" w:fill="auto"/>
            <w:vAlign w:val="center"/>
          </w:tcPr>
          <w:p>
            <w:pPr>
              <w:pStyle w:val="102"/>
            </w:pPr>
            <w:r>
              <w:t>5</w:t>
            </w:r>
          </w:p>
        </w:tc>
        <w:tc>
          <w:tcPr>
            <w:tcW w:w="1249" w:type="dxa"/>
            <w:shd w:val="clear" w:color="auto" w:fill="auto"/>
            <w:vAlign w:val="center"/>
          </w:tcPr>
          <w:p>
            <w:pPr>
              <w:pStyle w:val="102"/>
            </w:pPr>
            <w:r>
              <w:t>20</w:t>
            </w:r>
          </w:p>
        </w:tc>
        <w:tc>
          <w:tcPr>
            <w:tcW w:w="1251" w:type="dxa"/>
            <w:shd w:val="clear" w:color="auto" w:fill="auto"/>
            <w:vAlign w:val="center"/>
          </w:tcPr>
          <w:p>
            <w:pPr>
              <w:pStyle w:val="102"/>
            </w:pPr>
            <w:r>
              <w:t>50</w:t>
            </w:r>
          </w:p>
        </w:tc>
        <w:tc>
          <w:tcPr>
            <w:tcW w:w="1251" w:type="dxa"/>
            <w:shd w:val="clear" w:color="auto" w:fill="auto"/>
            <w:vAlign w:val="center"/>
          </w:tcPr>
          <w:p>
            <w:pPr>
              <w:pStyle w:val="102"/>
            </w:pPr>
            <w:r>
              <w:t>100</w:t>
            </w:r>
          </w:p>
        </w:tc>
        <w:tc>
          <w:tcPr>
            <w:tcW w:w="1251" w:type="dxa"/>
            <w:shd w:val="clear" w:color="auto" w:fill="auto"/>
            <w:vAlign w:val="center"/>
          </w:tcPr>
          <w:p>
            <w:pPr>
              <w:pStyle w:val="102"/>
            </w:pPr>
            <w: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97" w:type="dxa"/>
            <w:vMerge w:val="restart"/>
            <w:shd w:val="clear" w:color="auto" w:fill="auto"/>
            <w:vAlign w:val="center"/>
          </w:tcPr>
          <w:p>
            <w:pPr>
              <w:pStyle w:val="102"/>
            </w:pPr>
            <w:r>
              <w:t>TSP小时平均浓度（mg/Nm</w:t>
            </w:r>
            <w:r>
              <w:rPr>
                <w:vertAlign w:val="superscript"/>
              </w:rPr>
              <w:t>3</w:t>
            </w:r>
            <w:r>
              <w:t>）</w:t>
            </w:r>
          </w:p>
        </w:tc>
        <w:tc>
          <w:tcPr>
            <w:tcW w:w="1043" w:type="dxa"/>
            <w:shd w:val="clear" w:color="auto" w:fill="auto"/>
            <w:vAlign w:val="center"/>
          </w:tcPr>
          <w:p>
            <w:pPr>
              <w:pStyle w:val="102"/>
            </w:pPr>
            <w:r>
              <w:t>不洒水</w:t>
            </w:r>
          </w:p>
        </w:tc>
        <w:tc>
          <w:tcPr>
            <w:tcW w:w="1004" w:type="dxa"/>
            <w:shd w:val="clear" w:color="auto" w:fill="auto"/>
            <w:vAlign w:val="center"/>
          </w:tcPr>
          <w:p>
            <w:pPr>
              <w:pStyle w:val="102"/>
            </w:pPr>
            <w:r>
              <w:t>11.03</w:t>
            </w:r>
          </w:p>
        </w:tc>
        <w:tc>
          <w:tcPr>
            <w:tcW w:w="1249" w:type="dxa"/>
            <w:shd w:val="clear" w:color="auto" w:fill="auto"/>
            <w:vAlign w:val="center"/>
          </w:tcPr>
          <w:p>
            <w:pPr>
              <w:pStyle w:val="102"/>
            </w:pPr>
            <w:r>
              <w:t>2.89</w:t>
            </w:r>
          </w:p>
        </w:tc>
        <w:tc>
          <w:tcPr>
            <w:tcW w:w="1251" w:type="dxa"/>
            <w:shd w:val="clear" w:color="auto" w:fill="auto"/>
            <w:vAlign w:val="center"/>
          </w:tcPr>
          <w:p>
            <w:pPr>
              <w:pStyle w:val="102"/>
            </w:pPr>
            <w:r>
              <w:t>1.15</w:t>
            </w:r>
          </w:p>
        </w:tc>
        <w:tc>
          <w:tcPr>
            <w:tcW w:w="1251" w:type="dxa"/>
            <w:shd w:val="clear" w:color="auto" w:fill="auto"/>
            <w:vAlign w:val="center"/>
          </w:tcPr>
          <w:p>
            <w:pPr>
              <w:pStyle w:val="102"/>
            </w:pPr>
            <w:r>
              <w:t>0.86</w:t>
            </w:r>
          </w:p>
        </w:tc>
        <w:tc>
          <w:tcPr>
            <w:tcW w:w="1251" w:type="dxa"/>
            <w:shd w:val="clear" w:color="auto" w:fill="auto"/>
            <w:vAlign w:val="center"/>
          </w:tcPr>
          <w:p>
            <w:pPr>
              <w:pStyle w:val="102"/>
            </w:pPr>
            <w:r>
              <w:t>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97" w:type="dxa"/>
            <w:vMerge w:val="continue"/>
            <w:shd w:val="clear" w:color="auto" w:fill="auto"/>
            <w:vAlign w:val="center"/>
          </w:tcPr>
          <w:p>
            <w:pPr>
              <w:pStyle w:val="102"/>
            </w:pPr>
          </w:p>
        </w:tc>
        <w:tc>
          <w:tcPr>
            <w:tcW w:w="1043" w:type="dxa"/>
            <w:shd w:val="clear" w:color="auto" w:fill="auto"/>
            <w:vAlign w:val="center"/>
          </w:tcPr>
          <w:p>
            <w:pPr>
              <w:pStyle w:val="102"/>
            </w:pPr>
            <w:r>
              <w:t>洒水</w:t>
            </w:r>
          </w:p>
        </w:tc>
        <w:tc>
          <w:tcPr>
            <w:tcW w:w="1004" w:type="dxa"/>
            <w:shd w:val="clear" w:color="auto" w:fill="auto"/>
            <w:vAlign w:val="center"/>
          </w:tcPr>
          <w:p>
            <w:pPr>
              <w:pStyle w:val="102"/>
            </w:pPr>
            <w:r>
              <w:t>2.11</w:t>
            </w:r>
          </w:p>
        </w:tc>
        <w:tc>
          <w:tcPr>
            <w:tcW w:w="1249" w:type="dxa"/>
            <w:shd w:val="clear" w:color="auto" w:fill="auto"/>
            <w:vAlign w:val="center"/>
          </w:tcPr>
          <w:p>
            <w:pPr>
              <w:pStyle w:val="102"/>
            </w:pPr>
            <w:r>
              <w:t>1.40</w:t>
            </w:r>
          </w:p>
        </w:tc>
        <w:tc>
          <w:tcPr>
            <w:tcW w:w="1251" w:type="dxa"/>
            <w:shd w:val="clear" w:color="auto" w:fill="auto"/>
            <w:vAlign w:val="center"/>
          </w:tcPr>
          <w:p>
            <w:pPr>
              <w:pStyle w:val="102"/>
            </w:pPr>
            <w:r>
              <w:t>0.68</w:t>
            </w:r>
          </w:p>
        </w:tc>
        <w:tc>
          <w:tcPr>
            <w:tcW w:w="1251" w:type="dxa"/>
            <w:shd w:val="clear" w:color="auto" w:fill="auto"/>
            <w:vAlign w:val="center"/>
          </w:tcPr>
          <w:p>
            <w:pPr>
              <w:pStyle w:val="102"/>
            </w:pPr>
            <w:r>
              <w:t>0.60</w:t>
            </w:r>
          </w:p>
        </w:tc>
        <w:tc>
          <w:tcPr>
            <w:tcW w:w="1251" w:type="dxa"/>
            <w:shd w:val="clear" w:color="auto" w:fill="auto"/>
            <w:vAlign w:val="center"/>
          </w:tcPr>
          <w:p>
            <w:pPr>
              <w:pStyle w:val="102"/>
            </w:pPr>
            <w:r>
              <w:t>0.29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40" w:type="dxa"/>
            <w:gridSpan w:val="2"/>
            <w:shd w:val="clear" w:color="auto" w:fill="auto"/>
          </w:tcPr>
          <w:p>
            <w:pPr>
              <w:pStyle w:val="102"/>
            </w:pPr>
            <w:r>
              <w:t>除尘率（%）</w:t>
            </w:r>
          </w:p>
        </w:tc>
        <w:tc>
          <w:tcPr>
            <w:tcW w:w="1004" w:type="dxa"/>
            <w:shd w:val="clear" w:color="auto" w:fill="auto"/>
            <w:vAlign w:val="center"/>
          </w:tcPr>
          <w:p>
            <w:pPr>
              <w:pStyle w:val="102"/>
            </w:pPr>
            <w:r>
              <w:t>81</w:t>
            </w:r>
          </w:p>
        </w:tc>
        <w:tc>
          <w:tcPr>
            <w:tcW w:w="1249" w:type="dxa"/>
            <w:shd w:val="clear" w:color="auto" w:fill="auto"/>
            <w:vAlign w:val="center"/>
          </w:tcPr>
          <w:p>
            <w:pPr>
              <w:pStyle w:val="102"/>
            </w:pPr>
            <w:r>
              <w:t>52</w:t>
            </w:r>
          </w:p>
        </w:tc>
        <w:tc>
          <w:tcPr>
            <w:tcW w:w="1251" w:type="dxa"/>
            <w:shd w:val="clear" w:color="auto" w:fill="auto"/>
            <w:vAlign w:val="center"/>
          </w:tcPr>
          <w:p>
            <w:pPr>
              <w:pStyle w:val="102"/>
            </w:pPr>
            <w:r>
              <w:t>41</w:t>
            </w:r>
          </w:p>
        </w:tc>
        <w:tc>
          <w:tcPr>
            <w:tcW w:w="1251" w:type="dxa"/>
            <w:shd w:val="clear" w:color="auto" w:fill="auto"/>
            <w:vAlign w:val="center"/>
          </w:tcPr>
          <w:p>
            <w:pPr>
              <w:pStyle w:val="102"/>
            </w:pPr>
            <w:r>
              <w:t>30</w:t>
            </w:r>
          </w:p>
        </w:tc>
        <w:tc>
          <w:tcPr>
            <w:tcW w:w="1251" w:type="dxa"/>
            <w:shd w:val="clear" w:color="auto" w:fill="auto"/>
            <w:vAlign w:val="center"/>
          </w:tcPr>
          <w:p>
            <w:pPr>
              <w:pStyle w:val="102"/>
            </w:pPr>
            <w:r>
              <w:t>48</w:t>
            </w:r>
          </w:p>
        </w:tc>
      </w:tr>
    </w:tbl>
    <w:p>
      <w:pPr>
        <w:ind w:firstLine="480"/>
      </w:pPr>
      <w:r>
        <w:t>由该表数据可看出对施工场地实施每天洒水4～5次进行抑尘，可有效地控制施工扬尘，并可将TSP污染距离缩小到20m～50m范围。</w:t>
      </w:r>
    </w:p>
    <w:p>
      <w:pPr>
        <w:ind w:firstLine="480"/>
      </w:pPr>
      <w:r>
        <w:t>（2）车辆行驶的动力扬尘</w:t>
      </w:r>
    </w:p>
    <w:p>
      <w:pPr>
        <w:ind w:firstLine="480"/>
      </w:pPr>
      <w:r>
        <w:t>据有关文献，车辆行驶产生的扬尘占施工期总扬尘的60%以上，车辆行驶产生的扬尘，在完全干燥情况下，可按下列经验公式计算：</w:t>
      </w:r>
    </w:p>
    <w:p>
      <w:pPr>
        <w:ind w:firstLine="560"/>
        <w:jc w:val="center"/>
        <w:rPr>
          <w:rFonts w:cs="Times New Roman"/>
          <w:sz w:val="28"/>
          <w:szCs w:val="28"/>
        </w:rPr>
      </w:pPr>
      <w:r>
        <w:rPr>
          <w:rFonts w:cs="Times New Roman"/>
          <w:position w:val="-10"/>
          <w:sz w:val="28"/>
          <w:szCs w:val="28"/>
        </w:rPr>
        <w:drawing>
          <wp:inline distT="0" distB="0" distL="0" distR="0">
            <wp:extent cx="2369820" cy="228600"/>
            <wp:effectExtent l="19050" t="0" r="0" b="0"/>
            <wp:docPr id="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4"/>
                    <pic:cNvPicPr>
                      <a:picLocks noChangeAspect="1" noChangeArrowheads="1"/>
                    </pic:cNvPicPr>
                  </pic:nvPicPr>
                  <pic:blipFill>
                    <a:blip r:embed="rId53" cstate="print"/>
                    <a:srcRect/>
                    <a:stretch>
                      <a:fillRect/>
                    </a:stretch>
                  </pic:blipFill>
                  <pic:spPr>
                    <a:xfrm>
                      <a:off x="0" y="0"/>
                      <a:ext cx="2369820" cy="228600"/>
                    </a:xfrm>
                    <a:prstGeom prst="rect">
                      <a:avLst/>
                    </a:prstGeom>
                    <a:noFill/>
                    <a:ln w="9525">
                      <a:noFill/>
                      <a:miter lim="800000"/>
                      <a:headEnd/>
                      <a:tailEnd/>
                    </a:ln>
                  </pic:spPr>
                </pic:pic>
              </a:graphicData>
            </a:graphic>
          </wp:inline>
        </w:drawing>
      </w:r>
    </w:p>
    <w:p>
      <w:pPr>
        <w:ind w:firstLine="480"/>
      </w:pPr>
      <w:r>
        <w:t>式中：Q—汽车行驶时的扬尘，kg/km•辆；</w:t>
      </w:r>
    </w:p>
    <w:p>
      <w:pPr>
        <w:ind w:firstLine="480"/>
      </w:pPr>
      <w:r>
        <w:t>V—汽车速度，km/h；</w:t>
      </w:r>
    </w:p>
    <w:p>
      <w:pPr>
        <w:ind w:firstLine="480"/>
      </w:pPr>
      <w:r>
        <w:t>W—汽车载重量，t；</w:t>
      </w:r>
    </w:p>
    <w:p>
      <w:pPr>
        <w:ind w:firstLine="480"/>
      </w:pPr>
      <w:r>
        <w:t>P—道路表面扬尘量，kg/m</w:t>
      </w:r>
      <w:r>
        <w:rPr>
          <w:vertAlign w:val="superscript"/>
        </w:rPr>
        <w:t>2</w:t>
      </w:r>
      <w:r>
        <w:t>。</w:t>
      </w:r>
    </w:p>
    <w:p>
      <w:pPr>
        <w:ind w:firstLine="480"/>
      </w:pPr>
      <w:r>
        <w:t>表</w:t>
      </w:r>
      <w:r>
        <w:rPr>
          <w:rFonts w:hint="eastAsia"/>
        </w:rPr>
        <w:t>4</w:t>
      </w:r>
      <w:r>
        <w:t>-2为10t卡车通过一段长度为1km的路面时，不同路面清洁程度，不同行驶情况下的扬尘量。</w:t>
      </w:r>
    </w:p>
    <w:p>
      <w:pPr>
        <w:pStyle w:val="76"/>
        <w:ind w:firstLine="480"/>
      </w:pPr>
      <w:r>
        <w:rPr>
          <w:rFonts w:hAnsiTheme="minorEastAsia"/>
        </w:rPr>
        <w:t>表</w:t>
      </w:r>
      <w:r>
        <w:rPr>
          <w:rFonts w:hint="eastAsia"/>
        </w:rPr>
        <w:t>4</w:t>
      </w:r>
      <w:r>
        <w:t xml:space="preserve">-2       </w:t>
      </w:r>
      <w:r>
        <w:rPr>
          <w:rFonts w:hAnsiTheme="minorEastAsia"/>
        </w:rPr>
        <w:t>在不同车辆和路面清洁程度的汽车扬尘</w:t>
      </w:r>
      <w:r>
        <w:t xml:space="preserve">     </w:t>
      </w:r>
      <w:r>
        <w:rPr>
          <w:rFonts w:hAnsiTheme="minorEastAsia"/>
        </w:rPr>
        <w:t>单位：</w:t>
      </w:r>
      <w:r>
        <w:t>kg/km·</w:t>
      </w:r>
      <w:r>
        <w:rPr>
          <w:rFonts w:hAnsiTheme="minorEastAsia"/>
        </w:rPr>
        <w:t>辆</w:t>
      </w:r>
    </w:p>
    <w:tbl>
      <w:tblPr>
        <w:tblStyle w:val="39"/>
        <w:tblW w:w="87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47"/>
        <w:gridCol w:w="1247"/>
        <w:gridCol w:w="1247"/>
        <w:gridCol w:w="1248"/>
        <w:gridCol w:w="1248"/>
        <w:gridCol w:w="1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6" w:type="dxa"/>
            <w:shd w:val="clear" w:color="auto" w:fill="auto"/>
            <w:vAlign w:val="center"/>
          </w:tcPr>
          <w:p>
            <w:pPr>
              <w:pStyle w:val="102"/>
              <w:jc w:val="both"/>
            </w:pPr>
            <w:r>
              <w:t>P车速</w:t>
            </w:r>
          </w:p>
        </w:tc>
        <w:tc>
          <w:tcPr>
            <w:tcW w:w="1247" w:type="dxa"/>
            <w:shd w:val="clear" w:color="auto" w:fill="auto"/>
            <w:vAlign w:val="center"/>
          </w:tcPr>
          <w:p>
            <w:pPr>
              <w:pStyle w:val="102"/>
            </w:pPr>
            <w:r>
              <w:t>0.1kg/m</w:t>
            </w:r>
            <w:r>
              <w:rPr>
                <w:vertAlign w:val="superscript"/>
              </w:rPr>
              <w:t>2</w:t>
            </w:r>
          </w:p>
        </w:tc>
        <w:tc>
          <w:tcPr>
            <w:tcW w:w="1247" w:type="dxa"/>
            <w:shd w:val="clear" w:color="auto" w:fill="auto"/>
            <w:vAlign w:val="center"/>
          </w:tcPr>
          <w:p>
            <w:pPr>
              <w:pStyle w:val="102"/>
            </w:pPr>
            <w:r>
              <w:t>0.2kg/m</w:t>
            </w:r>
            <w:r>
              <w:rPr>
                <w:vertAlign w:val="superscript"/>
              </w:rPr>
              <w:t>2</w:t>
            </w:r>
          </w:p>
        </w:tc>
        <w:tc>
          <w:tcPr>
            <w:tcW w:w="1247" w:type="dxa"/>
            <w:shd w:val="clear" w:color="auto" w:fill="auto"/>
            <w:vAlign w:val="center"/>
          </w:tcPr>
          <w:p>
            <w:pPr>
              <w:pStyle w:val="102"/>
            </w:pPr>
            <w:r>
              <w:t>0.3kg/m</w:t>
            </w:r>
            <w:r>
              <w:rPr>
                <w:vertAlign w:val="superscript"/>
              </w:rPr>
              <w:t>2</w:t>
            </w:r>
          </w:p>
        </w:tc>
        <w:tc>
          <w:tcPr>
            <w:tcW w:w="1248" w:type="dxa"/>
            <w:shd w:val="clear" w:color="auto" w:fill="auto"/>
            <w:vAlign w:val="center"/>
          </w:tcPr>
          <w:p>
            <w:pPr>
              <w:pStyle w:val="102"/>
            </w:pPr>
            <w:r>
              <w:t>0.4kg/m</w:t>
            </w:r>
            <w:r>
              <w:rPr>
                <w:vertAlign w:val="superscript"/>
              </w:rPr>
              <w:t>2</w:t>
            </w:r>
          </w:p>
        </w:tc>
        <w:tc>
          <w:tcPr>
            <w:tcW w:w="1248" w:type="dxa"/>
            <w:shd w:val="clear" w:color="auto" w:fill="auto"/>
            <w:vAlign w:val="center"/>
          </w:tcPr>
          <w:p>
            <w:pPr>
              <w:pStyle w:val="102"/>
            </w:pPr>
            <w:r>
              <w:t>0.5kg/m</w:t>
            </w:r>
            <w:r>
              <w:rPr>
                <w:vertAlign w:val="superscript"/>
              </w:rPr>
              <w:t>2</w:t>
            </w:r>
          </w:p>
        </w:tc>
        <w:tc>
          <w:tcPr>
            <w:tcW w:w="1247" w:type="dxa"/>
            <w:shd w:val="clear" w:color="auto" w:fill="auto"/>
            <w:vAlign w:val="center"/>
          </w:tcPr>
          <w:p>
            <w:pPr>
              <w:pStyle w:val="102"/>
            </w:pPr>
            <w:r>
              <w:t>1kg/m</w:t>
            </w:r>
            <w:r>
              <w:rPr>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6" w:type="dxa"/>
            <w:shd w:val="clear" w:color="auto" w:fill="auto"/>
            <w:vAlign w:val="center"/>
          </w:tcPr>
          <w:p>
            <w:pPr>
              <w:pStyle w:val="102"/>
            </w:pPr>
            <w:r>
              <w:t>5（km/h）</w:t>
            </w:r>
          </w:p>
        </w:tc>
        <w:tc>
          <w:tcPr>
            <w:tcW w:w="1247" w:type="dxa"/>
            <w:shd w:val="clear" w:color="auto" w:fill="auto"/>
            <w:vAlign w:val="center"/>
          </w:tcPr>
          <w:p>
            <w:pPr>
              <w:pStyle w:val="102"/>
            </w:pPr>
            <w:r>
              <w:t>0.051</w:t>
            </w:r>
          </w:p>
        </w:tc>
        <w:tc>
          <w:tcPr>
            <w:tcW w:w="1247" w:type="dxa"/>
            <w:shd w:val="clear" w:color="auto" w:fill="auto"/>
            <w:vAlign w:val="center"/>
          </w:tcPr>
          <w:p>
            <w:pPr>
              <w:pStyle w:val="102"/>
            </w:pPr>
            <w:r>
              <w:t>0.086</w:t>
            </w:r>
          </w:p>
        </w:tc>
        <w:tc>
          <w:tcPr>
            <w:tcW w:w="1247" w:type="dxa"/>
            <w:shd w:val="clear" w:color="auto" w:fill="auto"/>
            <w:vAlign w:val="center"/>
          </w:tcPr>
          <w:p>
            <w:pPr>
              <w:pStyle w:val="102"/>
            </w:pPr>
            <w:r>
              <w:t>0.116</w:t>
            </w:r>
          </w:p>
        </w:tc>
        <w:tc>
          <w:tcPr>
            <w:tcW w:w="1248" w:type="dxa"/>
            <w:shd w:val="clear" w:color="auto" w:fill="auto"/>
            <w:vAlign w:val="center"/>
          </w:tcPr>
          <w:p>
            <w:pPr>
              <w:pStyle w:val="102"/>
            </w:pPr>
            <w:r>
              <w:t>0.144</w:t>
            </w:r>
          </w:p>
        </w:tc>
        <w:tc>
          <w:tcPr>
            <w:tcW w:w="1248" w:type="dxa"/>
            <w:shd w:val="clear" w:color="auto" w:fill="auto"/>
            <w:vAlign w:val="center"/>
          </w:tcPr>
          <w:p>
            <w:pPr>
              <w:pStyle w:val="102"/>
            </w:pPr>
            <w:r>
              <w:t>0.171</w:t>
            </w:r>
          </w:p>
        </w:tc>
        <w:tc>
          <w:tcPr>
            <w:tcW w:w="1247" w:type="dxa"/>
            <w:shd w:val="clear" w:color="auto" w:fill="auto"/>
            <w:vAlign w:val="center"/>
          </w:tcPr>
          <w:p>
            <w:pPr>
              <w:pStyle w:val="102"/>
            </w:pPr>
            <w:r>
              <w:t>0.287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6" w:type="dxa"/>
            <w:shd w:val="clear" w:color="auto" w:fill="auto"/>
            <w:vAlign w:val="center"/>
          </w:tcPr>
          <w:p>
            <w:pPr>
              <w:pStyle w:val="102"/>
            </w:pPr>
            <w:r>
              <w:t>10（km/h）</w:t>
            </w:r>
          </w:p>
        </w:tc>
        <w:tc>
          <w:tcPr>
            <w:tcW w:w="1247" w:type="dxa"/>
            <w:shd w:val="clear" w:color="auto" w:fill="auto"/>
            <w:vAlign w:val="center"/>
          </w:tcPr>
          <w:p>
            <w:pPr>
              <w:pStyle w:val="102"/>
            </w:pPr>
            <w:r>
              <w:t>0.102</w:t>
            </w:r>
          </w:p>
        </w:tc>
        <w:tc>
          <w:tcPr>
            <w:tcW w:w="1247" w:type="dxa"/>
            <w:shd w:val="clear" w:color="auto" w:fill="auto"/>
            <w:vAlign w:val="center"/>
          </w:tcPr>
          <w:p>
            <w:pPr>
              <w:pStyle w:val="102"/>
            </w:pPr>
            <w:r>
              <w:t>0.171</w:t>
            </w:r>
          </w:p>
        </w:tc>
        <w:tc>
          <w:tcPr>
            <w:tcW w:w="1247" w:type="dxa"/>
            <w:shd w:val="clear" w:color="auto" w:fill="auto"/>
            <w:vAlign w:val="center"/>
          </w:tcPr>
          <w:p>
            <w:pPr>
              <w:pStyle w:val="102"/>
            </w:pPr>
            <w:r>
              <w:t>0.232</w:t>
            </w:r>
          </w:p>
        </w:tc>
        <w:tc>
          <w:tcPr>
            <w:tcW w:w="1248" w:type="dxa"/>
            <w:shd w:val="clear" w:color="auto" w:fill="auto"/>
            <w:vAlign w:val="center"/>
          </w:tcPr>
          <w:p>
            <w:pPr>
              <w:pStyle w:val="102"/>
            </w:pPr>
            <w:r>
              <w:t>0.289</w:t>
            </w:r>
          </w:p>
        </w:tc>
        <w:tc>
          <w:tcPr>
            <w:tcW w:w="1248" w:type="dxa"/>
            <w:shd w:val="clear" w:color="auto" w:fill="auto"/>
            <w:vAlign w:val="center"/>
          </w:tcPr>
          <w:p>
            <w:pPr>
              <w:pStyle w:val="102"/>
            </w:pPr>
            <w:r>
              <w:t>0.341</w:t>
            </w:r>
          </w:p>
        </w:tc>
        <w:tc>
          <w:tcPr>
            <w:tcW w:w="1247" w:type="dxa"/>
            <w:shd w:val="clear" w:color="auto" w:fill="auto"/>
            <w:vAlign w:val="center"/>
          </w:tcPr>
          <w:p>
            <w:pPr>
              <w:pStyle w:val="102"/>
            </w:pPr>
            <w:r>
              <w:t>0.574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6" w:type="dxa"/>
            <w:shd w:val="clear" w:color="auto" w:fill="auto"/>
            <w:vAlign w:val="center"/>
          </w:tcPr>
          <w:p>
            <w:pPr>
              <w:pStyle w:val="102"/>
            </w:pPr>
            <w:r>
              <w:t>15（km/h）</w:t>
            </w:r>
          </w:p>
        </w:tc>
        <w:tc>
          <w:tcPr>
            <w:tcW w:w="1247" w:type="dxa"/>
            <w:shd w:val="clear" w:color="auto" w:fill="auto"/>
            <w:vAlign w:val="center"/>
          </w:tcPr>
          <w:p>
            <w:pPr>
              <w:pStyle w:val="102"/>
            </w:pPr>
            <w:r>
              <w:t>0.153</w:t>
            </w:r>
          </w:p>
        </w:tc>
        <w:tc>
          <w:tcPr>
            <w:tcW w:w="1247" w:type="dxa"/>
            <w:shd w:val="clear" w:color="auto" w:fill="auto"/>
            <w:vAlign w:val="center"/>
          </w:tcPr>
          <w:p>
            <w:pPr>
              <w:pStyle w:val="102"/>
            </w:pPr>
            <w:r>
              <w:t>0.257</w:t>
            </w:r>
          </w:p>
        </w:tc>
        <w:tc>
          <w:tcPr>
            <w:tcW w:w="1247" w:type="dxa"/>
            <w:shd w:val="clear" w:color="auto" w:fill="auto"/>
            <w:vAlign w:val="center"/>
          </w:tcPr>
          <w:p>
            <w:pPr>
              <w:pStyle w:val="102"/>
            </w:pPr>
            <w:r>
              <w:t>0.349</w:t>
            </w:r>
          </w:p>
        </w:tc>
        <w:tc>
          <w:tcPr>
            <w:tcW w:w="1248" w:type="dxa"/>
            <w:shd w:val="clear" w:color="auto" w:fill="auto"/>
            <w:vAlign w:val="center"/>
          </w:tcPr>
          <w:p>
            <w:pPr>
              <w:pStyle w:val="102"/>
            </w:pPr>
            <w:r>
              <w:t>0.433</w:t>
            </w:r>
          </w:p>
        </w:tc>
        <w:tc>
          <w:tcPr>
            <w:tcW w:w="1248" w:type="dxa"/>
            <w:shd w:val="clear" w:color="auto" w:fill="auto"/>
            <w:vAlign w:val="center"/>
          </w:tcPr>
          <w:p>
            <w:pPr>
              <w:pStyle w:val="102"/>
            </w:pPr>
            <w:r>
              <w:t>0.512</w:t>
            </w:r>
          </w:p>
        </w:tc>
        <w:tc>
          <w:tcPr>
            <w:tcW w:w="1247" w:type="dxa"/>
            <w:shd w:val="clear" w:color="auto" w:fill="auto"/>
            <w:vAlign w:val="center"/>
          </w:tcPr>
          <w:p>
            <w:pPr>
              <w:pStyle w:val="102"/>
            </w:pPr>
            <w:r>
              <w:t>0.861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6" w:type="dxa"/>
            <w:shd w:val="clear" w:color="auto" w:fill="auto"/>
            <w:vAlign w:val="center"/>
          </w:tcPr>
          <w:p>
            <w:pPr>
              <w:pStyle w:val="102"/>
            </w:pPr>
            <w:r>
              <w:t>20（km/h）</w:t>
            </w:r>
          </w:p>
        </w:tc>
        <w:tc>
          <w:tcPr>
            <w:tcW w:w="1247" w:type="dxa"/>
            <w:shd w:val="clear" w:color="auto" w:fill="auto"/>
            <w:vAlign w:val="center"/>
          </w:tcPr>
          <w:p>
            <w:pPr>
              <w:pStyle w:val="102"/>
            </w:pPr>
            <w:r>
              <w:t>0.255</w:t>
            </w:r>
          </w:p>
        </w:tc>
        <w:tc>
          <w:tcPr>
            <w:tcW w:w="1247" w:type="dxa"/>
            <w:shd w:val="clear" w:color="auto" w:fill="auto"/>
            <w:vAlign w:val="center"/>
          </w:tcPr>
          <w:p>
            <w:pPr>
              <w:pStyle w:val="102"/>
            </w:pPr>
            <w:r>
              <w:t>0.429</w:t>
            </w:r>
          </w:p>
        </w:tc>
        <w:tc>
          <w:tcPr>
            <w:tcW w:w="1247" w:type="dxa"/>
            <w:shd w:val="clear" w:color="auto" w:fill="auto"/>
            <w:vAlign w:val="center"/>
          </w:tcPr>
          <w:p>
            <w:pPr>
              <w:pStyle w:val="102"/>
            </w:pPr>
            <w:r>
              <w:t>0.582</w:t>
            </w:r>
          </w:p>
        </w:tc>
        <w:tc>
          <w:tcPr>
            <w:tcW w:w="1248" w:type="dxa"/>
            <w:shd w:val="clear" w:color="auto" w:fill="auto"/>
            <w:vAlign w:val="center"/>
          </w:tcPr>
          <w:p>
            <w:pPr>
              <w:pStyle w:val="102"/>
            </w:pPr>
            <w:r>
              <w:t>0.722</w:t>
            </w:r>
          </w:p>
        </w:tc>
        <w:tc>
          <w:tcPr>
            <w:tcW w:w="1248" w:type="dxa"/>
            <w:shd w:val="clear" w:color="auto" w:fill="auto"/>
            <w:vAlign w:val="center"/>
          </w:tcPr>
          <w:p>
            <w:pPr>
              <w:pStyle w:val="102"/>
            </w:pPr>
            <w:r>
              <w:t>0.853</w:t>
            </w:r>
          </w:p>
        </w:tc>
        <w:tc>
          <w:tcPr>
            <w:tcW w:w="1247" w:type="dxa"/>
            <w:shd w:val="clear" w:color="auto" w:fill="auto"/>
            <w:vAlign w:val="center"/>
          </w:tcPr>
          <w:p>
            <w:pPr>
              <w:pStyle w:val="102"/>
            </w:pPr>
            <w:r>
              <w:t>1.435</w:t>
            </w:r>
          </w:p>
        </w:tc>
      </w:tr>
    </w:tbl>
    <w:p>
      <w:pPr>
        <w:ind w:firstLine="480"/>
      </w:pPr>
      <w:r>
        <w:t>由此可见，在同样路面清洁程度条件下，车速越快，扬尘量越大；而在同样车速条件下，路面越脏，则扬尘量越大。因此限速行驶及保持路面的清洁是减少汽车扬尘的有效方法。</w:t>
      </w:r>
    </w:p>
    <w:p>
      <w:pPr>
        <w:ind w:firstLine="480"/>
      </w:pPr>
      <w:r>
        <w:t>（3）扬尘污染分析</w:t>
      </w:r>
    </w:p>
    <w:p>
      <w:pPr>
        <w:ind w:firstLine="480"/>
      </w:pPr>
      <w:r>
        <w:t>施工过程扬尘和粉尘会造成项目区局部大气污染。</w:t>
      </w:r>
    </w:p>
    <w:p>
      <w:pPr>
        <w:ind w:firstLine="480"/>
      </w:pPr>
      <w:r>
        <w:t>干燥季节运料车辆进出场地携带泥土，扬起尘土；水泥装卸、运输，房屋结构清理和装修作业过程，常造成灰尘从地面扬起，粉尘从空中逸出。周边的总悬颗粒物（TSP）浓度可达0.5～1.0mg/m</w:t>
      </w:r>
      <w:r>
        <w:rPr>
          <w:vertAlign w:val="superscript"/>
        </w:rPr>
        <w:t>3</w:t>
      </w:r>
      <w:r>
        <w:t>，静风时弥散范围可达几十米。有风时颗粒物可被吹送百米之远。据类比调查，在大工地周边降尘量可能增加到10t/km</w:t>
      </w:r>
      <w:r>
        <w:rPr>
          <w:vertAlign w:val="superscript"/>
        </w:rPr>
        <w:t>2</w:t>
      </w:r>
      <w:r>
        <w:t>·月以上。</w:t>
      </w:r>
    </w:p>
    <w:p>
      <w:pPr>
        <w:ind w:firstLine="480"/>
      </w:pPr>
      <w:r>
        <w:t>根据资料类比分析，施工期产生的扬尘污染物均为颗粒物，都属面源，直接影响距离一般不会超过100m，同时加强管理，及时进行场地洒水抑尘，对周边施工厂界外敏感目标的近距离影响较小。</w:t>
      </w:r>
    </w:p>
    <w:p>
      <w:pPr>
        <w:ind w:firstLine="480"/>
      </w:pPr>
      <w:r>
        <w:t>（4）机械废气影响分析</w:t>
      </w:r>
    </w:p>
    <w:p>
      <w:pPr>
        <w:ind w:firstLine="480"/>
      </w:pPr>
      <w:r>
        <w:t>施工阶段，频繁使用机动车辆运输建筑原材料、施工设备及器材、建筑垃圾等，均会排放一定量的CO、NOx以及未完全燃烧的HC等，其特点是排放量小，属间断性排放。根据类似项目施工现场监测结果，在距离现场污染源100m处CO、NO</w:t>
      </w:r>
      <w:r>
        <w:rPr>
          <w:vertAlign w:val="subscript"/>
        </w:rPr>
        <w:t>2</w:t>
      </w:r>
      <w:r>
        <w:t>小时平均浓度分别为0.2mg/m</w:t>
      </w:r>
      <w:r>
        <w:rPr>
          <w:vertAlign w:val="superscript"/>
        </w:rPr>
        <w:t>3</w:t>
      </w:r>
      <w:r>
        <w:t>和0.11mg/m</w:t>
      </w:r>
      <w:r>
        <w:rPr>
          <w:vertAlign w:val="superscript"/>
        </w:rPr>
        <w:t>3</w:t>
      </w:r>
      <w:r>
        <w:t>；日平均浓度分别为0.13mg/m</w:t>
      </w:r>
      <w:r>
        <w:rPr>
          <w:vertAlign w:val="superscript"/>
        </w:rPr>
        <w:t>3</w:t>
      </w:r>
      <w:r>
        <w:t>和0.062mg/m</w:t>
      </w:r>
      <w:r>
        <w:rPr>
          <w:vertAlign w:val="superscript"/>
        </w:rPr>
        <w:t>3</w:t>
      </w:r>
      <w:r>
        <w:t>，产生量较小，项目区周围场地空旷，易于机械废气的扩散，对大气环境影响不大。</w:t>
      </w:r>
    </w:p>
    <w:p>
      <w:pPr>
        <w:pStyle w:val="7"/>
        <w:rPr>
          <w:rFonts w:cs="Times New Roman" w:eastAsiaTheme="minorEastAsia"/>
          <w:szCs w:val="28"/>
          <w:lang w:val="en-GB"/>
        </w:rPr>
      </w:pPr>
      <w:bookmarkStart w:id="270" w:name="_Toc4924"/>
      <w:bookmarkStart w:id="271" w:name="_Toc508790071"/>
      <w:r>
        <w:rPr>
          <w:rFonts w:cs="Times New Roman" w:eastAsiaTheme="minorEastAsia"/>
          <w:szCs w:val="28"/>
          <w:lang w:val="en-GB"/>
        </w:rPr>
        <w:t>4.1.2</w:t>
      </w:r>
      <w:r>
        <w:rPr>
          <w:rFonts w:cs="Times New Roman" w:hAnsiTheme="minorEastAsia" w:eastAsiaTheme="minorEastAsia"/>
          <w:szCs w:val="28"/>
          <w:lang w:val="en-GB"/>
        </w:rPr>
        <w:t>水环境影响分析</w:t>
      </w:r>
      <w:bookmarkEnd w:id="270"/>
      <w:bookmarkEnd w:id="271"/>
    </w:p>
    <w:p>
      <w:pPr>
        <w:ind w:firstLine="480"/>
      </w:pPr>
      <w:r>
        <w:t>根据项目工程分析，施工期的水污染主要为工地施工人员产生的生活污水和工程废水。</w:t>
      </w:r>
    </w:p>
    <w:p>
      <w:pPr>
        <w:ind w:firstLine="480"/>
      </w:pPr>
      <w:r>
        <w:t>项目采用的混凝土为商品砼，水洗沙和砾石也不在施工现场冲洗，混凝土养护等施工工序，废水量较大，多为无机废水，除悬浮物含量较高外，一般不含有毒有害物质，这部分废水在施工现场因自然蒸发、渗漏等原因而消耗80%左右，其余20%废水收集后经过沉淀池处理后回用于施工现场洒水降尘，理论上对当地环境影响较小。但是生产废水的产生量与工地管理水平关系极大，如果管理不善，可能造成施工现场污水横流，对工地周围的环境会造成一定的影响。</w:t>
      </w:r>
    </w:p>
    <w:p>
      <w:pPr>
        <w:ind w:firstLine="480"/>
      </w:pPr>
      <w:r>
        <w:t>本项目施工人员约</w:t>
      </w:r>
      <w:r>
        <w:rPr>
          <w:rFonts w:hint="eastAsia" w:cs="Times New Roman"/>
          <w:szCs w:val="24"/>
        </w:rPr>
        <w:t>100</w:t>
      </w:r>
      <w:r>
        <w:t>人，生活污水的排放量为</w:t>
      </w:r>
      <w:r>
        <w:rPr>
          <w:rFonts w:hint="eastAsia"/>
        </w:rPr>
        <w:t>4</w:t>
      </w:r>
      <w:r>
        <w:t>m</w:t>
      </w:r>
      <w:r>
        <w:rPr>
          <w:vertAlign w:val="superscript"/>
        </w:rPr>
        <w:t>3</w:t>
      </w:r>
      <w:r>
        <w:t>/d。</w:t>
      </w:r>
      <w:r>
        <w:rPr>
          <w:rFonts w:hint="eastAsia"/>
        </w:rPr>
        <w:t>本项目施工期生活废水依托该公司“年产100万吨铸铁项目”现有冲水厕所处理。</w:t>
      </w:r>
    </w:p>
    <w:p>
      <w:pPr>
        <w:pStyle w:val="7"/>
        <w:rPr>
          <w:rFonts w:cs="Times New Roman" w:eastAsiaTheme="minorEastAsia"/>
          <w:szCs w:val="28"/>
          <w:lang w:val="en-GB"/>
        </w:rPr>
      </w:pPr>
      <w:bookmarkStart w:id="272" w:name="_Toc25837"/>
      <w:bookmarkStart w:id="273" w:name="_Toc508790074"/>
      <w:r>
        <w:rPr>
          <w:rFonts w:cs="Times New Roman" w:eastAsiaTheme="minorEastAsia"/>
          <w:szCs w:val="28"/>
          <w:lang w:val="en-GB"/>
        </w:rPr>
        <w:t>4.1.3</w:t>
      </w:r>
      <w:r>
        <w:rPr>
          <w:rFonts w:cs="Times New Roman" w:hAnsiTheme="minorEastAsia" w:eastAsiaTheme="minorEastAsia"/>
          <w:szCs w:val="28"/>
          <w:lang w:val="en-GB"/>
        </w:rPr>
        <w:t>噪声影响分析</w:t>
      </w:r>
      <w:bookmarkEnd w:id="272"/>
      <w:bookmarkEnd w:id="273"/>
    </w:p>
    <w:p>
      <w:pPr>
        <w:ind w:firstLine="480"/>
      </w:pPr>
      <w:r>
        <w:t>由工程污染源分析可知，第一阶段即土方阶段，主要施工机械运输车辆、装载机、推土机、挖掘机的噪声值都很高，声功率叠加后约为112dB（A），其中以推土机的噪声最高。</w:t>
      </w:r>
    </w:p>
    <w:p>
      <w:pPr>
        <w:ind w:firstLine="480"/>
      </w:pPr>
      <w:r>
        <w:t>第二阶段即结构阶段，振捣棒是施工阶段噪声源中工作时间最长，影响面较大，是应采取控制措施的主要噪声源，声功率叠加后约为111dB（A）。</w:t>
      </w:r>
    </w:p>
    <w:p>
      <w:pPr>
        <w:ind w:firstLine="480"/>
      </w:pPr>
      <w:r>
        <w:t>第三阶段为装修阶段，施工机械大多数声功率级较低，各类设备声功率叠加后约为96dB（A），个别声功率较高的机械使用时间短，部分主要在室内使用，对施工场界外的噪声影响相对较小。</w:t>
      </w:r>
    </w:p>
    <w:p>
      <w:pPr>
        <w:ind w:firstLine="480"/>
      </w:pPr>
      <w:r>
        <w:t>由于施工场地内设备位置的不断变化，同一施工阶段不同时间设备运行数量也有波动，因此很难确切预测施工场地各场界噪声值。现取可能出现的最大情况进行分析，假设在各施工阶段内所有机械同时工作，考虑以上高噪声机械设备的噪声值叠加情况（其余噪声源产生噪声值较小，叠加后可忽略不计），查分贝和的增值表可得到叠加结果见表</w:t>
      </w:r>
      <w:r>
        <w:rPr>
          <w:rFonts w:hint="eastAsia"/>
        </w:rPr>
        <w:t>4-3</w:t>
      </w:r>
      <w:r>
        <w:t>。</w:t>
      </w:r>
    </w:p>
    <w:p>
      <w:pPr>
        <w:pStyle w:val="76"/>
        <w:ind w:firstLine="480"/>
      </w:pPr>
      <w:r>
        <w:rPr>
          <w:rFonts w:hAnsiTheme="minorEastAsia"/>
        </w:rPr>
        <w:t>表</w:t>
      </w:r>
      <w:r>
        <w:rPr>
          <w:rFonts w:hint="eastAsia"/>
        </w:rPr>
        <w:t>4-</w:t>
      </w:r>
      <w:r>
        <w:t xml:space="preserve">3                  </w:t>
      </w:r>
      <w:r>
        <w:rPr>
          <w:rFonts w:hAnsiTheme="minorEastAsia"/>
        </w:rPr>
        <w:t>各施工阶段噪声叠加结果表</w:t>
      </w:r>
    </w:p>
    <w:tbl>
      <w:tblPr>
        <w:tblStyle w:val="39"/>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01"/>
        <w:gridCol w:w="4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1" w:type="dxa"/>
            <w:vAlign w:val="center"/>
          </w:tcPr>
          <w:p>
            <w:pPr>
              <w:pStyle w:val="102"/>
            </w:pPr>
            <w:r>
              <w:t>施工阶段</w:t>
            </w:r>
          </w:p>
        </w:tc>
        <w:tc>
          <w:tcPr>
            <w:tcW w:w="4045" w:type="dxa"/>
            <w:vAlign w:val="center"/>
          </w:tcPr>
          <w:p>
            <w:pPr>
              <w:pStyle w:val="102"/>
            </w:pPr>
            <w:r>
              <w:t>叠加结果dB(A)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1" w:type="dxa"/>
            <w:vAlign w:val="center"/>
          </w:tcPr>
          <w:p>
            <w:pPr>
              <w:pStyle w:val="102"/>
            </w:pPr>
            <w:r>
              <w:t>土石方阶段</w:t>
            </w:r>
          </w:p>
        </w:tc>
        <w:tc>
          <w:tcPr>
            <w:tcW w:w="4045" w:type="dxa"/>
            <w:vAlign w:val="center"/>
          </w:tcPr>
          <w:p>
            <w:pPr>
              <w:pStyle w:val="102"/>
            </w:pPr>
            <w:r>
              <w:t>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1" w:type="dxa"/>
            <w:vAlign w:val="center"/>
          </w:tcPr>
          <w:p>
            <w:pPr>
              <w:pStyle w:val="102"/>
            </w:pPr>
            <w:r>
              <w:t>基础与结构阶段</w:t>
            </w:r>
          </w:p>
        </w:tc>
        <w:tc>
          <w:tcPr>
            <w:tcW w:w="4045" w:type="dxa"/>
            <w:vAlign w:val="center"/>
          </w:tcPr>
          <w:p>
            <w:pPr>
              <w:pStyle w:val="102"/>
            </w:pPr>
            <w:r>
              <w:t>111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1" w:type="dxa"/>
            <w:vAlign w:val="center"/>
          </w:tcPr>
          <w:p>
            <w:pPr>
              <w:pStyle w:val="102"/>
            </w:pPr>
            <w:r>
              <w:t>装修、安装阶段</w:t>
            </w:r>
          </w:p>
        </w:tc>
        <w:tc>
          <w:tcPr>
            <w:tcW w:w="4045" w:type="dxa"/>
            <w:vAlign w:val="center"/>
          </w:tcPr>
          <w:p>
            <w:pPr>
              <w:pStyle w:val="102"/>
            </w:pPr>
            <w:r>
              <w:t>96</w:t>
            </w:r>
          </w:p>
        </w:tc>
      </w:tr>
    </w:tbl>
    <w:p>
      <w:pPr>
        <w:ind w:firstLine="480"/>
      </w:pPr>
      <w:r>
        <w:t>本项目工程施工土石方阶段、基础与结构阶段和装修安装阶段产生噪声均属于点声源，声源处于半自由声场，随着传播距离的增加必将引起衰减，衰减值的计算公式为：</w:t>
      </w:r>
    </w:p>
    <w:p>
      <w:pPr>
        <w:ind w:firstLine="480"/>
        <w:jc w:val="center"/>
      </w:pPr>
      <w:r>
        <w:object>
          <v:shape id="_x0000_i1041" o:spt="75" type="#_x0000_t75" style="height:21.75pt;width:169.5pt;" o:ole="t" filled="f" o:preferrelative="t" stroked="f" coordsize="21600,21600">
            <v:path/>
            <v:fill on="f" focussize="0,0"/>
            <v:stroke on="f" joinstyle="miter"/>
            <v:imagedata r:id="rId55" o:title=""/>
            <o:lock v:ext="edit" aspectratio="t"/>
            <w10:wrap type="none"/>
            <w10:anchorlock/>
          </v:shape>
          <o:OLEObject Type="Embed" ProgID="Equation.3" ShapeID="_x0000_i1041" DrawAspect="Content" ObjectID="_1468075739" r:id="rId54">
            <o:LockedField>false</o:LockedField>
          </o:OLEObject>
        </w:object>
      </w:r>
    </w:p>
    <w:p>
      <w:pPr>
        <w:ind w:firstLine="480"/>
      </w:pPr>
      <w:r>
        <w:rPr>
          <w:rFonts w:hAnsiTheme="minorEastAsia"/>
        </w:rPr>
        <w:t>式中：</w:t>
      </w:r>
      <w:r>
        <w:object>
          <v:shape id="_x0000_i1042" o:spt="75" type="#_x0000_t75" style="height:20.25pt;width:24.75pt;" o:ole="t" filled="f" o:preferrelative="t" stroked="f" coordsize="21600,21600">
            <v:path/>
            <v:fill on="f" focussize="0,0"/>
            <v:stroke on="f" joinstyle="miter"/>
            <v:imagedata r:id="rId57" o:title=""/>
            <o:lock v:ext="edit" aspectratio="t"/>
            <w10:wrap type="none"/>
            <w10:anchorlock/>
          </v:shape>
          <o:OLEObject Type="Embed" ProgID="Equation.3" ShapeID="_x0000_i1042" DrawAspect="Content" ObjectID="_1468075740" r:id="rId56">
            <o:LockedField>false</o:LockedField>
          </o:OLEObject>
        </w:object>
      </w:r>
      <w:r>
        <w:rPr>
          <w:rFonts w:hAnsiTheme="minorEastAsia"/>
        </w:rPr>
        <w:t>－距离增加产生衰减值，</w:t>
      </w:r>
      <w:r>
        <w:t>dB(A)</w:t>
      </w:r>
      <w:r>
        <w:rPr>
          <w:rFonts w:hAnsiTheme="minorEastAsia"/>
        </w:rPr>
        <w:t>；</w:t>
      </w:r>
    </w:p>
    <w:p>
      <w:pPr>
        <w:ind w:firstLine="480"/>
      </w:pPr>
      <w:r>
        <w:t>r－点声源至受声点的距离，m。</w:t>
      </w:r>
    </w:p>
    <w:p>
      <w:pPr>
        <w:ind w:firstLine="480"/>
      </w:pPr>
      <w:r>
        <w:t>需要说明的是装修安装阶段的噪声源位于室内，房屋墙体具有一定的衰减功能，一般人工设计的声屏障可以达到5</w:t>
      </w:r>
      <w:r>
        <w:rPr>
          <w:rFonts w:hint="eastAsia"/>
        </w:rPr>
        <w:t>～</w:t>
      </w:r>
      <w:r>
        <w:t>12dB实际降噪效果，墙体为一般声屏障，此处墙体降噪取10dB，因此噪声值经房屋墙体衰减至室外后为</w:t>
      </w:r>
      <w:r>
        <w:rPr>
          <w:rFonts w:hint="eastAsia"/>
        </w:rPr>
        <w:t>86</w:t>
      </w:r>
      <w:r>
        <w:t>dB，室外随着一定距离的仍可衰减。</w:t>
      </w:r>
    </w:p>
    <w:p>
      <w:pPr>
        <w:ind w:firstLine="480"/>
      </w:pPr>
      <w:r>
        <w:t>各方向衰减后的值与现状值叠加后为最终噪声值。因夜间禁止施工，本项目仅对昼间噪声进行叠加计算。</w:t>
      </w:r>
    </w:p>
    <w:p>
      <w:pPr>
        <w:ind w:firstLine="480"/>
      </w:pPr>
      <w:r>
        <w:t>施工期噪声衰减、叠加后值计算见表</w:t>
      </w:r>
      <w:r>
        <w:rPr>
          <w:rFonts w:hint="eastAsia"/>
        </w:rPr>
        <w:t>4-</w:t>
      </w:r>
      <w:r>
        <w:t>4。</w:t>
      </w:r>
    </w:p>
    <w:p>
      <w:pPr>
        <w:pStyle w:val="76"/>
        <w:ind w:firstLine="480"/>
      </w:pPr>
      <w:r>
        <w:rPr>
          <w:rFonts w:hAnsiTheme="minorEastAsia"/>
        </w:rPr>
        <w:t>表</w:t>
      </w:r>
      <w:r>
        <w:rPr>
          <w:rFonts w:hint="eastAsia"/>
        </w:rPr>
        <w:t>4-</w:t>
      </w:r>
      <w:r>
        <w:t xml:space="preserve">4               </w:t>
      </w:r>
      <w:r>
        <w:rPr>
          <w:rFonts w:hAnsiTheme="minorEastAsia"/>
        </w:rPr>
        <w:t>施工期噪声衰减值计算表</w:t>
      </w:r>
    </w:p>
    <w:tbl>
      <w:tblPr>
        <w:tblStyle w:val="39"/>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969"/>
        <w:gridCol w:w="970"/>
        <w:gridCol w:w="970"/>
        <w:gridCol w:w="972"/>
        <w:gridCol w:w="970"/>
        <w:gridCol w:w="970"/>
        <w:gridCol w:w="9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2153" w:type="dxa"/>
            <w:vMerge w:val="restart"/>
            <w:vAlign w:val="center"/>
          </w:tcPr>
          <w:p>
            <w:pPr>
              <w:pStyle w:val="102"/>
            </w:pPr>
            <w:r>
              <w:t>施工阶段</w:t>
            </w:r>
          </w:p>
        </w:tc>
        <w:tc>
          <w:tcPr>
            <w:tcW w:w="6793" w:type="dxa"/>
            <w:gridSpan w:val="7"/>
            <w:vAlign w:val="center"/>
          </w:tcPr>
          <w:p>
            <w:pPr>
              <w:pStyle w:val="102"/>
            </w:pPr>
            <w:r>
              <w:t>X（m）处声压级dB(A)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53" w:type="dxa"/>
            <w:vMerge w:val="continue"/>
            <w:vAlign w:val="center"/>
          </w:tcPr>
          <w:p>
            <w:pPr>
              <w:pStyle w:val="102"/>
            </w:pPr>
          </w:p>
        </w:tc>
        <w:tc>
          <w:tcPr>
            <w:tcW w:w="969" w:type="dxa"/>
            <w:vAlign w:val="center"/>
          </w:tcPr>
          <w:p>
            <w:pPr>
              <w:pStyle w:val="102"/>
            </w:pPr>
            <w:r>
              <w:t>源强</w:t>
            </w:r>
          </w:p>
        </w:tc>
        <w:tc>
          <w:tcPr>
            <w:tcW w:w="970" w:type="dxa"/>
            <w:vAlign w:val="center"/>
          </w:tcPr>
          <w:p>
            <w:pPr>
              <w:pStyle w:val="102"/>
            </w:pPr>
            <w:r>
              <w:t>30</w:t>
            </w:r>
          </w:p>
        </w:tc>
        <w:tc>
          <w:tcPr>
            <w:tcW w:w="970" w:type="dxa"/>
            <w:vAlign w:val="center"/>
          </w:tcPr>
          <w:p>
            <w:pPr>
              <w:pStyle w:val="102"/>
            </w:pPr>
            <w:r>
              <w:t>50</w:t>
            </w:r>
          </w:p>
        </w:tc>
        <w:tc>
          <w:tcPr>
            <w:tcW w:w="972" w:type="dxa"/>
            <w:vAlign w:val="center"/>
          </w:tcPr>
          <w:p>
            <w:pPr>
              <w:pStyle w:val="102"/>
            </w:pPr>
            <w:r>
              <w:t>70</w:t>
            </w:r>
          </w:p>
        </w:tc>
        <w:tc>
          <w:tcPr>
            <w:tcW w:w="970" w:type="dxa"/>
            <w:vAlign w:val="center"/>
          </w:tcPr>
          <w:p>
            <w:pPr>
              <w:pStyle w:val="102"/>
            </w:pPr>
            <w:r>
              <w:t>100</w:t>
            </w:r>
          </w:p>
        </w:tc>
        <w:tc>
          <w:tcPr>
            <w:tcW w:w="970" w:type="dxa"/>
            <w:vAlign w:val="center"/>
          </w:tcPr>
          <w:p>
            <w:pPr>
              <w:pStyle w:val="102"/>
            </w:pPr>
            <w:r>
              <w:t>150</w:t>
            </w:r>
          </w:p>
        </w:tc>
        <w:tc>
          <w:tcPr>
            <w:tcW w:w="972" w:type="dxa"/>
            <w:vAlign w:val="center"/>
          </w:tcPr>
          <w:p>
            <w:pPr>
              <w:pStyle w:val="102"/>
            </w:pPr>
            <w: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153" w:type="dxa"/>
            <w:vAlign w:val="center"/>
          </w:tcPr>
          <w:p>
            <w:pPr>
              <w:pStyle w:val="102"/>
            </w:pPr>
            <w:r>
              <w:t>土石方阶段</w:t>
            </w:r>
          </w:p>
        </w:tc>
        <w:tc>
          <w:tcPr>
            <w:tcW w:w="969" w:type="dxa"/>
            <w:vAlign w:val="center"/>
          </w:tcPr>
          <w:p>
            <w:pPr>
              <w:pStyle w:val="102"/>
            </w:pPr>
            <w:r>
              <w:t>112</w:t>
            </w:r>
          </w:p>
        </w:tc>
        <w:tc>
          <w:tcPr>
            <w:tcW w:w="970" w:type="dxa"/>
            <w:vAlign w:val="center"/>
          </w:tcPr>
          <w:p>
            <w:pPr>
              <w:widowControl/>
              <w:ind w:firstLine="0" w:firstLineChars="0"/>
              <w:jc w:val="center"/>
              <w:textAlignment w:val="center"/>
            </w:pPr>
            <w:r>
              <w:rPr>
                <w:rFonts w:eastAsia="宋体" w:cs="Times New Roman"/>
                <w:kern w:val="0"/>
                <w:sz w:val="21"/>
                <w:szCs w:val="21"/>
                <w:lang w:bidi="ar"/>
              </w:rPr>
              <w:t>74.5</w:t>
            </w:r>
          </w:p>
        </w:tc>
        <w:tc>
          <w:tcPr>
            <w:tcW w:w="970" w:type="dxa"/>
            <w:vAlign w:val="center"/>
          </w:tcPr>
          <w:p>
            <w:pPr>
              <w:widowControl/>
              <w:ind w:firstLine="0" w:firstLineChars="0"/>
              <w:jc w:val="center"/>
              <w:textAlignment w:val="center"/>
            </w:pPr>
            <w:r>
              <w:rPr>
                <w:rFonts w:eastAsia="宋体" w:cs="Times New Roman"/>
                <w:kern w:val="0"/>
                <w:sz w:val="21"/>
                <w:szCs w:val="21"/>
                <w:lang w:bidi="ar"/>
              </w:rPr>
              <w:t>70</w:t>
            </w:r>
          </w:p>
        </w:tc>
        <w:tc>
          <w:tcPr>
            <w:tcW w:w="972" w:type="dxa"/>
            <w:vAlign w:val="center"/>
          </w:tcPr>
          <w:p>
            <w:pPr>
              <w:widowControl/>
              <w:ind w:firstLine="0" w:firstLineChars="0"/>
              <w:jc w:val="center"/>
              <w:textAlignment w:val="center"/>
            </w:pPr>
            <w:r>
              <w:rPr>
                <w:rFonts w:eastAsia="宋体" w:cs="Times New Roman"/>
                <w:kern w:val="0"/>
                <w:sz w:val="21"/>
                <w:szCs w:val="21"/>
                <w:lang w:bidi="ar"/>
              </w:rPr>
              <w:t>67.1</w:t>
            </w:r>
          </w:p>
        </w:tc>
        <w:tc>
          <w:tcPr>
            <w:tcW w:w="970" w:type="dxa"/>
            <w:vAlign w:val="center"/>
          </w:tcPr>
          <w:p>
            <w:pPr>
              <w:widowControl/>
              <w:ind w:firstLine="0" w:firstLineChars="0"/>
              <w:jc w:val="center"/>
              <w:textAlignment w:val="center"/>
            </w:pPr>
            <w:r>
              <w:rPr>
                <w:rFonts w:eastAsia="宋体" w:cs="Times New Roman"/>
                <w:kern w:val="0"/>
                <w:sz w:val="21"/>
                <w:szCs w:val="21"/>
                <w:lang w:bidi="ar"/>
              </w:rPr>
              <w:t>64</w:t>
            </w:r>
          </w:p>
        </w:tc>
        <w:tc>
          <w:tcPr>
            <w:tcW w:w="970" w:type="dxa"/>
            <w:vAlign w:val="center"/>
          </w:tcPr>
          <w:p>
            <w:pPr>
              <w:widowControl/>
              <w:ind w:firstLine="0" w:firstLineChars="0"/>
              <w:jc w:val="center"/>
              <w:textAlignment w:val="center"/>
            </w:pPr>
            <w:r>
              <w:rPr>
                <w:rFonts w:eastAsia="宋体" w:cs="Times New Roman"/>
                <w:kern w:val="0"/>
                <w:sz w:val="21"/>
                <w:szCs w:val="21"/>
                <w:lang w:bidi="ar"/>
              </w:rPr>
              <w:t>60.5</w:t>
            </w:r>
          </w:p>
        </w:tc>
        <w:tc>
          <w:tcPr>
            <w:tcW w:w="972" w:type="dxa"/>
            <w:vAlign w:val="center"/>
          </w:tcPr>
          <w:p>
            <w:pPr>
              <w:widowControl/>
              <w:ind w:firstLine="0" w:firstLineChars="0"/>
              <w:jc w:val="center"/>
              <w:textAlignment w:val="center"/>
            </w:pPr>
            <w:r>
              <w:rPr>
                <w:rFonts w:eastAsia="宋体" w:cs="Times New Roman"/>
                <w:kern w:val="0"/>
                <w:sz w:val="21"/>
                <w:szCs w:val="21"/>
                <w:lang w:bidi="ar"/>
              </w:rPr>
              <w:t>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2153" w:type="dxa"/>
            <w:vAlign w:val="center"/>
          </w:tcPr>
          <w:p>
            <w:pPr>
              <w:pStyle w:val="102"/>
            </w:pPr>
            <w:r>
              <w:t>基础与结构阶段</w:t>
            </w:r>
          </w:p>
        </w:tc>
        <w:tc>
          <w:tcPr>
            <w:tcW w:w="969" w:type="dxa"/>
            <w:vAlign w:val="center"/>
          </w:tcPr>
          <w:p>
            <w:pPr>
              <w:pStyle w:val="102"/>
            </w:pPr>
            <w:r>
              <w:t>111</w:t>
            </w:r>
          </w:p>
        </w:tc>
        <w:tc>
          <w:tcPr>
            <w:tcW w:w="970" w:type="dxa"/>
            <w:vAlign w:val="center"/>
          </w:tcPr>
          <w:p>
            <w:pPr>
              <w:widowControl/>
              <w:ind w:firstLine="0" w:firstLineChars="0"/>
              <w:jc w:val="center"/>
              <w:textAlignment w:val="center"/>
            </w:pPr>
            <w:r>
              <w:rPr>
                <w:rFonts w:eastAsia="宋体" w:cs="Times New Roman"/>
                <w:kern w:val="0"/>
                <w:sz w:val="21"/>
                <w:szCs w:val="21"/>
                <w:lang w:bidi="ar"/>
              </w:rPr>
              <w:t>73.5</w:t>
            </w:r>
          </w:p>
        </w:tc>
        <w:tc>
          <w:tcPr>
            <w:tcW w:w="970" w:type="dxa"/>
            <w:vAlign w:val="center"/>
          </w:tcPr>
          <w:p>
            <w:pPr>
              <w:widowControl/>
              <w:ind w:firstLine="0" w:firstLineChars="0"/>
              <w:jc w:val="center"/>
              <w:textAlignment w:val="center"/>
            </w:pPr>
            <w:r>
              <w:rPr>
                <w:rFonts w:eastAsia="宋体" w:cs="Times New Roman"/>
                <w:kern w:val="0"/>
                <w:sz w:val="21"/>
                <w:szCs w:val="21"/>
                <w:lang w:bidi="ar"/>
              </w:rPr>
              <w:t>69</w:t>
            </w:r>
          </w:p>
        </w:tc>
        <w:tc>
          <w:tcPr>
            <w:tcW w:w="972" w:type="dxa"/>
            <w:vAlign w:val="center"/>
          </w:tcPr>
          <w:p>
            <w:pPr>
              <w:widowControl/>
              <w:ind w:firstLine="0" w:firstLineChars="0"/>
              <w:jc w:val="center"/>
              <w:textAlignment w:val="center"/>
            </w:pPr>
            <w:r>
              <w:rPr>
                <w:rFonts w:eastAsia="宋体" w:cs="Times New Roman"/>
                <w:kern w:val="0"/>
                <w:sz w:val="21"/>
                <w:szCs w:val="21"/>
                <w:lang w:bidi="ar"/>
              </w:rPr>
              <w:t>66.1</w:t>
            </w:r>
          </w:p>
        </w:tc>
        <w:tc>
          <w:tcPr>
            <w:tcW w:w="970" w:type="dxa"/>
            <w:vAlign w:val="center"/>
          </w:tcPr>
          <w:p>
            <w:pPr>
              <w:widowControl/>
              <w:ind w:firstLine="0" w:firstLineChars="0"/>
              <w:jc w:val="center"/>
              <w:textAlignment w:val="center"/>
            </w:pPr>
            <w:r>
              <w:rPr>
                <w:rFonts w:eastAsia="宋体" w:cs="Times New Roman"/>
                <w:kern w:val="0"/>
                <w:sz w:val="21"/>
                <w:szCs w:val="21"/>
                <w:lang w:bidi="ar"/>
              </w:rPr>
              <w:t>63</w:t>
            </w:r>
          </w:p>
        </w:tc>
        <w:tc>
          <w:tcPr>
            <w:tcW w:w="970" w:type="dxa"/>
            <w:vAlign w:val="center"/>
          </w:tcPr>
          <w:p>
            <w:pPr>
              <w:widowControl/>
              <w:ind w:firstLine="0" w:firstLineChars="0"/>
              <w:jc w:val="center"/>
              <w:textAlignment w:val="center"/>
            </w:pPr>
            <w:r>
              <w:rPr>
                <w:rFonts w:eastAsia="宋体" w:cs="Times New Roman"/>
                <w:kern w:val="0"/>
                <w:sz w:val="21"/>
                <w:szCs w:val="21"/>
                <w:lang w:bidi="ar"/>
              </w:rPr>
              <w:t>59.5</w:t>
            </w:r>
          </w:p>
        </w:tc>
        <w:tc>
          <w:tcPr>
            <w:tcW w:w="972" w:type="dxa"/>
            <w:vAlign w:val="center"/>
          </w:tcPr>
          <w:p>
            <w:pPr>
              <w:widowControl/>
              <w:ind w:firstLine="0" w:firstLineChars="0"/>
              <w:jc w:val="center"/>
              <w:textAlignment w:val="center"/>
            </w:pPr>
            <w:r>
              <w:rPr>
                <w:rFonts w:eastAsia="宋体" w:cs="Times New Roman"/>
                <w:kern w:val="0"/>
                <w:sz w:val="21"/>
                <w:szCs w:val="21"/>
                <w:lang w:bidi="ar"/>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2153" w:type="dxa"/>
            <w:vAlign w:val="center"/>
          </w:tcPr>
          <w:p>
            <w:pPr>
              <w:pStyle w:val="102"/>
            </w:pPr>
            <w:r>
              <w:t>装修、安装阶段</w:t>
            </w:r>
          </w:p>
        </w:tc>
        <w:tc>
          <w:tcPr>
            <w:tcW w:w="969" w:type="dxa"/>
            <w:vAlign w:val="center"/>
          </w:tcPr>
          <w:p>
            <w:pPr>
              <w:pStyle w:val="102"/>
            </w:pPr>
            <w:r>
              <w:t>96</w:t>
            </w:r>
          </w:p>
        </w:tc>
        <w:tc>
          <w:tcPr>
            <w:tcW w:w="970" w:type="dxa"/>
            <w:vAlign w:val="center"/>
          </w:tcPr>
          <w:p>
            <w:pPr>
              <w:widowControl/>
              <w:ind w:firstLine="0" w:firstLineChars="0"/>
              <w:jc w:val="center"/>
              <w:textAlignment w:val="center"/>
            </w:pPr>
            <w:r>
              <w:rPr>
                <w:rFonts w:eastAsia="宋体" w:cs="Times New Roman"/>
                <w:kern w:val="0"/>
                <w:sz w:val="21"/>
                <w:szCs w:val="21"/>
                <w:lang w:bidi="ar"/>
              </w:rPr>
              <w:t>48.5</w:t>
            </w:r>
          </w:p>
        </w:tc>
        <w:tc>
          <w:tcPr>
            <w:tcW w:w="970" w:type="dxa"/>
            <w:vAlign w:val="center"/>
          </w:tcPr>
          <w:p>
            <w:pPr>
              <w:widowControl/>
              <w:ind w:firstLine="0" w:firstLineChars="0"/>
              <w:jc w:val="center"/>
              <w:textAlignment w:val="center"/>
            </w:pPr>
            <w:r>
              <w:rPr>
                <w:rFonts w:eastAsia="宋体" w:cs="Times New Roman"/>
                <w:kern w:val="0"/>
                <w:sz w:val="21"/>
                <w:szCs w:val="21"/>
                <w:lang w:bidi="ar"/>
              </w:rPr>
              <w:t>44</w:t>
            </w:r>
          </w:p>
        </w:tc>
        <w:tc>
          <w:tcPr>
            <w:tcW w:w="972" w:type="dxa"/>
            <w:vAlign w:val="center"/>
          </w:tcPr>
          <w:p>
            <w:pPr>
              <w:widowControl/>
              <w:ind w:firstLine="0" w:firstLineChars="0"/>
              <w:jc w:val="center"/>
              <w:textAlignment w:val="center"/>
            </w:pPr>
            <w:r>
              <w:rPr>
                <w:rFonts w:eastAsia="宋体" w:cs="Times New Roman"/>
                <w:kern w:val="0"/>
                <w:sz w:val="21"/>
                <w:szCs w:val="21"/>
                <w:lang w:bidi="ar"/>
              </w:rPr>
              <w:t>41.1</w:t>
            </w:r>
          </w:p>
        </w:tc>
        <w:tc>
          <w:tcPr>
            <w:tcW w:w="970" w:type="dxa"/>
            <w:vAlign w:val="center"/>
          </w:tcPr>
          <w:p>
            <w:pPr>
              <w:widowControl/>
              <w:ind w:firstLine="0" w:firstLineChars="0"/>
              <w:jc w:val="center"/>
              <w:textAlignment w:val="center"/>
            </w:pPr>
            <w:r>
              <w:rPr>
                <w:rFonts w:eastAsia="宋体" w:cs="Times New Roman"/>
                <w:kern w:val="0"/>
                <w:sz w:val="21"/>
                <w:szCs w:val="21"/>
                <w:lang w:bidi="ar"/>
              </w:rPr>
              <w:t>38</w:t>
            </w:r>
          </w:p>
        </w:tc>
        <w:tc>
          <w:tcPr>
            <w:tcW w:w="970" w:type="dxa"/>
            <w:vAlign w:val="center"/>
          </w:tcPr>
          <w:p>
            <w:pPr>
              <w:widowControl/>
              <w:ind w:firstLine="0" w:firstLineChars="0"/>
              <w:jc w:val="center"/>
              <w:textAlignment w:val="center"/>
            </w:pPr>
            <w:r>
              <w:rPr>
                <w:rFonts w:eastAsia="宋体" w:cs="Times New Roman"/>
                <w:kern w:val="0"/>
                <w:sz w:val="21"/>
                <w:szCs w:val="21"/>
                <w:lang w:bidi="ar"/>
              </w:rPr>
              <w:t>34.5</w:t>
            </w:r>
          </w:p>
        </w:tc>
        <w:tc>
          <w:tcPr>
            <w:tcW w:w="972" w:type="dxa"/>
            <w:vAlign w:val="center"/>
          </w:tcPr>
          <w:p>
            <w:pPr>
              <w:widowControl/>
              <w:ind w:firstLine="0" w:firstLineChars="0"/>
              <w:jc w:val="center"/>
              <w:textAlignment w:val="center"/>
            </w:pPr>
            <w:r>
              <w:rPr>
                <w:rFonts w:eastAsia="宋体" w:cs="Times New Roman"/>
                <w:kern w:val="0"/>
                <w:sz w:val="21"/>
                <w:szCs w:val="21"/>
                <w:lang w:bidi="ar"/>
              </w:rPr>
              <w:t>32</w:t>
            </w:r>
          </w:p>
        </w:tc>
      </w:tr>
    </w:tbl>
    <w:p>
      <w:pPr>
        <w:ind w:firstLine="480"/>
      </w:pPr>
      <w:r>
        <w:t>施工噪声是暂时的，但它对环境影响很大，为了控制施工噪声污染，国家对城市建筑施工期间，不同施工阶段都提出控制限值，即《建筑施工场界环境噪声排放标准》（GB12523—2011），见表</w:t>
      </w:r>
      <w:r>
        <w:rPr>
          <w:rFonts w:hint="eastAsia"/>
        </w:rPr>
        <w:t>4-5</w:t>
      </w:r>
      <w:r>
        <w:t>。</w:t>
      </w:r>
    </w:p>
    <w:p>
      <w:pPr>
        <w:pStyle w:val="76"/>
        <w:ind w:firstLine="480"/>
      </w:pPr>
      <w:r>
        <w:rPr>
          <w:rFonts w:hAnsiTheme="minorEastAsia"/>
        </w:rPr>
        <w:t>表</w:t>
      </w:r>
      <w:r>
        <w:rPr>
          <w:rFonts w:hint="eastAsia"/>
        </w:rPr>
        <w:t>4-5</w:t>
      </w:r>
      <w:r>
        <w:t xml:space="preserve">          </w:t>
      </w:r>
      <w:r>
        <w:rPr>
          <w:rFonts w:hAnsiTheme="minorEastAsia"/>
        </w:rPr>
        <w:t>建筑施工场界环境噪声排放标准</w:t>
      </w:r>
      <w:r>
        <w:t xml:space="preserve">            </w:t>
      </w:r>
      <w:r>
        <w:rPr>
          <w:rFonts w:hAnsiTheme="minorEastAsia"/>
        </w:rPr>
        <w:t>单位：</w:t>
      </w:r>
      <w:r>
        <w:t>dB</w:t>
      </w:r>
      <w:r>
        <w:rPr>
          <w:rFonts w:hAnsiTheme="minorEastAsia"/>
        </w:rPr>
        <w:t>（</w:t>
      </w:r>
      <w:r>
        <w:t>A</w:t>
      </w:r>
      <w:r>
        <w:rPr>
          <w:rFonts w:hAnsiTheme="minorEastAsia"/>
        </w:rPr>
        <w:t>）</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2"/>
        <w:gridCol w:w="46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exact"/>
        </w:trPr>
        <w:tc>
          <w:tcPr>
            <w:tcW w:w="4262" w:type="dxa"/>
            <w:vAlign w:val="center"/>
          </w:tcPr>
          <w:p>
            <w:pPr>
              <w:pStyle w:val="102"/>
            </w:pPr>
            <w:r>
              <w:t>昼间</w:t>
            </w:r>
          </w:p>
        </w:tc>
        <w:tc>
          <w:tcPr>
            <w:tcW w:w="4684" w:type="dxa"/>
            <w:vAlign w:val="center"/>
          </w:tcPr>
          <w:p>
            <w:pPr>
              <w:pStyle w:val="102"/>
            </w:pPr>
            <w: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exact"/>
        </w:trPr>
        <w:tc>
          <w:tcPr>
            <w:tcW w:w="4262" w:type="dxa"/>
            <w:vAlign w:val="center"/>
          </w:tcPr>
          <w:p>
            <w:pPr>
              <w:pStyle w:val="102"/>
            </w:pPr>
            <w:r>
              <w:t>70</w:t>
            </w:r>
          </w:p>
        </w:tc>
        <w:tc>
          <w:tcPr>
            <w:tcW w:w="4684" w:type="dxa"/>
            <w:vAlign w:val="center"/>
          </w:tcPr>
          <w:p>
            <w:pPr>
              <w:pStyle w:val="102"/>
            </w:pPr>
            <w:r>
              <w:t>55</w:t>
            </w:r>
          </w:p>
        </w:tc>
      </w:tr>
    </w:tbl>
    <w:p>
      <w:pPr>
        <w:spacing w:line="240" w:lineRule="auto"/>
        <w:ind w:firstLine="420"/>
        <w:rPr>
          <w:rFonts w:ascii="黑体" w:hAnsi="黑体" w:eastAsia="黑体"/>
          <w:sz w:val="21"/>
          <w:szCs w:val="21"/>
        </w:rPr>
      </w:pPr>
      <w:r>
        <w:rPr>
          <w:rFonts w:ascii="黑体" w:hAnsi="黑体" w:eastAsia="黑体"/>
          <w:snapToGrid w:val="0"/>
          <w:sz w:val="21"/>
          <w:szCs w:val="21"/>
        </w:rPr>
        <w:t>注：</w:t>
      </w:r>
      <w:r>
        <w:rPr>
          <w:rFonts w:hint="eastAsia" w:ascii="黑体" w:hAnsi="黑体" w:eastAsia="黑体" w:cs="宋体"/>
          <w:snapToGrid w:val="0"/>
          <w:sz w:val="21"/>
          <w:szCs w:val="21"/>
        </w:rPr>
        <w:t>①</w:t>
      </w:r>
      <w:r>
        <w:rPr>
          <w:rFonts w:ascii="黑体" w:hAnsi="黑体" w:eastAsia="黑体"/>
          <w:snapToGrid w:val="0"/>
          <w:sz w:val="21"/>
          <w:szCs w:val="21"/>
        </w:rPr>
        <w:t>夜间噪声最大声级超过限值的幅度不得</w:t>
      </w:r>
      <w:r>
        <w:rPr>
          <w:rFonts w:hAnsi="黑体" w:eastAsia="黑体" w:cs="Times New Roman"/>
          <w:snapToGrid w:val="0"/>
          <w:sz w:val="21"/>
          <w:szCs w:val="21"/>
        </w:rPr>
        <w:t>高于</w:t>
      </w:r>
      <w:r>
        <w:rPr>
          <w:rFonts w:eastAsia="黑体" w:cs="Times New Roman"/>
          <w:snapToGrid w:val="0"/>
          <w:sz w:val="21"/>
          <w:szCs w:val="21"/>
        </w:rPr>
        <w:t>15dB(A)</w:t>
      </w:r>
      <w:r>
        <w:rPr>
          <w:rFonts w:hAnsi="黑体" w:eastAsia="黑体" w:cs="Times New Roman"/>
          <w:snapToGrid w:val="0"/>
          <w:sz w:val="21"/>
          <w:szCs w:val="21"/>
        </w:rPr>
        <w:t>；</w:t>
      </w:r>
      <w:r>
        <w:rPr>
          <w:rFonts w:hint="eastAsia" w:ascii="黑体" w:hAnsi="黑体" w:eastAsia="黑体" w:cs="宋体"/>
          <w:snapToGrid w:val="0"/>
          <w:sz w:val="21"/>
          <w:szCs w:val="21"/>
        </w:rPr>
        <w:t>②</w:t>
      </w:r>
      <w:r>
        <w:rPr>
          <w:rFonts w:ascii="黑体" w:hAnsi="黑体" w:eastAsia="黑体"/>
          <w:snapToGrid w:val="0"/>
          <w:sz w:val="21"/>
          <w:szCs w:val="21"/>
        </w:rPr>
        <w:t>当场界距噪声敏感建筑物较近，其室外不满足测量条件时，可在噪声敏感建筑物室内测量，将相应的限值减10dB(A)作为评价依据。</w:t>
      </w:r>
    </w:p>
    <w:p>
      <w:pPr>
        <w:ind w:firstLine="480"/>
      </w:pPr>
      <w:r>
        <w:t>根据噪声衰减，项目施工时距厂界</w:t>
      </w:r>
      <w:r>
        <w:rPr>
          <w:rFonts w:hint="eastAsia"/>
        </w:rPr>
        <w:t>5</w:t>
      </w:r>
      <w:r>
        <w:t>0m处可各阶段满足标准，项目夜间不施工，根据现场踏勘，项目区周边大部分为荒地，附近无居民区等环境敏感点，项目噪声对环境影响不大。</w:t>
      </w:r>
    </w:p>
    <w:p>
      <w:pPr>
        <w:pStyle w:val="7"/>
        <w:rPr>
          <w:rFonts w:cs="Times New Roman" w:eastAsiaTheme="minorEastAsia"/>
          <w:szCs w:val="28"/>
          <w:lang w:val="en-GB"/>
        </w:rPr>
      </w:pPr>
      <w:bookmarkStart w:id="274" w:name="_Toc508790078"/>
      <w:bookmarkStart w:id="275" w:name="_Toc30530"/>
      <w:r>
        <w:rPr>
          <w:rFonts w:cs="Times New Roman" w:eastAsiaTheme="minorEastAsia"/>
          <w:szCs w:val="28"/>
          <w:lang w:val="en-GB"/>
        </w:rPr>
        <w:t>4.1.4</w:t>
      </w:r>
      <w:r>
        <w:rPr>
          <w:rFonts w:cs="Times New Roman" w:hAnsiTheme="minorEastAsia" w:eastAsiaTheme="minorEastAsia"/>
          <w:szCs w:val="28"/>
          <w:lang w:val="en-GB"/>
        </w:rPr>
        <w:t>固体废物环境影响分析</w:t>
      </w:r>
      <w:bookmarkEnd w:id="274"/>
      <w:bookmarkEnd w:id="275"/>
    </w:p>
    <w:p>
      <w:pPr>
        <w:ind w:firstLine="480"/>
      </w:pPr>
      <w:r>
        <w:t>施工期固体废物主要由施工建筑垃圾和施工人员产生的生活垃圾组成。</w:t>
      </w:r>
    </w:p>
    <w:p>
      <w:pPr>
        <w:ind w:firstLine="480"/>
      </w:pPr>
      <w:r>
        <w:t>（1）施工建筑垃圾</w:t>
      </w:r>
    </w:p>
    <w:p>
      <w:pPr>
        <w:ind w:firstLine="480"/>
      </w:pPr>
      <w:r>
        <w:t>施工期产生的建筑垃圾，主要有地面挖掘、道路修筑、管道敷设、材料运输、基础工程和房屋建筑等工程施工期间产生的大量废弃的建筑材料，如废弃砖石、水泥凝结废渣、废弃铁质及木质建材等，其中可再生利用部分回收利用。余下部分按城市建设主管部门的规定，运到指定地点妥善处置。</w:t>
      </w:r>
    </w:p>
    <w:p>
      <w:pPr>
        <w:ind w:firstLine="480"/>
      </w:pPr>
      <w:r>
        <w:t>（2）生活垃圾</w:t>
      </w:r>
    </w:p>
    <w:p>
      <w:pPr>
        <w:ind w:firstLine="480"/>
      </w:pPr>
      <w:r>
        <w:t>项目建设过程中同时施工的人员按</w:t>
      </w:r>
      <w:r>
        <w:rPr>
          <w:rFonts w:hint="eastAsia"/>
        </w:rPr>
        <w:t>100</w:t>
      </w:r>
      <w:r>
        <w:t>人，依照我国生活污染物排放系数，垃圾排放系数取1.0kg/人•d，生活垃圾产生量为</w:t>
      </w:r>
      <w:r>
        <w:rPr>
          <w:rFonts w:hint="eastAsia" w:cs="Times New Roman" w:hAnsiTheme="minorEastAsia"/>
          <w:szCs w:val="24"/>
        </w:rPr>
        <w:t>48</w:t>
      </w:r>
      <w:r>
        <w:rPr>
          <w:rFonts w:cs="Times New Roman" w:hAnsiTheme="minorEastAsia"/>
          <w:szCs w:val="24"/>
        </w:rPr>
        <w:t>t</w:t>
      </w:r>
      <w:r>
        <w:t>；定点堆放，由环卫部门统一清运至垃圾填埋场处置。施工过程中的生活垃圾，如不及时处理，在气温适宜的条件下则会滋生蚊虫、产生恶臭、传播疾病，对周围环境产生不利影响，必须及时清运，杜绝因乱堆乱放对环境产生的影响。</w:t>
      </w:r>
    </w:p>
    <w:p>
      <w:pPr>
        <w:ind w:firstLine="480"/>
      </w:pPr>
      <w:r>
        <w:t>建筑垃圾若处置不当，会造成大面积占用土地，引起二次扬尘污染，影响景观等，生活垃圾若不合理堆放，及时清运，夏季气温较高，容易孳生蚊蝇和产生恶臭气体和垃圾沥水，会对当地环境卫生和空气质量造成不利影响。</w:t>
      </w:r>
    </w:p>
    <w:p>
      <w:pPr>
        <w:pStyle w:val="7"/>
        <w:rPr>
          <w:rFonts w:cs="Times New Roman" w:eastAsiaTheme="minorEastAsia"/>
          <w:szCs w:val="28"/>
          <w:lang w:val="en-GB"/>
        </w:rPr>
      </w:pPr>
      <w:bookmarkStart w:id="276" w:name="_Toc2235"/>
      <w:bookmarkStart w:id="277" w:name="_Toc508790081"/>
      <w:r>
        <w:rPr>
          <w:rFonts w:cs="Times New Roman" w:eastAsiaTheme="minorEastAsia"/>
          <w:szCs w:val="28"/>
          <w:lang w:val="en-GB"/>
        </w:rPr>
        <w:t>4.1.5</w:t>
      </w:r>
      <w:r>
        <w:rPr>
          <w:rFonts w:cs="Times New Roman" w:hAnsiTheme="minorEastAsia" w:eastAsiaTheme="minorEastAsia"/>
          <w:szCs w:val="28"/>
          <w:lang w:val="en-GB"/>
        </w:rPr>
        <w:t>施工期生态环境影响分析</w:t>
      </w:r>
      <w:bookmarkEnd w:id="276"/>
      <w:bookmarkEnd w:id="277"/>
    </w:p>
    <w:p>
      <w:pPr>
        <w:ind w:firstLine="480"/>
      </w:pPr>
      <w:r>
        <w:t>项目施工期对生态环境的影响主要是场地平整时破坏了项目区原有土壤理化性质、对城市景观的影响和可能产生的水土流失影响。</w:t>
      </w:r>
    </w:p>
    <w:p>
      <w:pPr>
        <w:ind w:firstLine="480"/>
      </w:pPr>
      <w:bookmarkStart w:id="278" w:name="_Toc508790082"/>
      <w:r>
        <w:t>（1）施工期对土壤影响</w:t>
      </w:r>
      <w:bookmarkEnd w:id="278"/>
    </w:p>
    <w:p>
      <w:pPr>
        <w:ind w:firstLine="480"/>
      </w:pPr>
      <w:r>
        <w:t>本项目</w:t>
      </w:r>
      <w:r>
        <w:rPr>
          <w:rFonts w:cs="Times New Roman"/>
        </w:rPr>
        <w:t>总占地面积为39.31hm</w:t>
      </w:r>
      <w:r>
        <w:rPr>
          <w:rFonts w:cs="Times New Roman"/>
          <w:vertAlign w:val="superscript"/>
        </w:rPr>
        <w:t>2</w:t>
      </w:r>
      <w:r>
        <w:rPr>
          <w:rFonts w:cs="Times New Roman"/>
        </w:rPr>
        <w:t>（589.4亩）</w:t>
      </w:r>
      <w:r>
        <w:rPr>
          <w:rFonts w:hint="eastAsia" w:cs="Times New Roman"/>
        </w:rPr>
        <w:t>，</w:t>
      </w:r>
      <w:r>
        <w:t>建设开发行为对现有生态的影响主要是影响项目区原有地表土壤环境，其主要表现为施工过程需对建设场地进行开挖、填筑和平整从而使原有的土壤理化性状不同程度地受到影响，施工机械及运输车辆压实土壤，也将破坏土壤结构，加剧土壤侵蚀，造成土壤肥力下降，生产力降低，表现出土壤质地粘重、结构变差、同一层次土壤松紧度增大、根系变少、容重增大、土壤pH值降低、酸性增强等特点。在占地类型上，建筑物及铺筑地面等永久占地将使原有土地利用方式转化为建设用地。</w:t>
      </w:r>
    </w:p>
    <w:p>
      <w:pPr>
        <w:ind w:firstLine="480"/>
      </w:pPr>
      <w:r>
        <w:t>施工期影响只是暂时性的，根据项目规划，施工完成后，</w:t>
      </w:r>
      <w:r>
        <w:rPr>
          <w:rFonts w:hint="eastAsia"/>
        </w:rPr>
        <w:t>建设单位</w:t>
      </w:r>
      <w:r>
        <w:t>将施行大面积绿化。因此，尽管施工期对建设区域的地表土壤有较大的不利影响，会造成一定损失，但随着施工期的结束和后期绿地建设的完善，这种影响也将随之消失并得以弥补。</w:t>
      </w:r>
    </w:p>
    <w:p>
      <w:pPr>
        <w:ind w:firstLine="480"/>
      </w:pPr>
      <w:r>
        <w:t>（2）施工期对动、植物的影响</w:t>
      </w:r>
    </w:p>
    <w:p>
      <w:pPr>
        <w:ind w:firstLine="480"/>
      </w:pPr>
      <w:r>
        <w:t>项目区施工开挖地表严重破坏了项目区及周边动、植物的生存环境，临时占地（包括施工场地、临时中转土石方堆放场地及堆料场地）会使原有的植被遭到不同程度的破坏，使植被生产能力下降，植被覆盖度降低，根据现场踏勘，项目区原有植被覆盖率较低，项目施工建设对植被影响较小。</w:t>
      </w:r>
    </w:p>
    <w:p>
      <w:pPr>
        <w:ind w:firstLine="480"/>
      </w:pPr>
      <w:r>
        <w:t>项目区周围无国家和地方保护的珍稀野生动、植物种类，所以本工程的实施不会对当地动、植物资源产生较大影响。</w:t>
      </w:r>
    </w:p>
    <w:p>
      <w:pPr>
        <w:ind w:firstLine="480"/>
      </w:pPr>
      <w:bookmarkStart w:id="279" w:name="_Toc508790083"/>
      <w:r>
        <w:t>（3）施工期水土流失影响</w:t>
      </w:r>
      <w:bookmarkEnd w:id="279"/>
    </w:p>
    <w:p>
      <w:pPr>
        <w:ind w:firstLine="480"/>
      </w:pPr>
      <w:r>
        <w:t>随着施工场地开挖、填方、平整，地表植被铲除，土壤松动，致使地表大面积裸露，施工过程中挖方及填方过程中形成的土堆如果不能及时清理，遇到较大降雨冲刷或大风吹蚀，易发生水土流失。施工过程中造成的植被破坏在一段时间内难以恢复，使项目选址区内的土壤失去了天然的保护伞，增大了水土流失的可能性。</w:t>
      </w:r>
    </w:p>
    <w:p>
      <w:pPr>
        <w:ind w:firstLine="480"/>
      </w:pPr>
      <w:r>
        <w:t>1）工程扰动原地貌、损坏植被面积</w:t>
      </w:r>
    </w:p>
    <w:p>
      <w:pPr>
        <w:ind w:firstLine="480"/>
      </w:pPr>
      <w:r>
        <w:t>项目区占地类型主要为荒地。工程建设中因各类挖掘、占压、堆土用地将不可避免地损坏原地貌、植被等，主要包括</w:t>
      </w:r>
      <w:r>
        <w:rPr>
          <w:rFonts w:hint="eastAsia"/>
        </w:rPr>
        <w:t>生活区</w:t>
      </w:r>
      <w:r>
        <w:t>、</w:t>
      </w:r>
      <w:r>
        <w:rPr>
          <w:rFonts w:hint="eastAsia"/>
        </w:rPr>
        <w:t>生产区等</w:t>
      </w:r>
      <w:r>
        <w:t>修建过程中的占压扰动等，扰动类型主要为挖填、占压，经计算工程建设过程中扰动原地貌总面积为</w:t>
      </w:r>
      <w:r>
        <w:rPr>
          <w:rFonts w:cs="Times New Roman"/>
        </w:rPr>
        <w:t>39.31hm</w:t>
      </w:r>
      <w:r>
        <w:rPr>
          <w:rFonts w:cs="Times New Roman"/>
          <w:vertAlign w:val="superscript"/>
        </w:rPr>
        <w:t>2</w:t>
      </w:r>
      <w:r>
        <w:t>。</w:t>
      </w:r>
    </w:p>
    <w:p>
      <w:pPr>
        <w:ind w:firstLine="480"/>
      </w:pPr>
      <w:r>
        <w:t>2）水土流失现状</w:t>
      </w:r>
    </w:p>
    <w:p>
      <w:pPr>
        <w:ind w:firstLine="480"/>
      </w:pPr>
      <w:r>
        <w:t>本项目位于昌吉回族自治州阜康市境内，属于天山北坡诸小河流域重点治理区。根据项目区的自然条件、水土流失现状及引起土壤侵蚀的外力和侵蚀形式综合分析，项目区属于一级类型区为</w:t>
      </w:r>
      <w:r>
        <w:rPr>
          <w:rFonts w:hint="eastAsia" w:ascii="宋体" w:hAnsi="宋体" w:eastAsia="宋体" w:cs="宋体"/>
        </w:rPr>
        <w:t>Ⅱ</w:t>
      </w:r>
      <w:r>
        <w:t>风力侵蚀类型区，二级类型区为</w:t>
      </w:r>
      <w:r>
        <w:rPr>
          <w:rFonts w:hint="eastAsia" w:ascii="宋体" w:hAnsi="宋体" w:eastAsia="宋体" w:cs="宋体"/>
        </w:rPr>
        <w:t>Ⅱ</w:t>
      </w:r>
      <w:r>
        <w:t>1“三北”戈壁沙漠及沙地风沙区。土壤侵蚀类型为风力侵蚀和水力侵蚀</w:t>
      </w:r>
      <w:r>
        <w:rPr>
          <w:rFonts w:hint="eastAsia"/>
        </w:rPr>
        <w:t>。</w:t>
      </w:r>
    </w:p>
    <w:p>
      <w:pPr>
        <w:ind w:firstLine="480"/>
      </w:pPr>
      <w:r>
        <w:t>3）可能造成的水土流失危害</w:t>
      </w:r>
    </w:p>
    <w:p>
      <w:pPr>
        <w:ind w:firstLine="480"/>
      </w:pPr>
      <w:r>
        <w:rPr>
          <w:rFonts w:hint="eastAsia" w:ascii="宋体" w:hAnsi="宋体" w:eastAsia="宋体" w:cs="宋体"/>
        </w:rPr>
        <w:t>①</w:t>
      </w:r>
      <w:r>
        <w:t>对土地资源的破坏和影响。工程建设所造成的弃土、弃渣堆放压埋，开挖、扰动地表植被，破坏原地貌形态、土壤结构和地表植被，使原本就少的植被附着层被严重破坏或不复存在，地表土壤抗蚀能力将会急剧下降，单位面积的土壤侵蚀量直线上升。</w:t>
      </w:r>
    </w:p>
    <w:p>
      <w:pPr>
        <w:ind w:firstLine="480"/>
      </w:pPr>
      <w:r>
        <w:rPr>
          <w:rFonts w:hint="eastAsia" w:ascii="宋体" w:hAnsi="宋体" w:eastAsia="宋体" w:cs="宋体"/>
        </w:rPr>
        <w:t>②</w:t>
      </w:r>
      <w:r>
        <w:t>项目施工期临时堆土的倒运和堆置，将会对原有的地表和植被产生破坏，加剧当地水土流失和环境效益衰减的规模。</w:t>
      </w:r>
    </w:p>
    <w:p>
      <w:pPr>
        <w:ind w:firstLine="480"/>
      </w:pPr>
      <w:r>
        <w:rPr>
          <w:rFonts w:hint="eastAsia" w:ascii="宋体" w:hAnsi="宋体" w:eastAsia="宋体" w:cs="宋体"/>
        </w:rPr>
        <w:t>③</w:t>
      </w:r>
      <w:r>
        <w:t>该工程扰动和破坏原地表状况、植被，降低了原地貌的水土保持功能，削弱了其抗蚀能力。若不及时恢复，必将为水土流失提供新的物质来源。</w:t>
      </w:r>
    </w:p>
    <w:p>
      <w:pPr>
        <w:ind w:firstLine="480"/>
      </w:pPr>
      <w:r>
        <w:rPr>
          <w:rFonts w:hint="eastAsia" w:ascii="宋体" w:hAnsi="宋体" w:eastAsia="宋体" w:cs="宋体"/>
        </w:rPr>
        <w:t>④</w:t>
      </w:r>
      <w:r>
        <w:t>施工期结束后，临时建筑物的拆除、废弃，形成一定范围的废弃地，为水土流失发生提供了物质来源，若不加以处理，在暴雨径流携带下，会形成水土流失。</w:t>
      </w:r>
    </w:p>
    <w:p>
      <w:pPr>
        <w:ind w:firstLine="480"/>
      </w:pPr>
      <w:r>
        <w:t>由此可见，本工程在建设过程中必须采取一定的水土流失防治措施，否则项目的建设不仅造成严重的水土流失，而且将会对主体工程的安全运行产生一定的负面影响。建设单位必须按照要求编制水土保持实施方案，严格执行方案中提出的水土保持措施，将工程建设造成的水土流失降至最低，以利于施工结束后区域生态环境的恢复与保护。</w:t>
      </w:r>
    </w:p>
    <w:p>
      <w:pPr>
        <w:pStyle w:val="6"/>
        <w:rPr>
          <w:rFonts w:cs="Times New Roman" w:hAnsiTheme="minorEastAsia" w:eastAsiaTheme="minorEastAsia"/>
          <w:szCs w:val="30"/>
          <w:lang w:val="en-GB"/>
        </w:rPr>
      </w:pPr>
      <w:bookmarkStart w:id="280" w:name="_Toc7894"/>
      <w:bookmarkStart w:id="281" w:name="_Toc2323"/>
      <w:r>
        <w:rPr>
          <w:rFonts w:cs="Times New Roman" w:eastAsiaTheme="minorEastAsia"/>
          <w:szCs w:val="30"/>
          <w:lang w:val="en-GB"/>
        </w:rPr>
        <w:t>4.2</w:t>
      </w:r>
      <w:r>
        <w:rPr>
          <w:rFonts w:cs="Times New Roman" w:hAnsiTheme="minorEastAsia" w:eastAsiaTheme="minorEastAsia"/>
          <w:szCs w:val="30"/>
          <w:lang w:val="en-GB"/>
        </w:rPr>
        <w:t>运营期环境影响分析</w:t>
      </w:r>
      <w:bookmarkEnd w:id="280"/>
      <w:bookmarkEnd w:id="281"/>
    </w:p>
    <w:p>
      <w:pPr>
        <w:pStyle w:val="7"/>
        <w:rPr>
          <w:rFonts w:cs="Times New Roman" w:eastAsiaTheme="minorEastAsia"/>
          <w:szCs w:val="28"/>
          <w:lang w:val="en-GB"/>
        </w:rPr>
      </w:pPr>
      <w:bookmarkStart w:id="282" w:name="_Toc508790085"/>
      <w:bookmarkStart w:id="283" w:name="_Toc20768"/>
      <w:r>
        <w:rPr>
          <w:rFonts w:cs="Times New Roman" w:eastAsiaTheme="minorEastAsia"/>
          <w:szCs w:val="28"/>
          <w:lang w:val="en-GB"/>
        </w:rPr>
        <w:t>4.2.1</w:t>
      </w:r>
      <w:bookmarkStart w:id="284" w:name="_Toc465008779"/>
      <w:bookmarkStart w:id="285" w:name="_Toc503197123"/>
      <w:bookmarkStart w:id="286" w:name="_Toc429391323"/>
      <w:bookmarkStart w:id="287" w:name="_Toc465008863"/>
      <w:bookmarkStart w:id="288" w:name="_Toc465009021"/>
      <w:r>
        <w:rPr>
          <w:rFonts w:cs="Times New Roman" w:hAnsiTheme="minorEastAsia" w:eastAsiaTheme="minorEastAsia"/>
          <w:szCs w:val="28"/>
          <w:lang w:val="en-GB"/>
        </w:rPr>
        <w:t>大气环境影响预测与评价</w:t>
      </w:r>
      <w:bookmarkEnd w:id="282"/>
      <w:bookmarkEnd w:id="283"/>
      <w:bookmarkEnd w:id="284"/>
      <w:bookmarkEnd w:id="285"/>
      <w:bookmarkEnd w:id="286"/>
      <w:bookmarkEnd w:id="287"/>
      <w:bookmarkEnd w:id="288"/>
    </w:p>
    <w:p>
      <w:pPr>
        <w:ind w:firstLine="480"/>
      </w:pPr>
      <w:r>
        <w:rPr>
          <w:rFonts w:hint="eastAsia"/>
        </w:rPr>
        <w:t>阜康地处温带大陆性干早气候区，但因存在着山地、平原、沙漠的巨大差异，气候也各不相同。</w:t>
      </w:r>
    </w:p>
    <w:p>
      <w:pPr>
        <w:ind w:firstLine="480"/>
      </w:pPr>
      <w:r>
        <w:rPr>
          <w:rFonts w:cs="Times New Roman"/>
        </w:rPr>
        <w:t>阜康中部是地势平坦的平原区，冬季寒冷，夏季酷热，春秋季气候变化剧烈，降水量少，蒸发量大，光照充足，昼夜温差大，且水热同季，属温带大陆性干早半干早气候区。年平均气温6.6℃，年极端最低气温有44%的年份出现在1月，历年极端最低气温-37℃；年极端最高气温有48%的年份出现在8月上、中旬，日最高气温≥35℃；平均日较差12.7℃，平均年较差42.2℃；≥5℃的期日数为204天，年积温为3631℃，≥10℃的期日数为232天，年积温为3788℃，多年平均无霜期为174天，年均降水量186</w:t>
      </w:r>
      <w:r>
        <w:rPr>
          <w:rFonts w:hint="eastAsia" w:cs="Times New Roman"/>
        </w:rPr>
        <w:t>mm</w:t>
      </w:r>
      <w:r>
        <w:rPr>
          <w:rFonts w:cs="Times New Roman"/>
        </w:rPr>
        <w:t>，年均蒸发量2064</w:t>
      </w:r>
      <w:r>
        <w:rPr>
          <w:rFonts w:hint="eastAsia" w:cs="Times New Roman"/>
        </w:rPr>
        <w:t>mm</w:t>
      </w:r>
      <w:r>
        <w:rPr>
          <w:rFonts w:cs="Times New Roman"/>
        </w:rPr>
        <w:t>，日照百分率为70%，全年以西风、偏西风为主，年平均风速2.4</w:t>
      </w:r>
      <w:r>
        <w:rPr>
          <w:rFonts w:hint="eastAsia" w:cs="Times New Roman"/>
        </w:rPr>
        <w:t>m</w:t>
      </w:r>
      <w:r>
        <w:rPr>
          <w:rFonts w:cs="Times New Roman"/>
        </w:rPr>
        <w:t>/</w:t>
      </w:r>
      <w:r>
        <w:rPr>
          <w:rFonts w:hint="eastAsia" w:cs="Times New Roman"/>
        </w:rPr>
        <w:t>s</w:t>
      </w:r>
      <w:r>
        <w:rPr>
          <w:rFonts w:cs="Times New Roman"/>
        </w:rPr>
        <w:t>。</w:t>
      </w:r>
    </w:p>
    <w:p>
      <w:pPr>
        <w:pStyle w:val="4"/>
        <w:spacing w:line="360" w:lineRule="auto"/>
        <w:rPr>
          <w:rFonts w:cs="Times New Roman" w:eastAsiaTheme="minorEastAsia"/>
          <w:szCs w:val="24"/>
        </w:rPr>
      </w:pPr>
      <w:r>
        <w:rPr>
          <w:rFonts w:cs="Times New Roman" w:eastAsiaTheme="minorEastAsia"/>
          <w:szCs w:val="24"/>
        </w:rPr>
        <w:t>4.2.1.1</w:t>
      </w:r>
      <w:r>
        <w:rPr>
          <w:rFonts w:hint="eastAsia"/>
        </w:rPr>
        <w:t>熔化废气</w:t>
      </w:r>
      <w:r>
        <w:rPr>
          <w:rFonts w:cs="Times New Roman" w:hAnsiTheme="minorEastAsia" w:eastAsiaTheme="minorEastAsia"/>
          <w:szCs w:val="24"/>
        </w:rPr>
        <w:t>环境影响分析</w:t>
      </w:r>
    </w:p>
    <w:p>
      <w:pPr>
        <w:ind w:firstLine="480"/>
        <w:rPr>
          <w:rFonts w:cs="Times New Roman" w:hAnsiTheme="minorEastAsia"/>
          <w:szCs w:val="30"/>
        </w:rPr>
      </w:pPr>
      <w:r>
        <w:rPr>
          <w:rFonts w:hint="eastAsia" w:cs="Times New Roman" w:hAnsiTheme="minorEastAsia"/>
          <w:szCs w:val="30"/>
        </w:rPr>
        <w:t>因本项目一期、二期、三期生产规模及生产线建设内容相同，本次以一期建设废气污染物进行环境影响分析及预测。</w:t>
      </w:r>
    </w:p>
    <w:p>
      <w:pPr>
        <w:ind w:firstLine="480"/>
      </w:pPr>
      <w:r>
        <w:rPr>
          <w:rFonts w:hint="eastAsia"/>
        </w:rPr>
        <w:t>本项目单个车间的电炉熔化对铁水进行加热，电炉在加料和出液体炉料过程中会产生含尘烟气。</w:t>
      </w:r>
      <w:r>
        <w:t>环评要求密闭熔化车间，</w:t>
      </w:r>
      <w:r>
        <w:rPr>
          <w:rFonts w:hint="eastAsia"/>
        </w:rPr>
        <w:t>在中频炉上方安装吸气集气罩，将熔炼炉熔炼过程中产生的热烟废气及时收集，送入脉冲布袋除尘器进行处理，处理后经20m高的排气筒排放。</w:t>
      </w:r>
    </w:p>
    <w:p>
      <w:pPr>
        <w:ind w:firstLine="480"/>
      </w:pPr>
      <w:r>
        <w:rPr>
          <w:rFonts w:hint="eastAsia"/>
        </w:rPr>
        <w:t>单个车间：每个车间中频炉熔炼产生的烟尘为25t/a（0.09t/d），废气量为15432.1m</w:t>
      </w:r>
      <w:r>
        <w:rPr>
          <w:rFonts w:hint="eastAsia"/>
          <w:vertAlign w:val="superscript"/>
        </w:rPr>
        <w:t>3</w:t>
      </w:r>
      <w:r>
        <w:rPr>
          <w:rFonts w:hint="eastAsia"/>
        </w:rPr>
        <w:t>/h，烟尘产生浓度为500mg/m</w:t>
      </w:r>
      <w:r>
        <w:rPr>
          <w:rFonts w:hint="eastAsia"/>
          <w:vertAlign w:val="superscript"/>
        </w:rPr>
        <w:t>3</w:t>
      </w:r>
      <w:r>
        <w:rPr>
          <w:rFonts w:hint="eastAsia"/>
        </w:rPr>
        <w:t>。项目</w:t>
      </w:r>
      <w:r>
        <w:t>集尘罩</w:t>
      </w:r>
      <w:r>
        <w:rPr>
          <w:rFonts w:hint="eastAsia"/>
        </w:rPr>
        <w:t>收集率为90%，除尘效率可达99%。因此，经处理后烟尘排放量为0.225t/a，排放浓度5mg/m</w:t>
      </w:r>
      <w:r>
        <w:rPr>
          <w:rFonts w:hint="eastAsia"/>
          <w:vertAlign w:val="superscript"/>
        </w:rPr>
        <w:t>3</w:t>
      </w:r>
      <w:r>
        <w:rPr>
          <w:rFonts w:hint="eastAsia"/>
        </w:rPr>
        <w:t>，</w:t>
      </w:r>
      <w:r>
        <w:rPr>
          <w:rFonts w:cs="Times New Roman" w:hAnsiTheme="minorEastAsia"/>
          <w:szCs w:val="24"/>
        </w:rPr>
        <w:t>排放速率为</w:t>
      </w:r>
      <w:r>
        <w:rPr>
          <w:rFonts w:hint="eastAsia" w:cs="Times New Roman"/>
          <w:szCs w:val="24"/>
        </w:rPr>
        <w:t>0.069</w:t>
      </w:r>
      <w:r>
        <w:rPr>
          <w:rFonts w:cs="Times New Roman"/>
          <w:szCs w:val="24"/>
        </w:rPr>
        <w:t>kg/h</w:t>
      </w:r>
      <w:r>
        <w:rPr>
          <w:rFonts w:hint="eastAsia" w:cs="Times New Roman"/>
          <w:szCs w:val="24"/>
        </w:rPr>
        <w:t>。</w:t>
      </w:r>
    </w:p>
    <w:p>
      <w:pPr>
        <w:pStyle w:val="4"/>
        <w:spacing w:line="360" w:lineRule="auto"/>
        <w:rPr>
          <w:rFonts w:cs="Times New Roman" w:eastAsiaTheme="minorEastAsia"/>
          <w:szCs w:val="24"/>
        </w:rPr>
      </w:pPr>
      <w:r>
        <w:rPr>
          <w:rFonts w:cs="Times New Roman" w:eastAsiaTheme="minorEastAsia"/>
          <w:szCs w:val="24"/>
        </w:rPr>
        <w:t>4.2.1.</w:t>
      </w:r>
      <w:r>
        <w:rPr>
          <w:rFonts w:hint="eastAsia" w:cs="Times New Roman" w:eastAsiaTheme="minorEastAsia"/>
          <w:szCs w:val="24"/>
        </w:rPr>
        <w:t>2落砂、清砂、混砂粉尘</w:t>
      </w:r>
      <w:r>
        <w:rPr>
          <w:rFonts w:cs="Times New Roman" w:hAnsiTheme="minorEastAsia" w:eastAsiaTheme="minorEastAsia"/>
          <w:szCs w:val="24"/>
        </w:rPr>
        <w:t>环境影响分析</w:t>
      </w:r>
    </w:p>
    <w:p>
      <w:pPr>
        <w:ind w:firstLine="480"/>
        <w:rPr>
          <w:rFonts w:cs="Times New Roman" w:hAnsiTheme="minorEastAsia"/>
          <w:szCs w:val="24"/>
        </w:rPr>
      </w:pPr>
      <w:r>
        <w:rPr>
          <w:rFonts w:hint="eastAsia"/>
        </w:rPr>
        <w:t>本项目选用的通过式抛丸机进行落砂，清砂是把滚筒清理与抛丸清理结合起来，处理过程中产生一定量的粉尘，此外，防止砂尘扩散，落砂、清砂及混砂工段均为全封闭式，因此无无组织粉尘排放。</w:t>
      </w:r>
    </w:p>
    <w:p>
      <w:pPr>
        <w:ind w:firstLine="480"/>
        <w:rPr>
          <w:rFonts w:cs="Times New Roman" w:hAnsiTheme="minorEastAsia"/>
          <w:szCs w:val="24"/>
        </w:rPr>
      </w:pPr>
      <w:r>
        <w:rPr>
          <w:rFonts w:hint="eastAsia"/>
        </w:rPr>
        <w:t>单个车间：每个车间粉尘产生量为1500t/a（5.56t/d），废气量为57098.77m</w:t>
      </w:r>
      <w:r>
        <w:rPr>
          <w:rFonts w:hint="eastAsia"/>
          <w:vertAlign w:val="superscript"/>
        </w:rPr>
        <w:t>3</w:t>
      </w:r>
      <w:r>
        <w:rPr>
          <w:rFonts w:hint="eastAsia"/>
        </w:rPr>
        <w:t>/h，烟尘产生浓度为8108.1mg/m</w:t>
      </w:r>
      <w:r>
        <w:rPr>
          <w:rFonts w:hint="eastAsia"/>
          <w:vertAlign w:val="superscript"/>
        </w:rPr>
        <w:t>3</w:t>
      </w:r>
      <w:r>
        <w:rPr>
          <w:rFonts w:hint="eastAsia"/>
        </w:rPr>
        <w:t>。项目产生的粉尘需通过旋风除尘（97%）和袋式除尘器处理（99%），处理后经20m高的排气筒排放。本项目处理后的粉尘排放量为0.45t/a（0.002t/d），排放浓度为2.43mg/m</w:t>
      </w:r>
      <w:r>
        <w:rPr>
          <w:rFonts w:hint="eastAsia"/>
          <w:vertAlign w:val="superscript"/>
        </w:rPr>
        <w:t>3</w:t>
      </w:r>
      <w:r>
        <w:rPr>
          <w:rFonts w:hint="eastAsia" w:cs="Times New Roman"/>
          <w:szCs w:val="24"/>
        </w:rPr>
        <w:t>，</w:t>
      </w:r>
      <w:r>
        <w:rPr>
          <w:rFonts w:cs="Times New Roman" w:hAnsiTheme="minorEastAsia"/>
          <w:szCs w:val="24"/>
        </w:rPr>
        <w:t>排放速率为</w:t>
      </w:r>
      <w:r>
        <w:rPr>
          <w:rFonts w:hint="eastAsia" w:cs="Times New Roman"/>
          <w:szCs w:val="24"/>
        </w:rPr>
        <w:t>0.14</w:t>
      </w:r>
      <w:r>
        <w:rPr>
          <w:rFonts w:cs="Times New Roman"/>
          <w:szCs w:val="24"/>
        </w:rPr>
        <w:t>kg/h</w:t>
      </w:r>
      <w:r>
        <w:rPr>
          <w:rFonts w:hint="eastAsia" w:cs="Times New Roman"/>
          <w:szCs w:val="24"/>
        </w:rPr>
        <w:t>。</w:t>
      </w:r>
    </w:p>
    <w:p>
      <w:pPr>
        <w:pStyle w:val="4"/>
        <w:spacing w:line="360" w:lineRule="auto"/>
        <w:rPr>
          <w:rFonts w:cs="Times New Roman" w:eastAsiaTheme="minorEastAsia"/>
          <w:szCs w:val="24"/>
        </w:rPr>
      </w:pPr>
      <w:r>
        <w:rPr>
          <w:rFonts w:cs="Times New Roman" w:eastAsiaTheme="minorEastAsia"/>
          <w:szCs w:val="24"/>
        </w:rPr>
        <w:t>4.2.1.</w:t>
      </w:r>
      <w:r>
        <w:rPr>
          <w:rFonts w:hint="eastAsia" w:cs="Times New Roman" w:eastAsiaTheme="minorEastAsia"/>
          <w:szCs w:val="24"/>
        </w:rPr>
        <w:t>3</w:t>
      </w:r>
      <w:r>
        <w:rPr>
          <w:rFonts w:hint="eastAsia"/>
        </w:rPr>
        <w:t>砂再生粉尘</w:t>
      </w:r>
      <w:r>
        <w:rPr>
          <w:rFonts w:cs="Times New Roman" w:hAnsiTheme="minorEastAsia" w:eastAsiaTheme="minorEastAsia"/>
          <w:szCs w:val="24"/>
        </w:rPr>
        <w:t>环境影响分析</w:t>
      </w:r>
    </w:p>
    <w:p>
      <w:pPr>
        <w:ind w:firstLine="480"/>
        <w:rPr>
          <w:rFonts w:cs="Times New Roman" w:hAnsiTheme="minorEastAsia"/>
          <w:szCs w:val="24"/>
        </w:rPr>
      </w:pPr>
      <w:r>
        <w:rPr>
          <w:rFonts w:hint="eastAsia"/>
        </w:rPr>
        <w:t>本项目砂再生回用系统，粉尘产生环节主要为混合、破碎及筛分，根据类比调查，粉尘产生量为原料用量的1～5</w:t>
      </w:r>
      <w:r>
        <w:rPr>
          <w:rFonts w:cs="Times New Roman"/>
        </w:rPr>
        <w:t>‰</w:t>
      </w:r>
      <w:r>
        <w:rPr>
          <w:rFonts w:hint="eastAsia"/>
        </w:rPr>
        <w:t>，本项目粉尘产生系数取平均值3</w:t>
      </w:r>
      <w:r>
        <w:rPr>
          <w:rFonts w:cs="Times New Roman"/>
        </w:rPr>
        <w:t>‰</w:t>
      </w:r>
      <w:r>
        <w:rPr>
          <w:rFonts w:hint="eastAsia"/>
        </w:rPr>
        <w:t>。</w:t>
      </w:r>
    </w:p>
    <w:p>
      <w:pPr>
        <w:ind w:firstLine="480"/>
        <w:rPr>
          <w:rFonts w:cs="Times New Roman"/>
          <w:szCs w:val="24"/>
        </w:rPr>
      </w:pPr>
      <w:r>
        <w:rPr>
          <w:rFonts w:hint="eastAsia"/>
        </w:rPr>
        <w:t>单个车间：每个车间粉尘产生量为6t/a。项目破碎筛分环节为封闭车间，在粉尘产生环节上方各设置一个集气罩，集气效率90%，收集到的粉尘经过布袋除尘器（99%）进行处理，处理后经20m高的排气筒排放。则项目有组织粉尘排放量为0.054t/a，设备风机风量为5000m</w:t>
      </w:r>
      <w:r>
        <w:rPr>
          <w:rFonts w:hint="eastAsia"/>
          <w:vertAlign w:val="superscript"/>
        </w:rPr>
        <w:t>3</w:t>
      </w:r>
      <w:r>
        <w:rPr>
          <w:rFonts w:hint="eastAsia"/>
        </w:rPr>
        <w:t>/h，粉尘产生浓度为6.79mg/m</w:t>
      </w:r>
      <w:r>
        <w:rPr>
          <w:rFonts w:hint="eastAsia"/>
          <w:vertAlign w:val="superscript"/>
        </w:rPr>
        <w:t>3</w:t>
      </w:r>
      <w:r>
        <w:rPr>
          <w:rFonts w:hint="eastAsia"/>
        </w:rPr>
        <w:t>，</w:t>
      </w:r>
      <w:r>
        <w:rPr>
          <w:rFonts w:cs="Times New Roman" w:hAnsiTheme="minorEastAsia"/>
          <w:szCs w:val="24"/>
        </w:rPr>
        <w:t>排放速率为</w:t>
      </w:r>
      <w:r>
        <w:rPr>
          <w:rFonts w:hint="eastAsia" w:cs="Times New Roman"/>
          <w:szCs w:val="24"/>
        </w:rPr>
        <w:t>0.017</w:t>
      </w:r>
      <w:r>
        <w:rPr>
          <w:rFonts w:cs="Times New Roman"/>
          <w:szCs w:val="24"/>
        </w:rPr>
        <w:t>kg/h</w:t>
      </w:r>
      <w:r>
        <w:rPr>
          <w:rFonts w:hint="eastAsia" w:cs="Times New Roman"/>
          <w:szCs w:val="24"/>
        </w:rPr>
        <w:t>。</w:t>
      </w:r>
    </w:p>
    <w:p>
      <w:pPr>
        <w:pStyle w:val="4"/>
        <w:spacing w:line="360" w:lineRule="auto"/>
        <w:rPr>
          <w:rFonts w:cs="Times New Roman" w:eastAsiaTheme="minorEastAsia"/>
          <w:szCs w:val="24"/>
        </w:rPr>
      </w:pPr>
      <w:r>
        <w:rPr>
          <w:rFonts w:cs="Times New Roman" w:eastAsiaTheme="minorEastAsia"/>
          <w:szCs w:val="24"/>
        </w:rPr>
        <w:t>4.2.1.</w:t>
      </w:r>
      <w:r>
        <w:rPr>
          <w:rFonts w:hint="eastAsia" w:cs="Times New Roman" w:eastAsiaTheme="minorEastAsia"/>
          <w:szCs w:val="24"/>
        </w:rPr>
        <w:t>4消失模铸造</w:t>
      </w:r>
      <w:r>
        <w:rPr>
          <w:rFonts w:hint="eastAsia"/>
        </w:rPr>
        <w:t>有机废气</w:t>
      </w:r>
      <w:r>
        <w:rPr>
          <w:rFonts w:cs="Times New Roman" w:hAnsiTheme="minorEastAsia" w:eastAsiaTheme="minorEastAsia"/>
          <w:szCs w:val="24"/>
        </w:rPr>
        <w:t>环境影响分析</w:t>
      </w:r>
    </w:p>
    <w:p>
      <w:pPr>
        <w:ind w:firstLine="480"/>
        <w:rPr>
          <w:rFonts w:cs="Times New Roman"/>
          <w:szCs w:val="24"/>
        </w:rPr>
      </w:pPr>
      <w:r>
        <w:rPr>
          <w:rFonts w:hint="eastAsia"/>
        </w:rPr>
        <w:t>在浇铸过程中，泡塑模具消失，金属代其位置。再此过程中主要产生有机物非甲烷总烃。</w:t>
      </w:r>
      <w:r>
        <w:rPr>
          <w:rFonts w:hint="eastAsia"/>
          <w:color w:val="C00000"/>
          <w:lang w:val="en-US" w:eastAsia="zh-CN"/>
        </w:rPr>
        <w:t>本项目一期非甲烷总烃产生量为0.24kg/a，产生量较少，对环境的影响较小。</w:t>
      </w:r>
    </w:p>
    <w:p>
      <w:pPr>
        <w:pStyle w:val="4"/>
        <w:spacing w:line="360" w:lineRule="auto"/>
        <w:rPr>
          <w:rFonts w:cs="Times New Roman" w:eastAsiaTheme="minorEastAsia"/>
          <w:szCs w:val="24"/>
        </w:rPr>
      </w:pPr>
      <w:r>
        <w:rPr>
          <w:rFonts w:cs="Times New Roman" w:eastAsiaTheme="minorEastAsia"/>
          <w:szCs w:val="24"/>
        </w:rPr>
        <w:t>4.2.1.</w:t>
      </w:r>
      <w:r>
        <w:rPr>
          <w:rFonts w:hint="eastAsia" w:cs="Times New Roman" w:eastAsiaTheme="minorEastAsia"/>
          <w:szCs w:val="24"/>
        </w:rPr>
        <w:t>5</w:t>
      </w:r>
      <w:r>
        <w:rPr>
          <w:rFonts w:cs="Times New Roman" w:hAnsiTheme="minorEastAsia" w:eastAsiaTheme="minorEastAsia"/>
          <w:szCs w:val="24"/>
        </w:rPr>
        <w:t>环境影响分析</w:t>
      </w:r>
    </w:p>
    <w:p>
      <w:pPr>
        <w:ind w:firstLine="480"/>
        <w:rPr>
          <w:rFonts w:cs="Times New Roman" w:hAnsiTheme="minorEastAsia"/>
          <w:szCs w:val="24"/>
        </w:rPr>
      </w:pPr>
      <w:r>
        <w:rPr>
          <w:rFonts w:cs="Times New Roman" w:hAnsiTheme="minorEastAsia"/>
          <w:szCs w:val="24"/>
        </w:rPr>
        <w:t>项目有组织粉尘排放落地浓度采取《环境影响评价技术导则</w:t>
      </w:r>
      <w:r>
        <w:rPr>
          <w:rFonts w:hint="eastAsia" w:cs="Times New Roman"/>
          <w:szCs w:val="24"/>
        </w:rPr>
        <w:t>—</w:t>
      </w:r>
      <w:r>
        <w:rPr>
          <w:rFonts w:cs="Times New Roman" w:hAnsiTheme="minorEastAsia"/>
          <w:szCs w:val="24"/>
        </w:rPr>
        <w:t>大气环境》（</w:t>
      </w:r>
      <w:r>
        <w:rPr>
          <w:rFonts w:cs="Times New Roman"/>
          <w:szCs w:val="24"/>
        </w:rPr>
        <w:t>HJ2.2</w:t>
      </w:r>
      <w:r>
        <w:rPr>
          <w:rFonts w:cs="Times New Roman" w:hAnsiTheme="minorEastAsia"/>
          <w:szCs w:val="24"/>
        </w:rPr>
        <w:t>－</w:t>
      </w:r>
      <w:r>
        <w:rPr>
          <w:rFonts w:cs="Times New Roman"/>
          <w:szCs w:val="24"/>
        </w:rPr>
        <w:t>2018</w:t>
      </w:r>
      <w:r>
        <w:rPr>
          <w:rFonts w:cs="Times New Roman" w:hAnsiTheme="minorEastAsia"/>
          <w:szCs w:val="24"/>
        </w:rPr>
        <w:t>）中推荐估算模式</w:t>
      </w:r>
      <w:r>
        <w:rPr>
          <w:rFonts w:cs="Times New Roman"/>
          <w:szCs w:val="24"/>
        </w:rPr>
        <w:t>AERSCREEN</w:t>
      </w:r>
      <w:r>
        <w:rPr>
          <w:rFonts w:cs="Times New Roman" w:hAnsiTheme="minorEastAsia"/>
          <w:szCs w:val="24"/>
        </w:rPr>
        <w:t>模型进行对其进行评价。</w:t>
      </w:r>
      <w:r>
        <w:rPr>
          <w:rFonts w:hint="eastAsia" w:cs="Times New Roman" w:hAnsiTheme="minorEastAsia"/>
          <w:szCs w:val="24"/>
        </w:rPr>
        <w:t>估算模式参数同表4-6。</w:t>
      </w:r>
    </w:p>
    <w:p>
      <w:pPr>
        <w:ind w:firstLine="480"/>
        <w:rPr>
          <w:rFonts w:cs="Times New Roman"/>
          <w:szCs w:val="24"/>
        </w:rPr>
      </w:pPr>
      <w:r>
        <w:rPr>
          <w:rFonts w:cs="Times New Roman" w:hAnsiTheme="minorEastAsia"/>
          <w:szCs w:val="24"/>
        </w:rPr>
        <w:t>①源强参数</w:t>
      </w:r>
    </w:p>
    <w:p>
      <w:pPr>
        <w:ind w:firstLine="480"/>
        <w:rPr>
          <w:rFonts w:cs="Times New Roman"/>
          <w:szCs w:val="24"/>
        </w:rPr>
      </w:pPr>
      <w:r>
        <w:rPr>
          <w:rFonts w:hint="eastAsia" w:cs="Times New Roman" w:hAnsiTheme="minorEastAsia"/>
          <w:szCs w:val="24"/>
        </w:rPr>
        <w:t>本次以一期单个车间</w:t>
      </w:r>
      <w:r>
        <w:rPr>
          <w:rFonts w:cs="Times New Roman" w:hAnsiTheme="minorEastAsia"/>
          <w:szCs w:val="24"/>
        </w:rPr>
        <w:t>项目有组织粉尘气体污染源清单见表</w:t>
      </w:r>
      <w:r>
        <w:rPr>
          <w:rFonts w:hint="eastAsia" w:cs="Times New Roman"/>
          <w:szCs w:val="24"/>
        </w:rPr>
        <w:t>4</w:t>
      </w:r>
      <w:r>
        <w:rPr>
          <w:rFonts w:cs="Times New Roman"/>
          <w:szCs w:val="24"/>
        </w:rPr>
        <w:t>-</w:t>
      </w:r>
      <w:r>
        <w:rPr>
          <w:rFonts w:hint="eastAsia" w:cs="Times New Roman"/>
          <w:szCs w:val="24"/>
        </w:rPr>
        <w:t>6</w:t>
      </w:r>
      <w:r>
        <w:rPr>
          <w:rFonts w:cs="Times New Roman" w:hAnsiTheme="minorEastAsia"/>
          <w:szCs w:val="24"/>
        </w:rPr>
        <w:t>，估算模式参数选取见表</w:t>
      </w:r>
      <w:r>
        <w:rPr>
          <w:rFonts w:hint="eastAsia" w:cs="Times New Roman"/>
          <w:szCs w:val="24"/>
        </w:rPr>
        <w:t>4</w:t>
      </w:r>
      <w:r>
        <w:rPr>
          <w:rFonts w:cs="Times New Roman"/>
          <w:szCs w:val="24"/>
        </w:rPr>
        <w:t>-</w:t>
      </w:r>
      <w:r>
        <w:rPr>
          <w:rFonts w:hint="eastAsia" w:cs="Times New Roman"/>
          <w:szCs w:val="24"/>
        </w:rPr>
        <w:t>7</w:t>
      </w:r>
      <w:r>
        <w:rPr>
          <w:rFonts w:cs="Times New Roman" w:hAnsiTheme="minorEastAsia"/>
          <w:szCs w:val="24"/>
        </w:rPr>
        <w:t>。</w:t>
      </w:r>
    </w:p>
    <w:p>
      <w:pPr>
        <w:pStyle w:val="76"/>
        <w:ind w:firstLine="480"/>
      </w:pPr>
      <w:r>
        <w:rPr>
          <w:rFonts w:hAnsiTheme="minorEastAsia"/>
        </w:rPr>
        <w:t>表</w:t>
      </w:r>
      <w:r>
        <w:rPr>
          <w:rFonts w:hint="eastAsia"/>
        </w:rPr>
        <w:t xml:space="preserve">4-6                  </w:t>
      </w:r>
      <w:r>
        <w:rPr>
          <w:rFonts w:hAnsiTheme="minorEastAsia"/>
        </w:rPr>
        <w:t>有组织粉尘点源参数表</w:t>
      </w:r>
    </w:p>
    <w:tbl>
      <w:tblPr>
        <w:tblStyle w:val="39"/>
        <w:tblW w:w="501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133"/>
        <w:gridCol w:w="960"/>
        <w:gridCol w:w="1117"/>
        <w:gridCol w:w="1117"/>
        <w:gridCol w:w="1115"/>
        <w:gridCol w:w="1280"/>
        <w:gridCol w:w="948"/>
        <w:gridCol w:w="1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5" w:hRule="atLeast"/>
          <w:jc w:val="center"/>
        </w:trPr>
        <w:tc>
          <w:tcPr>
            <w:tcW w:w="644" w:type="pct"/>
            <w:vAlign w:val="center"/>
          </w:tcPr>
          <w:p>
            <w:pPr>
              <w:pStyle w:val="102"/>
            </w:pPr>
            <w:r>
              <w:t>点源名称</w:t>
            </w:r>
          </w:p>
        </w:tc>
        <w:tc>
          <w:tcPr>
            <w:tcW w:w="546" w:type="pct"/>
            <w:vAlign w:val="center"/>
          </w:tcPr>
          <w:p>
            <w:pPr>
              <w:pStyle w:val="102"/>
            </w:pPr>
            <w:r>
              <w:t>排气筒高度（m）</w:t>
            </w:r>
          </w:p>
        </w:tc>
        <w:tc>
          <w:tcPr>
            <w:tcW w:w="635" w:type="pct"/>
            <w:vAlign w:val="center"/>
          </w:tcPr>
          <w:p>
            <w:pPr>
              <w:pStyle w:val="102"/>
            </w:pPr>
            <w:r>
              <w:t>排气筒内径（m）</w:t>
            </w:r>
          </w:p>
        </w:tc>
        <w:tc>
          <w:tcPr>
            <w:tcW w:w="635" w:type="pct"/>
            <w:vAlign w:val="center"/>
          </w:tcPr>
          <w:p>
            <w:pPr>
              <w:pStyle w:val="102"/>
            </w:pPr>
            <w:r>
              <w:t>烟气流速</w:t>
            </w:r>
          </w:p>
          <w:p>
            <w:pPr>
              <w:pStyle w:val="102"/>
            </w:pPr>
            <w:r>
              <w:t>（m/s）</w:t>
            </w:r>
          </w:p>
        </w:tc>
        <w:tc>
          <w:tcPr>
            <w:tcW w:w="634" w:type="pct"/>
            <w:vAlign w:val="center"/>
          </w:tcPr>
          <w:p>
            <w:pPr>
              <w:pStyle w:val="102"/>
            </w:pPr>
            <w:r>
              <w:t>烟气出口温度（℃）</w:t>
            </w:r>
          </w:p>
        </w:tc>
        <w:tc>
          <w:tcPr>
            <w:tcW w:w="728" w:type="pct"/>
            <w:vAlign w:val="center"/>
          </w:tcPr>
          <w:p>
            <w:pPr>
              <w:pStyle w:val="102"/>
            </w:pPr>
            <w:r>
              <w:t>年排放小时数（h）</w:t>
            </w:r>
          </w:p>
        </w:tc>
        <w:tc>
          <w:tcPr>
            <w:tcW w:w="539" w:type="pct"/>
            <w:vAlign w:val="center"/>
          </w:tcPr>
          <w:p>
            <w:pPr>
              <w:pStyle w:val="102"/>
            </w:pPr>
            <w:r>
              <w:t>排放工况</w:t>
            </w:r>
          </w:p>
        </w:tc>
        <w:tc>
          <w:tcPr>
            <w:tcW w:w="634" w:type="pct"/>
            <w:vAlign w:val="center"/>
          </w:tcPr>
          <w:p>
            <w:pPr>
              <w:pStyle w:val="102"/>
            </w:pPr>
            <w:r>
              <w:t>污染物排放速率（kg/h）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644" w:type="pct"/>
            <w:vAlign w:val="center"/>
          </w:tcPr>
          <w:p>
            <w:pPr>
              <w:pStyle w:val="102"/>
            </w:pPr>
            <w:r>
              <w:rPr>
                <w:rFonts w:hint="eastAsia"/>
              </w:rPr>
              <w:t>熔化烟尘</w:t>
            </w:r>
          </w:p>
        </w:tc>
        <w:tc>
          <w:tcPr>
            <w:tcW w:w="546" w:type="pct"/>
            <w:vMerge w:val="restart"/>
            <w:vAlign w:val="center"/>
          </w:tcPr>
          <w:p>
            <w:pPr>
              <w:pStyle w:val="102"/>
            </w:pPr>
            <w:r>
              <w:rPr>
                <w:rFonts w:hint="eastAsia"/>
              </w:rPr>
              <w:t>20</w:t>
            </w:r>
          </w:p>
        </w:tc>
        <w:tc>
          <w:tcPr>
            <w:tcW w:w="635" w:type="pct"/>
            <w:vMerge w:val="restart"/>
            <w:vAlign w:val="center"/>
          </w:tcPr>
          <w:p>
            <w:pPr>
              <w:pStyle w:val="102"/>
            </w:pPr>
            <w:r>
              <w:rPr>
                <w:rFonts w:hint="eastAsia"/>
              </w:rPr>
              <w:t>1</w:t>
            </w:r>
          </w:p>
        </w:tc>
        <w:tc>
          <w:tcPr>
            <w:tcW w:w="635" w:type="pct"/>
            <w:vMerge w:val="restart"/>
            <w:vAlign w:val="center"/>
          </w:tcPr>
          <w:p>
            <w:pPr>
              <w:pStyle w:val="102"/>
            </w:pPr>
            <w:r>
              <w:rPr>
                <w:rFonts w:hint="eastAsia"/>
              </w:rPr>
              <w:t>1.39</w:t>
            </w:r>
          </w:p>
        </w:tc>
        <w:tc>
          <w:tcPr>
            <w:tcW w:w="634" w:type="pct"/>
            <w:vMerge w:val="restart"/>
            <w:vAlign w:val="center"/>
          </w:tcPr>
          <w:p>
            <w:pPr>
              <w:pStyle w:val="102"/>
            </w:pPr>
            <w:r>
              <w:t>常温</w:t>
            </w:r>
          </w:p>
        </w:tc>
        <w:tc>
          <w:tcPr>
            <w:tcW w:w="728" w:type="pct"/>
            <w:vMerge w:val="restart"/>
            <w:vAlign w:val="center"/>
          </w:tcPr>
          <w:p>
            <w:pPr>
              <w:pStyle w:val="102"/>
            </w:pPr>
            <w:r>
              <w:rPr>
                <w:rFonts w:hint="eastAsia"/>
              </w:rPr>
              <w:t>3240</w:t>
            </w:r>
          </w:p>
        </w:tc>
        <w:tc>
          <w:tcPr>
            <w:tcW w:w="539" w:type="pct"/>
            <w:vMerge w:val="restart"/>
            <w:vAlign w:val="center"/>
          </w:tcPr>
          <w:p>
            <w:pPr>
              <w:pStyle w:val="102"/>
            </w:pPr>
            <w:r>
              <w:t>正常</w:t>
            </w:r>
          </w:p>
        </w:tc>
        <w:tc>
          <w:tcPr>
            <w:tcW w:w="634" w:type="pct"/>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0.069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644" w:type="pct"/>
            <w:vAlign w:val="center"/>
          </w:tcPr>
          <w:p>
            <w:pPr>
              <w:pStyle w:val="102"/>
            </w:pPr>
            <w:r>
              <w:rPr>
                <w:rFonts w:hint="eastAsia" w:cs="Times New Roman"/>
                <w:szCs w:val="24"/>
              </w:rPr>
              <w:t>落砂、清砂、混砂粉尘</w:t>
            </w:r>
          </w:p>
        </w:tc>
        <w:tc>
          <w:tcPr>
            <w:tcW w:w="546" w:type="pct"/>
            <w:vMerge w:val="continue"/>
            <w:vAlign w:val="center"/>
          </w:tcPr>
          <w:p>
            <w:pPr>
              <w:pStyle w:val="102"/>
            </w:pPr>
          </w:p>
        </w:tc>
        <w:tc>
          <w:tcPr>
            <w:tcW w:w="635" w:type="pct"/>
            <w:vMerge w:val="continue"/>
            <w:vAlign w:val="center"/>
          </w:tcPr>
          <w:p>
            <w:pPr>
              <w:pStyle w:val="102"/>
            </w:pPr>
          </w:p>
        </w:tc>
        <w:tc>
          <w:tcPr>
            <w:tcW w:w="635" w:type="pct"/>
            <w:vMerge w:val="continue"/>
            <w:vAlign w:val="center"/>
          </w:tcPr>
          <w:p>
            <w:pPr>
              <w:pStyle w:val="102"/>
            </w:pPr>
          </w:p>
        </w:tc>
        <w:tc>
          <w:tcPr>
            <w:tcW w:w="634" w:type="pct"/>
            <w:vMerge w:val="continue"/>
            <w:vAlign w:val="center"/>
          </w:tcPr>
          <w:p>
            <w:pPr>
              <w:pStyle w:val="102"/>
            </w:pPr>
          </w:p>
        </w:tc>
        <w:tc>
          <w:tcPr>
            <w:tcW w:w="728" w:type="pct"/>
            <w:vMerge w:val="continue"/>
            <w:vAlign w:val="center"/>
          </w:tcPr>
          <w:p>
            <w:pPr>
              <w:pStyle w:val="102"/>
            </w:pPr>
          </w:p>
        </w:tc>
        <w:tc>
          <w:tcPr>
            <w:tcW w:w="539" w:type="pct"/>
            <w:vMerge w:val="continue"/>
            <w:vAlign w:val="center"/>
          </w:tcPr>
          <w:p>
            <w:pPr>
              <w:pStyle w:val="102"/>
            </w:pPr>
          </w:p>
        </w:tc>
        <w:tc>
          <w:tcPr>
            <w:tcW w:w="634" w:type="pct"/>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0.14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644" w:type="pct"/>
            <w:vAlign w:val="center"/>
          </w:tcPr>
          <w:p>
            <w:pPr>
              <w:pStyle w:val="102"/>
            </w:pPr>
            <w:r>
              <w:rPr>
                <w:rFonts w:hint="eastAsia"/>
              </w:rPr>
              <w:t>砂再生粉尘</w:t>
            </w:r>
          </w:p>
        </w:tc>
        <w:tc>
          <w:tcPr>
            <w:tcW w:w="546" w:type="pct"/>
            <w:vMerge w:val="continue"/>
            <w:vAlign w:val="center"/>
          </w:tcPr>
          <w:p>
            <w:pPr>
              <w:pStyle w:val="102"/>
            </w:pPr>
          </w:p>
        </w:tc>
        <w:tc>
          <w:tcPr>
            <w:tcW w:w="635" w:type="pct"/>
            <w:vMerge w:val="continue"/>
            <w:vAlign w:val="center"/>
          </w:tcPr>
          <w:p>
            <w:pPr>
              <w:pStyle w:val="102"/>
            </w:pPr>
          </w:p>
        </w:tc>
        <w:tc>
          <w:tcPr>
            <w:tcW w:w="635" w:type="pct"/>
            <w:vMerge w:val="continue"/>
            <w:vAlign w:val="center"/>
          </w:tcPr>
          <w:p>
            <w:pPr>
              <w:pStyle w:val="102"/>
            </w:pPr>
          </w:p>
        </w:tc>
        <w:tc>
          <w:tcPr>
            <w:tcW w:w="634" w:type="pct"/>
            <w:vMerge w:val="continue"/>
            <w:vAlign w:val="center"/>
          </w:tcPr>
          <w:p>
            <w:pPr>
              <w:pStyle w:val="102"/>
            </w:pPr>
          </w:p>
        </w:tc>
        <w:tc>
          <w:tcPr>
            <w:tcW w:w="728" w:type="pct"/>
            <w:vMerge w:val="continue"/>
            <w:vAlign w:val="center"/>
          </w:tcPr>
          <w:p>
            <w:pPr>
              <w:pStyle w:val="102"/>
            </w:pPr>
          </w:p>
        </w:tc>
        <w:tc>
          <w:tcPr>
            <w:tcW w:w="539" w:type="pct"/>
            <w:vMerge w:val="continue"/>
            <w:vAlign w:val="center"/>
          </w:tcPr>
          <w:p>
            <w:pPr>
              <w:pStyle w:val="102"/>
            </w:pPr>
          </w:p>
        </w:tc>
        <w:tc>
          <w:tcPr>
            <w:tcW w:w="634" w:type="pct"/>
            <w:vAlign w:val="center"/>
          </w:tcPr>
          <w:p>
            <w:pPr>
              <w:pStyle w:val="102"/>
            </w:pPr>
            <w:r>
              <w:rPr>
                <w:rFonts w:hint="eastAsia" w:eastAsia="宋体" w:cs="Times New Roman"/>
                <w:kern w:val="0"/>
                <w:szCs w:val="21"/>
                <w:lang w:bidi="ar"/>
              </w:rPr>
              <w:t>0.017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644" w:type="pct"/>
            <w:vAlign w:val="center"/>
          </w:tcPr>
          <w:p>
            <w:pPr>
              <w:pStyle w:val="102"/>
            </w:pPr>
            <w:r>
              <w:rPr>
                <w:rFonts w:hint="eastAsia"/>
              </w:rPr>
              <w:t>合计</w:t>
            </w:r>
          </w:p>
        </w:tc>
        <w:tc>
          <w:tcPr>
            <w:tcW w:w="546" w:type="pct"/>
            <w:vAlign w:val="center"/>
          </w:tcPr>
          <w:p>
            <w:pPr>
              <w:pStyle w:val="102"/>
            </w:pPr>
          </w:p>
        </w:tc>
        <w:tc>
          <w:tcPr>
            <w:tcW w:w="635" w:type="pct"/>
            <w:vAlign w:val="center"/>
          </w:tcPr>
          <w:p>
            <w:pPr>
              <w:pStyle w:val="102"/>
            </w:pPr>
          </w:p>
        </w:tc>
        <w:tc>
          <w:tcPr>
            <w:tcW w:w="635" w:type="pct"/>
            <w:vAlign w:val="center"/>
          </w:tcPr>
          <w:p>
            <w:pPr>
              <w:pStyle w:val="102"/>
            </w:pPr>
          </w:p>
        </w:tc>
        <w:tc>
          <w:tcPr>
            <w:tcW w:w="634" w:type="pct"/>
            <w:vAlign w:val="center"/>
          </w:tcPr>
          <w:p>
            <w:pPr>
              <w:pStyle w:val="102"/>
            </w:pPr>
          </w:p>
        </w:tc>
        <w:tc>
          <w:tcPr>
            <w:tcW w:w="728" w:type="pct"/>
            <w:vAlign w:val="center"/>
          </w:tcPr>
          <w:p>
            <w:pPr>
              <w:pStyle w:val="102"/>
            </w:pPr>
          </w:p>
        </w:tc>
        <w:tc>
          <w:tcPr>
            <w:tcW w:w="539" w:type="pct"/>
            <w:vAlign w:val="center"/>
          </w:tcPr>
          <w:p>
            <w:pPr>
              <w:pStyle w:val="102"/>
            </w:pPr>
          </w:p>
        </w:tc>
        <w:tc>
          <w:tcPr>
            <w:tcW w:w="634" w:type="pct"/>
            <w:vAlign w:val="center"/>
          </w:tcPr>
          <w:p>
            <w:pPr>
              <w:pStyle w:val="102"/>
              <w:rPr>
                <w:rFonts w:cs="Times New Roman"/>
                <w:szCs w:val="24"/>
              </w:rPr>
            </w:pPr>
            <w:r>
              <w:rPr>
                <w:rFonts w:hint="eastAsia" w:cs="Times New Roman"/>
                <w:szCs w:val="24"/>
              </w:rPr>
              <w:t>0.226</w:t>
            </w:r>
          </w:p>
        </w:tc>
      </w:tr>
    </w:tbl>
    <w:p>
      <w:pPr>
        <w:pStyle w:val="76"/>
        <w:ind w:firstLine="480"/>
      </w:pPr>
      <w:r>
        <w:rPr>
          <w:rFonts w:hAnsiTheme="minorEastAsia"/>
        </w:rPr>
        <w:t>表</w:t>
      </w:r>
      <w:r>
        <w:rPr>
          <w:rFonts w:hint="eastAsia"/>
        </w:rPr>
        <w:t xml:space="preserve">4-7               </w:t>
      </w:r>
      <w:r>
        <w:rPr>
          <w:rFonts w:hAnsiTheme="minorEastAsia"/>
        </w:rPr>
        <w:t>估算模型参数表（有组织粉尘）</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41"/>
        <w:gridCol w:w="1532"/>
        <w:gridCol w:w="2932"/>
        <w:gridCol w:w="1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643" w:type="pct"/>
            <w:vAlign w:val="center"/>
          </w:tcPr>
          <w:p>
            <w:pPr>
              <w:pStyle w:val="102"/>
            </w:pPr>
            <w:r>
              <w:t>参数</w:t>
            </w:r>
          </w:p>
        </w:tc>
        <w:tc>
          <w:tcPr>
            <w:tcW w:w="856" w:type="pct"/>
            <w:vAlign w:val="center"/>
          </w:tcPr>
          <w:p>
            <w:pPr>
              <w:pStyle w:val="102"/>
            </w:pPr>
            <w:r>
              <w:t>取值</w:t>
            </w:r>
          </w:p>
        </w:tc>
        <w:tc>
          <w:tcPr>
            <w:tcW w:w="1638" w:type="pct"/>
            <w:vAlign w:val="center"/>
          </w:tcPr>
          <w:p>
            <w:pPr>
              <w:pStyle w:val="102"/>
            </w:pPr>
            <w:r>
              <w:t>项目</w:t>
            </w:r>
          </w:p>
        </w:tc>
        <w:tc>
          <w:tcPr>
            <w:tcW w:w="861" w:type="pct"/>
            <w:vAlign w:val="center"/>
          </w:tcPr>
          <w:p>
            <w:pPr>
              <w:pStyle w:val="102"/>
            </w:pPr>
            <w:r>
              <w:t>数值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643" w:type="pct"/>
            <w:vAlign w:val="center"/>
          </w:tcPr>
          <w:p>
            <w:pPr>
              <w:pStyle w:val="102"/>
            </w:pPr>
            <w:r>
              <w:t>污染源类型</w:t>
            </w:r>
          </w:p>
        </w:tc>
        <w:tc>
          <w:tcPr>
            <w:tcW w:w="856" w:type="pct"/>
            <w:vAlign w:val="center"/>
          </w:tcPr>
          <w:p>
            <w:pPr>
              <w:pStyle w:val="102"/>
            </w:pPr>
            <w:r>
              <w:t>点源</w:t>
            </w:r>
          </w:p>
        </w:tc>
        <w:tc>
          <w:tcPr>
            <w:tcW w:w="1638" w:type="pct"/>
            <w:vAlign w:val="center"/>
          </w:tcPr>
          <w:p>
            <w:pPr>
              <w:pStyle w:val="102"/>
            </w:pPr>
            <w:r>
              <w:t>城市/农村选项</w:t>
            </w:r>
          </w:p>
        </w:tc>
        <w:tc>
          <w:tcPr>
            <w:tcW w:w="861" w:type="pct"/>
            <w:vAlign w:val="center"/>
          </w:tcPr>
          <w:p>
            <w:pPr>
              <w:pStyle w:val="102"/>
            </w:pPr>
            <w:r>
              <w:t>农村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 w:hRule="atLeast"/>
        </w:trPr>
        <w:tc>
          <w:tcPr>
            <w:tcW w:w="1643" w:type="pct"/>
            <w:vAlign w:val="center"/>
          </w:tcPr>
          <w:p>
            <w:pPr>
              <w:pStyle w:val="102"/>
            </w:pPr>
            <w:r>
              <w:t>最高环境温度（k）</w:t>
            </w:r>
          </w:p>
        </w:tc>
        <w:tc>
          <w:tcPr>
            <w:tcW w:w="856" w:type="pct"/>
            <w:vAlign w:val="center"/>
          </w:tcPr>
          <w:p>
            <w:pPr>
              <w:pStyle w:val="102"/>
            </w:pPr>
            <w:r>
              <w:rPr>
                <w:rFonts w:hint="eastAsia"/>
              </w:rPr>
              <w:t>308</w:t>
            </w:r>
          </w:p>
        </w:tc>
        <w:tc>
          <w:tcPr>
            <w:tcW w:w="1638" w:type="pct"/>
            <w:vAlign w:val="center"/>
          </w:tcPr>
          <w:p>
            <w:pPr>
              <w:pStyle w:val="102"/>
            </w:pPr>
            <w:r>
              <w:t>最低环境温度（K）</w:t>
            </w:r>
          </w:p>
        </w:tc>
        <w:tc>
          <w:tcPr>
            <w:tcW w:w="861" w:type="pct"/>
            <w:vAlign w:val="center"/>
          </w:tcPr>
          <w:p>
            <w:pPr>
              <w:pStyle w:val="102"/>
            </w:pPr>
            <w:r>
              <w:rPr>
                <w:rFonts w:hint="eastAsia"/>
              </w:rPr>
              <w:t>236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643" w:type="pct"/>
            <w:vAlign w:val="center"/>
          </w:tcPr>
          <w:p>
            <w:pPr>
              <w:pStyle w:val="102"/>
            </w:pPr>
            <w:r>
              <w:t>土地利用类型</w:t>
            </w:r>
          </w:p>
        </w:tc>
        <w:tc>
          <w:tcPr>
            <w:tcW w:w="856" w:type="pct"/>
            <w:vAlign w:val="center"/>
          </w:tcPr>
          <w:p>
            <w:pPr>
              <w:pStyle w:val="102"/>
            </w:pPr>
            <w:r>
              <w:rPr>
                <w:rFonts w:hint="eastAsia"/>
              </w:rPr>
              <w:t>荒漠</w:t>
            </w:r>
          </w:p>
        </w:tc>
        <w:tc>
          <w:tcPr>
            <w:tcW w:w="1638" w:type="pct"/>
            <w:vAlign w:val="center"/>
          </w:tcPr>
          <w:p>
            <w:pPr>
              <w:pStyle w:val="102"/>
            </w:pPr>
            <w:r>
              <w:t>区域湿度条件</w:t>
            </w:r>
          </w:p>
        </w:tc>
        <w:tc>
          <w:tcPr>
            <w:tcW w:w="861" w:type="pct"/>
            <w:vAlign w:val="center"/>
          </w:tcPr>
          <w:p>
            <w:pPr>
              <w:pStyle w:val="102"/>
            </w:pPr>
            <w:r>
              <w:t>干燥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643" w:type="pct"/>
            <w:vAlign w:val="center"/>
          </w:tcPr>
          <w:p>
            <w:pPr>
              <w:pStyle w:val="102"/>
            </w:pPr>
            <w:r>
              <w:t>是否考虑地形</w:t>
            </w:r>
          </w:p>
        </w:tc>
        <w:tc>
          <w:tcPr>
            <w:tcW w:w="856" w:type="pct"/>
            <w:vAlign w:val="center"/>
          </w:tcPr>
          <w:p>
            <w:pPr>
              <w:pStyle w:val="102"/>
            </w:pPr>
            <w:r>
              <w:rPr>
                <w:rFonts w:hint="eastAsia"/>
              </w:rPr>
              <w:t>是</w:t>
            </w:r>
          </w:p>
        </w:tc>
        <w:tc>
          <w:tcPr>
            <w:tcW w:w="1638" w:type="pct"/>
            <w:vAlign w:val="center"/>
          </w:tcPr>
          <w:p>
            <w:pPr>
              <w:pStyle w:val="102"/>
            </w:pPr>
            <w:r>
              <w:t>考虑岸线熏烟</w:t>
            </w:r>
          </w:p>
        </w:tc>
        <w:tc>
          <w:tcPr>
            <w:tcW w:w="861" w:type="pct"/>
            <w:vAlign w:val="center"/>
          </w:tcPr>
          <w:p>
            <w:pPr>
              <w:pStyle w:val="102"/>
            </w:pPr>
            <w:r>
              <w:t>否</w:t>
            </w:r>
          </w:p>
        </w:tc>
      </w:tr>
    </w:tbl>
    <w:p>
      <w:pPr>
        <w:ind w:firstLine="480"/>
        <w:rPr>
          <w:rFonts w:cs="Times New Roman"/>
          <w:szCs w:val="24"/>
        </w:rPr>
      </w:pPr>
      <w:r>
        <w:rPr>
          <w:rFonts w:cs="Times New Roman" w:hAnsiTheme="minorEastAsia"/>
          <w:szCs w:val="24"/>
        </w:rPr>
        <w:t>②预测结果</w:t>
      </w:r>
    </w:p>
    <w:p>
      <w:pPr>
        <w:ind w:firstLine="480"/>
        <w:rPr>
          <w:rFonts w:cs="Times New Roman" w:hAnsiTheme="minorEastAsia"/>
          <w:szCs w:val="24"/>
        </w:rPr>
      </w:pPr>
      <w:r>
        <w:rPr>
          <w:rFonts w:cs="Times New Roman" w:hAnsiTheme="minorEastAsia"/>
          <w:szCs w:val="24"/>
        </w:rPr>
        <w:t>采用</w:t>
      </w:r>
      <w:r>
        <w:rPr>
          <w:rFonts w:hint="eastAsia"/>
          <w:color w:val="C00000"/>
        </w:rPr>
        <w:t>AERSCREEN</w:t>
      </w:r>
      <w:r>
        <w:rPr>
          <w:rFonts w:cs="Times New Roman" w:hAnsiTheme="minorEastAsia"/>
          <w:szCs w:val="24"/>
        </w:rPr>
        <w:t>估算模式，根据《环境空气质量标准》（</w:t>
      </w:r>
      <w:r>
        <w:rPr>
          <w:rFonts w:cs="Times New Roman"/>
          <w:szCs w:val="24"/>
        </w:rPr>
        <w:t>GB3095—2012</w:t>
      </w:r>
      <w:r>
        <w:rPr>
          <w:rFonts w:cs="Times New Roman" w:hAnsiTheme="minorEastAsia"/>
          <w:szCs w:val="24"/>
        </w:rPr>
        <w:t>）</w:t>
      </w:r>
      <w:r>
        <w:rPr>
          <w:rFonts w:cs="Times New Roman"/>
          <w:szCs w:val="24"/>
        </w:rPr>
        <w:t>TSP</w:t>
      </w:r>
      <w:r>
        <w:rPr>
          <w:rFonts w:cs="Times New Roman" w:hAnsiTheme="minorEastAsia"/>
          <w:szCs w:val="24"/>
        </w:rPr>
        <w:t>环境质量标准</w:t>
      </w:r>
      <w:r>
        <w:rPr>
          <w:rFonts w:cs="Times New Roman"/>
          <w:szCs w:val="24"/>
        </w:rPr>
        <w:t>24h</w:t>
      </w:r>
      <w:r>
        <w:rPr>
          <w:rFonts w:cs="Times New Roman" w:hAnsiTheme="minorEastAsia"/>
          <w:szCs w:val="24"/>
        </w:rPr>
        <w:t>平均限值为</w:t>
      </w:r>
      <w:r>
        <w:rPr>
          <w:rFonts w:cs="Times New Roman"/>
          <w:szCs w:val="24"/>
        </w:rPr>
        <w:t>300μg/m</w:t>
      </w:r>
      <w:r>
        <w:rPr>
          <w:rFonts w:cs="Times New Roman"/>
          <w:szCs w:val="24"/>
          <w:vertAlign w:val="superscript"/>
        </w:rPr>
        <w:t>3</w:t>
      </w:r>
      <w:r>
        <w:rPr>
          <w:rFonts w:cs="Times New Roman" w:hAnsiTheme="minorEastAsia"/>
          <w:szCs w:val="24"/>
        </w:rPr>
        <w:t>，此次评价按</w:t>
      </w:r>
      <w:r>
        <w:rPr>
          <w:rFonts w:cs="Times New Roman"/>
          <w:szCs w:val="24"/>
        </w:rPr>
        <w:t>3</w:t>
      </w:r>
      <w:r>
        <w:rPr>
          <w:rFonts w:cs="Times New Roman" w:hAnsiTheme="minorEastAsia"/>
          <w:szCs w:val="24"/>
        </w:rPr>
        <w:t>倍折算为</w:t>
      </w:r>
      <w:r>
        <w:rPr>
          <w:rFonts w:cs="Times New Roman"/>
          <w:szCs w:val="24"/>
        </w:rPr>
        <w:t>1h</w:t>
      </w:r>
      <w:r>
        <w:rPr>
          <w:rFonts w:cs="Times New Roman" w:hAnsiTheme="minorEastAsia"/>
          <w:szCs w:val="24"/>
        </w:rPr>
        <w:t>平均质量浓度限值进行占标率计算。计算结果见表</w:t>
      </w:r>
      <w:r>
        <w:rPr>
          <w:rFonts w:cs="Times New Roman"/>
          <w:szCs w:val="24"/>
        </w:rPr>
        <w:t>4-</w:t>
      </w:r>
      <w:r>
        <w:rPr>
          <w:rFonts w:hint="eastAsia" w:cs="Times New Roman"/>
          <w:szCs w:val="24"/>
        </w:rPr>
        <w:t>8</w:t>
      </w:r>
      <w:r>
        <w:rPr>
          <w:rFonts w:cs="Times New Roman" w:hAnsiTheme="minorEastAsia"/>
          <w:szCs w:val="24"/>
        </w:rPr>
        <w:t>。</w:t>
      </w:r>
    </w:p>
    <w:p>
      <w:pPr>
        <w:pStyle w:val="76"/>
        <w:ind w:firstLine="480"/>
      </w:pPr>
      <w:r>
        <w:rPr>
          <w:rFonts w:hAnsiTheme="minorEastAsia"/>
        </w:rPr>
        <w:t>表</w:t>
      </w:r>
      <w:r>
        <w:t>4-</w:t>
      </w:r>
      <w:r>
        <w:rPr>
          <w:rFonts w:hint="eastAsia"/>
        </w:rPr>
        <w:t xml:space="preserve">8               </w:t>
      </w:r>
      <w:r>
        <w:rPr>
          <w:rFonts w:hint="eastAsia" w:hAnsiTheme="minorEastAsia"/>
        </w:rPr>
        <w:t>废气</w:t>
      </w:r>
      <w:r>
        <w:rPr>
          <w:rFonts w:hAnsiTheme="minorEastAsia"/>
        </w:rPr>
        <w:t>有组织排放占标率计算表</w:t>
      </w:r>
    </w:p>
    <w:tbl>
      <w:tblPr>
        <w:tblStyle w:val="39"/>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110"/>
        <w:gridCol w:w="3485"/>
        <w:gridCol w:w="23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Merge w:val="restart"/>
            <w:vAlign w:val="center"/>
          </w:tcPr>
          <w:p>
            <w:pPr>
              <w:pStyle w:val="102"/>
              <w:rPr>
                <w:kern w:val="0"/>
              </w:rPr>
            </w:pPr>
            <w:r>
              <w:rPr>
                <w:kern w:val="0"/>
              </w:rPr>
              <w:t>源距预测点距离D(m)</w:t>
            </w:r>
          </w:p>
        </w:tc>
        <w:tc>
          <w:tcPr>
            <w:tcW w:w="3261" w:type="pct"/>
            <w:gridSpan w:val="2"/>
            <w:vAlign w:val="center"/>
          </w:tcPr>
          <w:p>
            <w:pPr>
              <w:pStyle w:val="102"/>
              <w:rPr>
                <w:kern w:val="0"/>
              </w:rPr>
            </w:pPr>
            <w:r>
              <w:rPr>
                <w:kern w:val="0"/>
              </w:rPr>
              <w:t>颗粒物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Merge w:val="continue"/>
            <w:vAlign w:val="center"/>
          </w:tcPr>
          <w:p>
            <w:pPr>
              <w:pStyle w:val="102"/>
              <w:rPr>
                <w:kern w:val="0"/>
              </w:rPr>
            </w:pPr>
          </w:p>
        </w:tc>
        <w:tc>
          <w:tcPr>
            <w:tcW w:w="1948" w:type="pct"/>
            <w:vAlign w:val="center"/>
          </w:tcPr>
          <w:p>
            <w:pPr>
              <w:pStyle w:val="102"/>
              <w:rPr>
                <w:kern w:val="0"/>
              </w:rPr>
            </w:pPr>
            <w:r>
              <w:rPr>
                <w:kern w:val="0"/>
              </w:rPr>
              <w:t>落地浓度（μg/m</w:t>
            </w:r>
            <w:r>
              <w:rPr>
                <w:kern w:val="0"/>
                <w:vertAlign w:val="superscript"/>
              </w:rPr>
              <w:t>3</w:t>
            </w:r>
            <w:r>
              <w:rPr>
                <w:kern w:val="0"/>
              </w:rPr>
              <w:t>）</w:t>
            </w:r>
          </w:p>
        </w:tc>
        <w:tc>
          <w:tcPr>
            <w:tcW w:w="1313" w:type="pct"/>
            <w:vAlign w:val="center"/>
          </w:tcPr>
          <w:p>
            <w:pPr>
              <w:pStyle w:val="102"/>
              <w:rPr>
                <w:kern w:val="0"/>
              </w:rPr>
            </w:pPr>
            <w:r>
              <w:rPr>
                <w:kern w:val="0"/>
              </w:rPr>
              <w:t>占标率（%）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1738" w:type="pct"/>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50</w:t>
            </w:r>
          </w:p>
        </w:tc>
        <w:tc>
          <w:tcPr>
            <w:tcW w:w="1948" w:type="pct"/>
            <w:vAlign w:val="center"/>
          </w:tcPr>
          <w:p>
            <w:pPr>
              <w:widowControl/>
              <w:spacing w:line="240" w:lineRule="auto"/>
              <w:ind w:firstLine="0" w:firstLineChars="0"/>
              <w:jc w:val="center"/>
              <w:textAlignment w:val="center"/>
              <w:rPr>
                <w:rFonts w:cs="Times New Roman"/>
                <w:kern w:val="0"/>
                <w:sz w:val="21"/>
                <w:szCs w:val="21"/>
              </w:rPr>
            </w:pPr>
            <w:r>
              <w:rPr>
                <w:rFonts w:hint="eastAsia" w:cs="Times New Roman"/>
                <w:kern w:val="0"/>
                <w:sz w:val="21"/>
                <w:szCs w:val="21"/>
              </w:rPr>
              <w:t>9.423</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1738" w:type="pct"/>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75</w:t>
            </w:r>
          </w:p>
        </w:tc>
        <w:tc>
          <w:tcPr>
            <w:tcW w:w="1948" w:type="pct"/>
            <w:vAlign w:val="center"/>
          </w:tcPr>
          <w:p>
            <w:pPr>
              <w:widowControl/>
              <w:spacing w:line="240" w:lineRule="auto"/>
              <w:ind w:firstLine="0" w:firstLineChars="0"/>
              <w:jc w:val="center"/>
              <w:textAlignment w:val="center"/>
              <w:rPr>
                <w:rFonts w:cs="Times New Roman"/>
                <w:kern w:val="0"/>
                <w:sz w:val="21"/>
                <w:szCs w:val="21"/>
              </w:rPr>
            </w:pPr>
            <w:r>
              <w:rPr>
                <w:rFonts w:hint="eastAsia" w:cs="Times New Roman"/>
                <w:kern w:val="0"/>
                <w:sz w:val="21"/>
                <w:szCs w:val="21"/>
              </w:rPr>
              <w:t>20.64</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2.29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100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25.14</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2.79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150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27.77</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3.09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eastAsia="宋体" w:cs="Times New Roman"/>
                <w:b/>
                <w:bCs/>
                <w:kern w:val="0"/>
                <w:sz w:val="21"/>
                <w:szCs w:val="21"/>
                <w:lang w:bidi="ar"/>
              </w:rPr>
            </w:pPr>
            <w:r>
              <w:rPr>
                <w:rFonts w:hint="eastAsia" w:eastAsia="宋体" w:cs="Times New Roman"/>
                <w:b/>
                <w:bCs/>
                <w:kern w:val="0"/>
                <w:sz w:val="21"/>
                <w:szCs w:val="21"/>
                <w:lang w:bidi="ar"/>
              </w:rPr>
              <w:t>165</w:t>
            </w:r>
          </w:p>
        </w:tc>
        <w:tc>
          <w:tcPr>
            <w:tcW w:w="1948" w:type="pct"/>
            <w:vAlign w:val="center"/>
          </w:tcPr>
          <w:p>
            <w:pPr>
              <w:widowControl/>
              <w:spacing w:line="240" w:lineRule="auto"/>
              <w:ind w:firstLine="0" w:firstLineChars="0"/>
              <w:jc w:val="center"/>
              <w:textAlignment w:val="center"/>
              <w:rPr>
                <w:rFonts w:cs="Times New Roman"/>
                <w:b/>
                <w:bCs/>
                <w:sz w:val="21"/>
                <w:szCs w:val="21"/>
              </w:rPr>
            </w:pPr>
            <w:r>
              <w:rPr>
                <w:rFonts w:hint="eastAsia" w:cs="Times New Roman"/>
                <w:b/>
                <w:bCs/>
                <w:sz w:val="21"/>
                <w:szCs w:val="21"/>
              </w:rPr>
              <w:t>28.24</w:t>
            </w:r>
          </w:p>
        </w:tc>
        <w:tc>
          <w:tcPr>
            <w:tcW w:w="1313" w:type="pct"/>
            <w:vAlign w:val="center"/>
          </w:tcPr>
          <w:p>
            <w:pPr>
              <w:widowControl/>
              <w:spacing w:line="240" w:lineRule="auto"/>
              <w:ind w:firstLine="0" w:firstLineChars="0"/>
              <w:jc w:val="center"/>
              <w:textAlignment w:val="center"/>
              <w:rPr>
                <w:rFonts w:cs="Times New Roman"/>
                <w:b/>
                <w:bCs/>
                <w:sz w:val="21"/>
                <w:szCs w:val="21"/>
              </w:rPr>
            </w:pPr>
            <w:r>
              <w:rPr>
                <w:rFonts w:eastAsia="宋体" w:cs="Times New Roman"/>
                <w:b/>
                <w:bCs/>
                <w:kern w:val="0"/>
                <w:sz w:val="21"/>
                <w:szCs w:val="21"/>
                <w:lang w:bidi="ar"/>
              </w:rPr>
              <w:t>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200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26.66</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2.96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250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22.71</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300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20.06</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2.23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350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18.68</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2.08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400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17.25</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500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15.13</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1.68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600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14.08</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1.56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700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12.88</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800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12.07</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1.34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900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11.80</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cs="Times New Roman"/>
                <w:kern w:val="0"/>
                <w:sz w:val="21"/>
                <w:szCs w:val="21"/>
              </w:rPr>
            </w:pPr>
            <w:r>
              <w:rPr>
                <w:rFonts w:eastAsia="宋体" w:cs="Times New Roman"/>
                <w:kern w:val="0"/>
                <w:sz w:val="21"/>
                <w:szCs w:val="21"/>
                <w:lang w:bidi="ar"/>
              </w:rPr>
              <w:t>1000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11.37</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1.26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2"/>
                <w:lang w:bidi="ar"/>
              </w:rPr>
              <w:t>2000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8.608</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0.96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2"/>
                <w:lang w:bidi="ar"/>
              </w:rPr>
              <w:t>3000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6.302</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0.70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2"/>
                <w:lang w:bidi="ar"/>
              </w:rPr>
              <w:t>4000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4.749</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widowControl/>
              <w:spacing w:line="240" w:lineRule="auto"/>
              <w:ind w:firstLine="0" w:firstLineChars="0"/>
              <w:jc w:val="center"/>
              <w:textAlignment w:val="center"/>
              <w:rPr>
                <w:rFonts w:eastAsia="宋体" w:cs="Times New Roman"/>
                <w:kern w:val="0"/>
                <w:sz w:val="21"/>
                <w:szCs w:val="21"/>
                <w:lang w:bidi="ar"/>
              </w:rPr>
            </w:pPr>
            <w:r>
              <w:rPr>
                <w:rFonts w:eastAsia="宋体" w:cs="Times New Roman"/>
                <w:kern w:val="0"/>
                <w:sz w:val="22"/>
                <w:lang w:bidi="ar"/>
              </w:rPr>
              <w:t>5000</w:t>
            </w:r>
          </w:p>
        </w:tc>
        <w:tc>
          <w:tcPr>
            <w:tcW w:w="1948" w:type="pct"/>
            <w:vAlign w:val="center"/>
          </w:tcPr>
          <w:p>
            <w:pPr>
              <w:widowControl/>
              <w:spacing w:line="240" w:lineRule="auto"/>
              <w:ind w:firstLine="0" w:firstLineChars="0"/>
              <w:jc w:val="center"/>
              <w:textAlignment w:val="center"/>
              <w:rPr>
                <w:rFonts w:cs="Times New Roman"/>
                <w:sz w:val="21"/>
                <w:szCs w:val="21"/>
              </w:rPr>
            </w:pPr>
            <w:r>
              <w:rPr>
                <w:rFonts w:hint="eastAsia" w:cs="Times New Roman"/>
                <w:sz w:val="21"/>
                <w:szCs w:val="21"/>
              </w:rPr>
              <w:t>3.716</w:t>
            </w:r>
          </w:p>
        </w:tc>
        <w:tc>
          <w:tcPr>
            <w:tcW w:w="1313" w:type="pct"/>
            <w:vAlign w:val="center"/>
          </w:tcPr>
          <w:p>
            <w:pPr>
              <w:widowControl/>
              <w:spacing w:line="240" w:lineRule="auto"/>
              <w:ind w:firstLine="0" w:firstLineChars="0"/>
              <w:jc w:val="center"/>
              <w:textAlignment w:val="center"/>
              <w:rPr>
                <w:rFonts w:cs="Times New Roman"/>
                <w:sz w:val="21"/>
                <w:szCs w:val="21"/>
              </w:rPr>
            </w:pPr>
            <w:r>
              <w:rPr>
                <w:rFonts w:eastAsia="宋体" w:cs="Times New Roman"/>
                <w:kern w:val="0"/>
                <w:sz w:val="21"/>
                <w:szCs w:val="21"/>
                <w:lang w:bidi="ar"/>
              </w:rPr>
              <w:t>0.41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pStyle w:val="102"/>
              <w:rPr>
                <w:kern w:val="0"/>
              </w:rPr>
            </w:pPr>
            <w:r>
              <w:rPr>
                <w:kern w:val="0"/>
              </w:rPr>
              <w:t>最大落地浓度（μg/m</w:t>
            </w:r>
            <w:r>
              <w:rPr>
                <w:kern w:val="0"/>
                <w:vertAlign w:val="superscript"/>
              </w:rPr>
              <w:t>3</w:t>
            </w:r>
            <w:r>
              <w:rPr>
                <w:kern w:val="0"/>
              </w:rPr>
              <w:t>）</w:t>
            </w:r>
          </w:p>
        </w:tc>
        <w:tc>
          <w:tcPr>
            <w:tcW w:w="3261" w:type="pct"/>
            <w:gridSpan w:val="2"/>
            <w:vAlign w:val="center"/>
          </w:tcPr>
          <w:p>
            <w:pPr>
              <w:pStyle w:val="102"/>
              <w:rPr>
                <w:kern w:val="0"/>
              </w:rPr>
            </w:pPr>
            <w:r>
              <w:rPr>
                <w:rFonts w:hint="eastAsia"/>
              </w:rPr>
              <w:t>28.24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pStyle w:val="102"/>
              <w:rPr>
                <w:kern w:val="0"/>
              </w:rPr>
            </w:pPr>
            <w:r>
              <w:rPr>
                <w:kern w:val="0"/>
              </w:rPr>
              <w:t>最大落地距离m</w:t>
            </w:r>
          </w:p>
        </w:tc>
        <w:tc>
          <w:tcPr>
            <w:tcW w:w="3261" w:type="pct"/>
            <w:gridSpan w:val="2"/>
            <w:vAlign w:val="center"/>
          </w:tcPr>
          <w:p>
            <w:pPr>
              <w:pStyle w:val="102"/>
              <w:rPr>
                <w:kern w:val="0"/>
              </w:rPr>
            </w:pPr>
            <w:r>
              <w:rPr>
                <w:rFonts w:hint="eastAsia"/>
                <w:kern w:val="0"/>
              </w:rPr>
              <w:t>165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738" w:type="pct"/>
            <w:vAlign w:val="center"/>
          </w:tcPr>
          <w:p>
            <w:pPr>
              <w:pStyle w:val="102"/>
              <w:rPr>
                <w:kern w:val="0"/>
              </w:rPr>
            </w:pPr>
            <w:r>
              <w:rPr>
                <w:kern w:val="0"/>
              </w:rPr>
              <w:t>最大占标率%</w:t>
            </w:r>
          </w:p>
        </w:tc>
        <w:tc>
          <w:tcPr>
            <w:tcW w:w="3261" w:type="pct"/>
            <w:gridSpan w:val="2"/>
            <w:vAlign w:val="center"/>
          </w:tcPr>
          <w:p>
            <w:pPr>
              <w:pStyle w:val="102"/>
              <w:rPr>
                <w:kern w:val="0"/>
              </w:rPr>
            </w:pPr>
            <w:r>
              <w:rPr>
                <w:rFonts w:hint="eastAsia"/>
                <w:kern w:val="0"/>
              </w:rPr>
              <w:t>3.14</w:t>
            </w:r>
          </w:p>
        </w:tc>
      </w:tr>
    </w:tbl>
    <w:p>
      <w:pPr>
        <w:ind w:firstLine="480"/>
        <w:rPr>
          <w:rFonts w:cs="Times New Roman" w:hAnsiTheme="minorEastAsia"/>
          <w:color w:val="C00000"/>
          <w:szCs w:val="24"/>
        </w:rPr>
      </w:pPr>
      <w:r>
        <w:rPr>
          <w:rFonts w:hint="eastAsia" w:cs="Times New Roman"/>
          <w:color w:val="C00000"/>
          <w:szCs w:val="24"/>
        </w:rPr>
        <w:t>本项目粉尘</w:t>
      </w:r>
      <w:r>
        <w:rPr>
          <w:rFonts w:cs="Times New Roman" w:hAnsiTheme="minorEastAsia"/>
          <w:color w:val="C00000"/>
          <w:szCs w:val="24"/>
        </w:rPr>
        <w:t>最大落地浓度</w:t>
      </w:r>
      <w:r>
        <w:rPr>
          <w:rFonts w:hint="eastAsia" w:cs="Times New Roman"/>
          <w:color w:val="C00000"/>
          <w:szCs w:val="24"/>
        </w:rPr>
        <w:t>28.24</w:t>
      </w:r>
      <w:r>
        <w:rPr>
          <w:rFonts w:cs="Times New Roman"/>
          <w:color w:val="C00000"/>
          <w:szCs w:val="24"/>
        </w:rPr>
        <w:t>μg/m</w:t>
      </w:r>
      <w:r>
        <w:rPr>
          <w:rFonts w:cs="Times New Roman"/>
          <w:color w:val="C00000"/>
          <w:szCs w:val="24"/>
          <w:vertAlign w:val="superscript"/>
        </w:rPr>
        <w:t>3</w:t>
      </w:r>
      <w:r>
        <w:rPr>
          <w:rFonts w:cs="Times New Roman" w:hAnsiTheme="minorEastAsia"/>
          <w:color w:val="C00000"/>
          <w:szCs w:val="24"/>
        </w:rPr>
        <w:t>，最大占标率为</w:t>
      </w:r>
      <w:r>
        <w:rPr>
          <w:rFonts w:hint="eastAsia" w:cs="Times New Roman"/>
          <w:color w:val="C00000"/>
          <w:szCs w:val="24"/>
        </w:rPr>
        <w:t>3.14</w:t>
      </w:r>
      <w:r>
        <w:rPr>
          <w:rFonts w:cs="Times New Roman"/>
          <w:color w:val="C00000"/>
          <w:szCs w:val="24"/>
        </w:rPr>
        <w:t>%</w:t>
      </w:r>
      <w:r>
        <w:rPr>
          <w:rFonts w:cs="Times New Roman" w:hAnsiTheme="minorEastAsia"/>
          <w:color w:val="C00000"/>
          <w:szCs w:val="24"/>
        </w:rPr>
        <w:t>，最大落地距离</w:t>
      </w:r>
      <w:r>
        <w:rPr>
          <w:rFonts w:hint="eastAsia" w:cs="Times New Roman"/>
          <w:color w:val="C00000"/>
          <w:szCs w:val="24"/>
        </w:rPr>
        <w:t>165</w:t>
      </w:r>
      <w:r>
        <w:rPr>
          <w:rFonts w:cs="Times New Roman"/>
          <w:color w:val="C00000"/>
          <w:szCs w:val="24"/>
        </w:rPr>
        <w:t>m</w:t>
      </w:r>
      <w:r>
        <w:rPr>
          <w:rFonts w:hint="eastAsia" w:cs="Times New Roman"/>
          <w:color w:val="C00000"/>
          <w:szCs w:val="24"/>
          <w:lang w:eastAsia="zh-CN"/>
        </w:rPr>
        <w:t>，</w:t>
      </w:r>
      <w:r>
        <w:rPr>
          <w:color w:val="C00000"/>
        </w:rPr>
        <w:t>环境空气评价级别为二级</w:t>
      </w:r>
      <w:r>
        <w:rPr>
          <w:rFonts w:cs="Times New Roman" w:hAnsiTheme="minorEastAsia"/>
          <w:color w:val="C00000"/>
          <w:szCs w:val="24"/>
        </w:rPr>
        <w:t>。满足</w:t>
      </w:r>
      <w:r>
        <w:rPr>
          <w:rFonts w:hint="eastAsia"/>
          <w:color w:val="C00000"/>
          <w:szCs w:val="24"/>
        </w:rPr>
        <w:t>《工业炉窑大气污染物排放标准》（GB9078—1996）中粉尘评价指标限制（</w:t>
      </w:r>
      <w:r>
        <w:rPr>
          <w:rFonts w:hint="eastAsia" w:cs="Times New Roman"/>
          <w:color w:val="C00000"/>
          <w:szCs w:val="24"/>
        </w:rPr>
        <w:t>烟（粉尘）</w:t>
      </w:r>
      <w:r>
        <w:rPr>
          <w:rFonts w:cs="Times New Roman" w:hAnsiTheme="minorEastAsia"/>
          <w:color w:val="C00000"/>
          <w:szCs w:val="24"/>
        </w:rPr>
        <w:t>：</w:t>
      </w:r>
      <w:r>
        <w:rPr>
          <w:rFonts w:hint="eastAsia" w:cs="Times New Roman"/>
          <w:color w:val="C00000"/>
          <w:szCs w:val="24"/>
        </w:rPr>
        <w:t>200</w:t>
      </w:r>
      <w:r>
        <w:rPr>
          <w:rFonts w:cs="Times New Roman"/>
          <w:color w:val="C00000"/>
          <w:szCs w:val="24"/>
        </w:rPr>
        <w:t>mg/m</w:t>
      </w:r>
      <w:r>
        <w:rPr>
          <w:rFonts w:cs="Times New Roman"/>
          <w:color w:val="C00000"/>
          <w:szCs w:val="24"/>
          <w:vertAlign w:val="superscript"/>
        </w:rPr>
        <w:t>3</w:t>
      </w:r>
      <w:r>
        <w:rPr>
          <w:rFonts w:hint="eastAsia"/>
          <w:color w:val="C00000"/>
          <w:szCs w:val="24"/>
        </w:rPr>
        <w:t>）、</w:t>
      </w:r>
      <w:r>
        <w:rPr>
          <w:color w:val="C00000"/>
          <w:szCs w:val="24"/>
        </w:rPr>
        <w:t>《大气污染物综合排放标准》</w:t>
      </w:r>
      <w:r>
        <w:rPr>
          <w:rFonts w:hint="eastAsia"/>
          <w:color w:val="C00000"/>
          <w:szCs w:val="24"/>
        </w:rPr>
        <w:t>（</w:t>
      </w:r>
      <w:r>
        <w:rPr>
          <w:color w:val="C00000"/>
          <w:szCs w:val="24"/>
        </w:rPr>
        <w:t>GB16297</w:t>
      </w:r>
      <w:r>
        <w:rPr>
          <w:rFonts w:hint="eastAsia"/>
          <w:color w:val="C00000"/>
          <w:szCs w:val="24"/>
        </w:rPr>
        <w:t>—</w:t>
      </w:r>
      <w:r>
        <w:rPr>
          <w:color w:val="C00000"/>
          <w:szCs w:val="24"/>
        </w:rPr>
        <w:t>1996</w:t>
      </w:r>
      <w:r>
        <w:rPr>
          <w:rFonts w:hint="eastAsia"/>
          <w:color w:val="C00000"/>
          <w:szCs w:val="24"/>
        </w:rPr>
        <w:t>）</w:t>
      </w:r>
      <w:r>
        <w:rPr>
          <w:color w:val="C00000"/>
          <w:szCs w:val="24"/>
        </w:rPr>
        <w:t>表2中相关排放标准要求</w:t>
      </w:r>
      <w:r>
        <w:rPr>
          <w:rFonts w:hint="eastAsia"/>
          <w:color w:val="C00000"/>
          <w:szCs w:val="24"/>
        </w:rPr>
        <w:t>（颗粒物：120</w:t>
      </w:r>
      <w:r>
        <w:rPr>
          <w:rFonts w:cs="Times New Roman"/>
          <w:color w:val="C00000"/>
          <w:szCs w:val="24"/>
        </w:rPr>
        <w:t>mg/m</w:t>
      </w:r>
      <w:r>
        <w:rPr>
          <w:rFonts w:cs="Times New Roman"/>
          <w:color w:val="C00000"/>
          <w:szCs w:val="24"/>
          <w:vertAlign w:val="superscript"/>
        </w:rPr>
        <w:t>3</w:t>
      </w:r>
      <w:r>
        <w:rPr>
          <w:rFonts w:hint="eastAsia"/>
          <w:color w:val="C00000"/>
          <w:szCs w:val="24"/>
        </w:rPr>
        <w:t>）。本项目烟（粉尘）</w:t>
      </w:r>
      <w:r>
        <w:rPr>
          <w:rFonts w:cs="Times New Roman" w:hAnsiTheme="minorEastAsia"/>
          <w:color w:val="C00000"/>
          <w:szCs w:val="24"/>
        </w:rPr>
        <w:t>对周边环境影响较小。</w:t>
      </w:r>
    </w:p>
    <w:p>
      <w:pPr>
        <w:pStyle w:val="4"/>
      </w:pPr>
      <w:r>
        <w:rPr>
          <w:rFonts w:hint="eastAsia"/>
          <w:lang w:val="en-GB"/>
        </w:rPr>
        <w:t>4.2.1.</w:t>
      </w:r>
      <w:r>
        <w:rPr>
          <w:rFonts w:hint="eastAsia"/>
        </w:rPr>
        <w:t>6厨房油烟废气影响分析</w:t>
      </w:r>
    </w:p>
    <w:p>
      <w:pPr>
        <w:ind w:firstLine="480"/>
        <w:rPr>
          <w:rFonts w:cs="Times New Roman"/>
          <w:szCs w:val="24"/>
        </w:rPr>
      </w:pPr>
      <w:r>
        <w:rPr>
          <w:rFonts w:hint="eastAsia" w:cs="Times New Roman"/>
          <w:szCs w:val="24"/>
        </w:rPr>
        <w:t>本项目烹饪产生的油烟经过油烟净化器处理后，通过烟道排出。油烟净化率可达90%以上，排放浓度为0.8mg/m</w:t>
      </w:r>
      <w:r>
        <w:rPr>
          <w:rFonts w:hint="eastAsia" w:cs="Times New Roman"/>
          <w:szCs w:val="24"/>
          <w:vertAlign w:val="superscript"/>
        </w:rPr>
        <w:t>3</w:t>
      </w:r>
      <w:r>
        <w:rPr>
          <w:rFonts w:hint="eastAsia" w:cs="Times New Roman"/>
          <w:szCs w:val="24"/>
        </w:rPr>
        <w:t>，对环境的影响较小。</w:t>
      </w:r>
    </w:p>
    <w:p>
      <w:pPr>
        <w:pStyle w:val="4"/>
        <w:rPr>
          <w:lang w:val="en-GB"/>
        </w:rPr>
      </w:pPr>
      <w:r>
        <w:rPr>
          <w:rFonts w:hint="eastAsia"/>
          <w:lang w:val="en-GB"/>
        </w:rPr>
        <w:t>4.2.1.</w:t>
      </w:r>
      <w:r>
        <w:rPr>
          <w:rFonts w:hint="eastAsia"/>
        </w:rPr>
        <w:t>7</w:t>
      </w:r>
      <w:r>
        <w:rPr>
          <w:rFonts w:hint="eastAsia"/>
          <w:lang w:val="en-GB"/>
        </w:rPr>
        <w:t>大气环境影响评价自查表</w:t>
      </w:r>
    </w:p>
    <w:p>
      <w:pPr>
        <w:ind w:firstLine="480"/>
        <w:rPr>
          <w:lang w:val="en-GB"/>
        </w:rPr>
      </w:pPr>
      <w:r>
        <w:rPr>
          <w:rFonts w:hint="eastAsia"/>
          <w:lang w:val="en-GB"/>
        </w:rPr>
        <w:t>本项目大气环境影响评价自查表见</w:t>
      </w:r>
      <w:r>
        <w:rPr>
          <w:rFonts w:hint="eastAsia"/>
        </w:rPr>
        <w:t>附表1</w:t>
      </w:r>
      <w:r>
        <w:rPr>
          <w:rFonts w:hint="eastAsia"/>
          <w:lang w:val="en-GB"/>
        </w:rPr>
        <w:t>。</w:t>
      </w:r>
    </w:p>
    <w:p>
      <w:pPr>
        <w:pStyle w:val="7"/>
        <w:rPr>
          <w:rFonts w:cs="Times New Roman" w:eastAsiaTheme="minorEastAsia"/>
          <w:szCs w:val="28"/>
          <w:lang w:val="en-GB"/>
        </w:rPr>
      </w:pPr>
      <w:bookmarkStart w:id="289" w:name="_Toc435094449"/>
      <w:bookmarkStart w:id="290" w:name="_Toc503197124"/>
      <w:bookmarkStart w:id="291" w:name="_Toc465008864"/>
      <w:bookmarkStart w:id="292" w:name="_Toc508790086"/>
      <w:bookmarkStart w:id="293" w:name="_Toc465008780"/>
      <w:bookmarkStart w:id="294" w:name="_Toc465009025"/>
      <w:bookmarkStart w:id="295" w:name="_Toc8164"/>
      <w:r>
        <w:rPr>
          <w:rFonts w:cs="Times New Roman" w:eastAsiaTheme="minorEastAsia"/>
          <w:szCs w:val="28"/>
          <w:lang w:val="en-GB"/>
        </w:rPr>
        <w:t>4.2.2</w:t>
      </w:r>
      <w:bookmarkEnd w:id="289"/>
      <w:r>
        <w:rPr>
          <w:rFonts w:cs="Times New Roman" w:hAnsiTheme="minorEastAsia" w:eastAsiaTheme="minorEastAsia"/>
          <w:szCs w:val="28"/>
          <w:lang w:val="en-GB"/>
        </w:rPr>
        <w:t>水环境影响分析与评价</w:t>
      </w:r>
      <w:bookmarkEnd w:id="290"/>
      <w:bookmarkEnd w:id="291"/>
      <w:bookmarkEnd w:id="292"/>
      <w:bookmarkEnd w:id="293"/>
      <w:bookmarkEnd w:id="294"/>
      <w:bookmarkEnd w:id="295"/>
    </w:p>
    <w:p>
      <w:pPr>
        <w:pStyle w:val="4"/>
        <w:spacing w:line="360" w:lineRule="auto"/>
        <w:rPr>
          <w:rFonts w:cs="Times New Roman" w:eastAsiaTheme="minorEastAsia"/>
          <w:szCs w:val="24"/>
        </w:rPr>
      </w:pPr>
      <w:bookmarkStart w:id="296" w:name="_Toc465009026"/>
      <w:r>
        <w:rPr>
          <w:rFonts w:cs="Times New Roman" w:eastAsiaTheme="minorEastAsia"/>
          <w:szCs w:val="24"/>
        </w:rPr>
        <w:t>4.2.2.1</w:t>
      </w:r>
      <w:bookmarkEnd w:id="296"/>
      <w:r>
        <w:rPr>
          <w:rFonts w:cs="Times New Roman" w:hAnsiTheme="minorEastAsia" w:eastAsiaTheme="minorEastAsia"/>
          <w:szCs w:val="24"/>
        </w:rPr>
        <w:t>地表水环境影响分析</w:t>
      </w:r>
    </w:p>
    <w:p>
      <w:pPr>
        <w:ind w:firstLine="480"/>
        <w:rPr>
          <w:rFonts w:hint="eastAsia" w:cs="Times New Roman" w:hAnsiTheme="minorEastAsia"/>
          <w:color w:val="C00000"/>
          <w:szCs w:val="24"/>
          <w:lang w:val="en-US" w:eastAsia="zh-CN"/>
        </w:rPr>
      </w:pPr>
      <w:r>
        <w:rPr>
          <w:rFonts w:cs="Times New Roman" w:hAnsiTheme="minorEastAsia"/>
          <w:szCs w:val="24"/>
        </w:rPr>
        <w:t>本项目运营期废水包括生活污水、</w:t>
      </w:r>
      <w:r>
        <w:rPr>
          <w:rFonts w:hint="eastAsia" w:cs="Times New Roman" w:hAnsiTheme="minorEastAsia"/>
          <w:szCs w:val="24"/>
        </w:rPr>
        <w:t>餐饮废水。生产过程中冷却用水循环使用不外排。生活污水排入下水管网，餐饮废水经隔油池处理后排入下水管网，</w:t>
      </w:r>
      <w:r>
        <w:rPr>
          <w:rFonts w:hint="eastAsia" w:cs="Times New Roman" w:hAnsiTheme="minorEastAsia"/>
          <w:color w:val="C00000"/>
          <w:szCs w:val="24"/>
          <w:lang w:val="en-US" w:eastAsia="zh-CN"/>
        </w:rPr>
        <w:t>项目一期废水排放量为36m</w:t>
      </w:r>
      <w:r>
        <w:rPr>
          <w:rFonts w:hint="eastAsia" w:cs="Times New Roman" w:hAnsiTheme="minorEastAsia"/>
          <w:color w:val="C00000"/>
          <w:szCs w:val="24"/>
          <w:vertAlign w:val="superscript"/>
          <w:lang w:val="en-US" w:eastAsia="zh-CN"/>
        </w:rPr>
        <w:t>3</w:t>
      </w:r>
      <w:r>
        <w:rPr>
          <w:rFonts w:hint="eastAsia" w:cs="Times New Roman" w:hAnsiTheme="minorEastAsia"/>
          <w:color w:val="C00000"/>
          <w:szCs w:val="24"/>
          <w:lang w:val="en-US" w:eastAsia="zh-CN"/>
        </w:rPr>
        <w:t>/d，二期废水排放量为12</w:t>
      </w:r>
      <w:r>
        <w:rPr>
          <w:rFonts w:hint="eastAsia" w:cs="Times New Roman" w:hAnsiTheme="minorEastAsia"/>
          <w:color w:val="C00000"/>
          <w:szCs w:val="24"/>
          <w:lang w:val="en-US" w:eastAsia="zh-CN"/>
        </w:rPr>
        <w:t>m</w:t>
      </w:r>
      <w:r>
        <w:rPr>
          <w:rFonts w:hint="eastAsia" w:cs="Times New Roman" w:hAnsiTheme="minorEastAsia"/>
          <w:color w:val="C00000"/>
          <w:szCs w:val="24"/>
          <w:vertAlign w:val="superscript"/>
          <w:lang w:val="en-US" w:eastAsia="zh-CN"/>
        </w:rPr>
        <w:t>3</w:t>
      </w:r>
      <w:r>
        <w:rPr>
          <w:rFonts w:hint="eastAsia" w:cs="Times New Roman" w:hAnsiTheme="minorEastAsia"/>
          <w:color w:val="C00000"/>
          <w:szCs w:val="24"/>
          <w:lang w:val="en-US" w:eastAsia="zh-CN"/>
        </w:rPr>
        <w:t>/d，三期废水排放量为12m</w:t>
      </w:r>
      <w:r>
        <w:rPr>
          <w:rFonts w:hint="eastAsia" w:cs="Times New Roman" w:hAnsiTheme="minorEastAsia"/>
          <w:color w:val="C00000"/>
          <w:szCs w:val="24"/>
          <w:vertAlign w:val="superscript"/>
          <w:lang w:val="en-US" w:eastAsia="zh-CN"/>
        </w:rPr>
        <w:t>3</w:t>
      </w:r>
      <w:r>
        <w:rPr>
          <w:rFonts w:hint="eastAsia" w:cs="Times New Roman" w:hAnsiTheme="minorEastAsia"/>
          <w:color w:val="C00000"/>
          <w:szCs w:val="24"/>
          <w:lang w:val="en-US" w:eastAsia="zh-CN"/>
        </w:rPr>
        <w:t>/d。</w:t>
      </w:r>
    </w:p>
    <w:p>
      <w:pPr>
        <w:ind w:firstLine="480"/>
      </w:pPr>
      <w:r>
        <w:rPr>
          <w:rFonts w:hint="eastAsia"/>
          <w:color w:val="C00000"/>
        </w:rPr>
        <w:t>园区已建成投运1座污水处理厂，位于阜康市城区东北方向约16km、产业园区西北方向约6km处，设计处理规模为20000m</w:t>
      </w:r>
      <w:r>
        <w:rPr>
          <w:rFonts w:hint="eastAsia"/>
          <w:color w:val="C00000"/>
          <w:vertAlign w:val="superscript"/>
        </w:rPr>
        <w:t>3</w:t>
      </w:r>
      <w:r>
        <w:rPr>
          <w:rFonts w:hint="eastAsia"/>
          <w:color w:val="C00000"/>
        </w:rPr>
        <w:t>/d，设计出水水质执行《城镇污水处理厂污染物排放标准》（GB18918-2002）中的一级A标准，出水用于北部生态林灌溉。排水主管线已全部辐射园区</w:t>
      </w:r>
      <w:r>
        <w:rPr>
          <w:rFonts w:hint="eastAsia"/>
          <w:color w:val="C00000"/>
          <w:lang w:eastAsia="zh-CN"/>
        </w:rPr>
        <w:t>，</w:t>
      </w:r>
      <w:r>
        <w:rPr>
          <w:rFonts w:hint="eastAsia"/>
          <w:color w:val="C00000"/>
          <w:lang w:val="en-US" w:eastAsia="zh-CN"/>
        </w:rPr>
        <w:t>因此本项目废水依托园区污水处理厂处理是可行的。且项目区无直接外排废水，</w:t>
      </w:r>
      <w:r>
        <w:rPr>
          <w:rFonts w:cs="Times New Roman" w:hAnsiTheme="minorEastAsia"/>
          <w:szCs w:val="24"/>
        </w:rPr>
        <w:t>不会对项目所在区域地表水造成较大影响。</w:t>
      </w:r>
      <w:r>
        <w:rPr>
          <w:rFonts w:hint="eastAsia"/>
        </w:rPr>
        <w:t>地表水环境影响评价自查表见附表2</w:t>
      </w:r>
      <w:bookmarkStart w:id="297" w:name="_Toc465009027"/>
      <w:r>
        <w:rPr>
          <w:rFonts w:hint="eastAsia"/>
        </w:rPr>
        <w:t>。</w:t>
      </w:r>
    </w:p>
    <w:p>
      <w:pPr>
        <w:pStyle w:val="4"/>
        <w:spacing w:line="360" w:lineRule="auto"/>
        <w:rPr>
          <w:rFonts w:cs="Times New Roman" w:eastAsiaTheme="minorEastAsia"/>
          <w:szCs w:val="24"/>
        </w:rPr>
      </w:pPr>
      <w:r>
        <w:rPr>
          <w:rFonts w:cs="Times New Roman" w:eastAsiaTheme="minorEastAsia"/>
          <w:szCs w:val="24"/>
        </w:rPr>
        <w:t>4.2.2.2</w:t>
      </w:r>
      <w:bookmarkEnd w:id="297"/>
      <w:r>
        <w:rPr>
          <w:rFonts w:cs="Times New Roman" w:eastAsiaTheme="minorEastAsia"/>
          <w:szCs w:val="24"/>
        </w:rPr>
        <w:t>地下水环境影响分析</w:t>
      </w:r>
    </w:p>
    <w:p>
      <w:pPr>
        <w:ind w:firstLine="480"/>
        <w:rPr>
          <w:rFonts w:cs="Times New Roman" w:hAnsiTheme="minorEastAsia"/>
          <w:szCs w:val="24"/>
        </w:rPr>
      </w:pPr>
      <w:bookmarkStart w:id="298" w:name="_Toc13984"/>
      <w:bookmarkStart w:id="299" w:name="_Toc465009028"/>
      <w:bookmarkStart w:id="300" w:name="_Toc388430664"/>
      <w:r>
        <w:rPr>
          <w:rFonts w:hint="eastAsia" w:cs="Times New Roman" w:hAnsiTheme="minorEastAsia"/>
          <w:szCs w:val="24"/>
        </w:rPr>
        <w:t>（1）区域水文地址条件</w:t>
      </w:r>
    </w:p>
    <w:p>
      <w:pPr>
        <w:ind w:firstLine="480"/>
        <w:rPr>
          <w:rFonts w:cs="Times New Roman" w:hAnsiTheme="minorEastAsia"/>
          <w:szCs w:val="24"/>
        </w:rPr>
      </w:pPr>
      <w:r>
        <w:rPr>
          <w:rFonts w:hint="eastAsia" w:cs="Times New Roman" w:hAnsiTheme="minorEastAsia"/>
          <w:szCs w:val="24"/>
        </w:rPr>
        <w:t>地下水按分布地区及埋藏情况可划分为裂隙水区、潜水区和承压水区。地表水经基岩裂隙进入地下形成裂隙水。裂隙水的埋藏形式复杂，在中山、低山丘陵带，裂隙水部分以泉水形式出露。潜水区位于冲洪积平原也是项目所在区内，地下水埋藏深度由南向北逐步变浅，矿化度铸件增高，由碳酸盐性水渐变为硫酸盐性水或氯化物性水。地下水的补给形式有降水、裂隙水和渗漏水三种并以渗漏水为主。</w:t>
      </w:r>
    </w:p>
    <w:p>
      <w:pPr>
        <w:ind w:firstLine="480"/>
        <w:rPr>
          <w:rFonts w:cs="Times New Roman" w:hAnsiTheme="minorEastAsia"/>
          <w:szCs w:val="24"/>
        </w:rPr>
      </w:pPr>
      <w:r>
        <w:rPr>
          <w:rFonts w:hint="eastAsia" w:cs="Times New Roman" w:hAnsiTheme="minorEastAsia"/>
          <w:szCs w:val="24"/>
        </w:rPr>
        <w:t>本项目地下水位为断裂带南部浅、北部深。国道南北地区水位随着到断裂带距离的增大而逐渐变浅。三工河、四工河流域地下水丰富，水位都在100m左右。甘河子流域地下水较深，吐乌大高速公路以南水位在200m左右，以北地区在150m左右。四工河、甘河子两个流域间为缺水地区，地下水缺乏。白杨河流域地下水位在200m左右。本项目位于吐乌大高速和303省道以南、甘河子流域与白杨河流域之间。</w:t>
      </w:r>
    </w:p>
    <w:p>
      <w:pPr>
        <w:ind w:firstLine="480"/>
        <w:rPr>
          <w:rFonts w:cs="Times New Roman" w:hAnsiTheme="minorEastAsia"/>
          <w:szCs w:val="24"/>
        </w:rPr>
      </w:pPr>
      <w:r>
        <w:rPr>
          <w:rFonts w:hint="eastAsia" w:cs="Times New Roman" w:hAnsiTheme="minorEastAsia"/>
          <w:szCs w:val="24"/>
        </w:rPr>
        <w:t>（2）</w:t>
      </w:r>
      <w:r>
        <w:rPr>
          <w:rFonts w:cs="Times New Roman" w:hAnsiTheme="minorEastAsia"/>
          <w:szCs w:val="24"/>
        </w:rPr>
        <w:t>污染源及污染途径</w:t>
      </w:r>
    </w:p>
    <w:p>
      <w:pPr>
        <w:ind w:firstLine="480"/>
        <w:rPr>
          <w:rFonts w:cs="Times New Roman" w:hAnsiTheme="minorEastAsia"/>
          <w:szCs w:val="24"/>
        </w:rPr>
      </w:pPr>
      <w:r>
        <w:rPr>
          <w:rFonts w:hint="eastAsia" w:cs="Times New Roman" w:hAnsiTheme="minorEastAsia"/>
          <w:szCs w:val="24"/>
        </w:rPr>
        <w:t>1）主要污染物</w:t>
      </w:r>
    </w:p>
    <w:p>
      <w:pPr>
        <w:ind w:firstLine="480"/>
        <w:rPr>
          <w:rFonts w:cs="Times New Roman"/>
          <w:szCs w:val="24"/>
        </w:rPr>
      </w:pPr>
      <w:r>
        <w:rPr>
          <w:rFonts w:hint="eastAsia" w:cs="Times New Roman" w:hAnsiTheme="minorEastAsia"/>
          <w:szCs w:val="24"/>
        </w:rPr>
        <w:t>本项目影响地下水的污染物主要为：循环冷却池渗漏以及危险废物处置场所产生发生渗漏。</w:t>
      </w:r>
      <w:bookmarkEnd w:id="298"/>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cs="Times New Roman"/>
        </w:rPr>
      </w:pPr>
      <w:r>
        <w:rPr>
          <w:rFonts w:hint="eastAsia" w:cs="Times New Roman"/>
        </w:rPr>
        <w:t>污染物进入地下水环境的主要可能途径有：</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cs="Times New Roman"/>
        </w:rPr>
      </w:pPr>
      <w:r>
        <w:rPr>
          <w:rFonts w:hint="eastAsia" w:cs="Times New Roman"/>
        </w:rPr>
        <w:t>①危险废物堆放场地无防雨、防风、防渗设施，雨水洗淋后污染物进入地下水环境；</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cs="Times New Roman"/>
        </w:rPr>
      </w:pPr>
      <w:r>
        <w:rPr>
          <w:rFonts w:hint="eastAsia" w:cs="Times New Roman"/>
        </w:rPr>
        <w:t>②因管理不善而造成人为流失继而污染环境；</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cs="Times New Roman"/>
        </w:rPr>
      </w:pPr>
      <w:r>
        <w:rPr>
          <w:rFonts w:hint="eastAsia" w:cs="Times New Roman"/>
        </w:rPr>
        <w:t>③废物得不到及时处置，在处置场所因各种因素造成流失；</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cs="Times New Roman"/>
        </w:rPr>
      </w:pPr>
      <w:r>
        <w:rPr>
          <w:rFonts w:hint="eastAsia" w:cs="Times New Roman"/>
        </w:rPr>
        <w:t>④构筑物渗漏，导致污染物进入地下水。</w:t>
      </w:r>
    </w:p>
    <w:p>
      <w:pPr>
        <w:ind w:firstLine="480"/>
      </w:pPr>
      <w:r>
        <w:t>2）主要污染途径</w:t>
      </w:r>
    </w:p>
    <w:p>
      <w:pPr>
        <w:ind w:firstLine="480"/>
        <w:rPr>
          <w:rFonts w:cs="Times New Roman" w:hAnsiTheme="minorEastAsia"/>
          <w:szCs w:val="24"/>
        </w:rPr>
      </w:pPr>
      <w:r>
        <w:rPr>
          <w:rFonts w:cs="Times New Roman" w:hAnsiTheme="minorEastAsia"/>
          <w:szCs w:val="24"/>
        </w:rPr>
        <w:t>污染物通过土层垂直下渗首先经过表土，再进入包气带，在包气带污染可以得到一定程度的净化，包气带的净化能力与其自身的岩性和机构组成有关，包气带厚度越大，粘性矿物和有机质含量越高，其对污染物的净化能力越强。不能被净化或固定的污染物随入渗水进入地下水层。地层对污染物质的防护性能取决于污染源到含水层之间地层岩性、包气带厚度、污染物质的特性及排放形式的差异等因素。废水进入包气带入渗过程中会发生交换、吸附、过滤、沉降等作用，因而被不同程度的净化，吸附的大部分有机物可被土壤中的微生物分解而去除。只有在包气带土壤吸附饱和后，污染物才会继续下渗进入含水层。</w:t>
      </w:r>
    </w:p>
    <w:p>
      <w:pPr>
        <w:ind w:firstLine="480"/>
        <w:rPr>
          <w:rFonts w:cs="Times New Roman" w:hAnsiTheme="minorEastAsia"/>
          <w:szCs w:val="24"/>
        </w:rPr>
      </w:pPr>
      <w:r>
        <w:rPr>
          <w:rFonts w:hint="eastAsia" w:cs="Times New Roman" w:hAnsiTheme="minorEastAsia"/>
          <w:szCs w:val="24"/>
        </w:rPr>
        <w:t>3）防治措施</w:t>
      </w:r>
    </w:p>
    <w:p>
      <w:pPr>
        <w:pStyle w:val="2"/>
        <w:spacing w:after="0"/>
        <w:ind w:left="0" w:leftChars="0" w:firstLine="480"/>
        <w:rPr>
          <w:rFonts w:cs="Times New Roman"/>
        </w:rPr>
      </w:pPr>
      <w:r>
        <w:rPr>
          <w:rFonts w:hint="eastAsia" w:cs="Times New Roman" w:hAnsiTheme="minorEastAsia"/>
        </w:rPr>
        <w:t>项目区地面全部进行硬化处理，危险废物均置于指定的仓库内，库房为封闭结构，可防止雨水进入；冷却水池采取防渗措施。</w:t>
      </w:r>
      <w:r>
        <w:rPr>
          <w:rFonts w:cs="Times New Roman" w:hAnsiTheme="minorEastAsia"/>
        </w:rPr>
        <w:t>本工程各区针对污染途径采取相应措施如表</w:t>
      </w:r>
      <w:r>
        <w:rPr>
          <w:rFonts w:hint="eastAsia" w:cs="Times New Roman"/>
        </w:rPr>
        <w:t>4-9</w:t>
      </w:r>
      <w:r>
        <w:rPr>
          <w:rFonts w:cs="Times New Roman" w:hAnsiTheme="minorEastAsia"/>
        </w:rPr>
        <w:t>所示。</w:t>
      </w:r>
    </w:p>
    <w:p>
      <w:pPr>
        <w:pStyle w:val="76"/>
        <w:ind w:firstLine="480"/>
      </w:pPr>
      <w:r>
        <w:t>表</w:t>
      </w:r>
      <w:r>
        <w:rPr>
          <w:rFonts w:hint="eastAsia"/>
        </w:rPr>
        <w:t>4-9</w:t>
      </w:r>
      <w:r>
        <w:t xml:space="preserve">        项目污染地下水途径及防治措施一览表</w:t>
      </w:r>
    </w:p>
    <w:tbl>
      <w:tblPr>
        <w:tblStyle w:val="39"/>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6"/>
        <w:gridCol w:w="993"/>
        <w:gridCol w:w="4663"/>
        <w:gridCol w:w="2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6" w:type="dxa"/>
            <w:vAlign w:val="center"/>
          </w:tcPr>
          <w:p>
            <w:pPr>
              <w:pStyle w:val="102"/>
            </w:pPr>
            <w:r>
              <w:t>序号</w:t>
            </w:r>
          </w:p>
        </w:tc>
        <w:tc>
          <w:tcPr>
            <w:tcW w:w="993" w:type="dxa"/>
            <w:vAlign w:val="center"/>
          </w:tcPr>
          <w:p>
            <w:pPr>
              <w:pStyle w:val="102"/>
            </w:pPr>
            <w:r>
              <w:t>项目</w:t>
            </w:r>
          </w:p>
        </w:tc>
        <w:tc>
          <w:tcPr>
            <w:tcW w:w="4663" w:type="dxa"/>
            <w:vAlign w:val="center"/>
          </w:tcPr>
          <w:p>
            <w:pPr>
              <w:pStyle w:val="102"/>
            </w:pPr>
            <w:r>
              <w:t>保护措施</w:t>
            </w:r>
          </w:p>
        </w:tc>
        <w:tc>
          <w:tcPr>
            <w:tcW w:w="2614" w:type="dxa"/>
            <w:vAlign w:val="center"/>
          </w:tcPr>
          <w:p>
            <w:pPr>
              <w:pStyle w:val="102"/>
            </w:pPr>
            <w:r>
              <w:t>达到效果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6" w:type="dxa"/>
            <w:vAlign w:val="center"/>
          </w:tcPr>
          <w:p>
            <w:pPr>
              <w:pStyle w:val="102"/>
            </w:pPr>
            <w:r>
              <w:t>1</w:t>
            </w:r>
          </w:p>
        </w:tc>
        <w:tc>
          <w:tcPr>
            <w:tcW w:w="993" w:type="dxa"/>
            <w:vAlign w:val="center"/>
          </w:tcPr>
          <w:p>
            <w:pPr>
              <w:pStyle w:val="102"/>
            </w:pPr>
            <w:r>
              <w:rPr>
                <w:rFonts w:hint="eastAsia"/>
              </w:rPr>
              <w:t>危险废物库</w:t>
            </w:r>
          </w:p>
        </w:tc>
        <w:tc>
          <w:tcPr>
            <w:tcW w:w="4663" w:type="dxa"/>
            <w:vAlign w:val="center"/>
          </w:tcPr>
          <w:p>
            <w:pPr>
              <w:pStyle w:val="102"/>
            </w:pPr>
            <w:r>
              <w:rPr>
                <w:rFonts w:hint="eastAsia"/>
              </w:rPr>
              <w:t>采用高密度聚乙烯土工膜（HDPE）进行防渗，</w:t>
            </w:r>
            <w:r>
              <w:t>其渗透系数不大于1.0×10</w:t>
            </w:r>
            <w:r>
              <w:rPr>
                <w:vertAlign w:val="superscript"/>
              </w:rPr>
              <w:t>-12</w:t>
            </w:r>
            <w:r>
              <w:t>cm/s，厚度不小于1.5mm。</w:t>
            </w:r>
          </w:p>
        </w:tc>
        <w:tc>
          <w:tcPr>
            <w:tcW w:w="2614" w:type="dxa"/>
            <w:vAlign w:val="center"/>
          </w:tcPr>
          <w:p>
            <w:pPr>
              <w:pStyle w:val="102"/>
            </w:pPr>
            <w:r>
              <w:t>满足</w:t>
            </w:r>
            <w:r>
              <w:rPr>
                <w:rFonts w:hint="eastAsia"/>
              </w:rPr>
              <w:t>危险废物储存污染控制标准》（GB18597-2001）中的相关要求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6" w:type="dxa"/>
            <w:vAlign w:val="center"/>
          </w:tcPr>
          <w:p>
            <w:pPr>
              <w:pStyle w:val="102"/>
            </w:pPr>
            <w:r>
              <w:t>2</w:t>
            </w:r>
          </w:p>
        </w:tc>
        <w:tc>
          <w:tcPr>
            <w:tcW w:w="993" w:type="dxa"/>
            <w:vAlign w:val="center"/>
          </w:tcPr>
          <w:p>
            <w:pPr>
              <w:pStyle w:val="102"/>
            </w:pPr>
            <w:r>
              <w:rPr>
                <w:rFonts w:hint="eastAsia"/>
              </w:rPr>
              <w:t>冷却循环池</w:t>
            </w:r>
          </w:p>
        </w:tc>
        <w:tc>
          <w:tcPr>
            <w:tcW w:w="4663" w:type="dxa"/>
            <w:vAlign w:val="center"/>
          </w:tcPr>
          <w:p>
            <w:pPr>
              <w:pStyle w:val="102"/>
            </w:pPr>
            <w:r>
              <w:rPr>
                <w:rFonts w:hint="eastAsia"/>
              </w:rPr>
              <w:t>采用高密度聚乙烯土工膜（HDPE）进行防渗，</w:t>
            </w:r>
            <w:r>
              <w:t>其渗透系数不大于1.0×10</w:t>
            </w:r>
            <w:r>
              <w:rPr>
                <w:vertAlign w:val="superscript"/>
              </w:rPr>
              <w:t>-12</w:t>
            </w:r>
            <w:r>
              <w:t>cm/s，厚度不小于1.5mm。</w:t>
            </w:r>
          </w:p>
        </w:tc>
        <w:tc>
          <w:tcPr>
            <w:tcW w:w="2614" w:type="dxa"/>
            <w:vAlign w:val="center"/>
          </w:tcPr>
          <w:p>
            <w:pPr>
              <w:pStyle w:val="102"/>
            </w:pPr>
            <w:r>
              <w:rPr>
                <w:rFonts w:hint="eastAsia"/>
              </w:rPr>
              <w:t>/</w:t>
            </w:r>
          </w:p>
        </w:tc>
      </w:tr>
    </w:tbl>
    <w:p>
      <w:pPr>
        <w:ind w:firstLine="480"/>
        <w:rPr>
          <w:rFonts w:cs="Times New Roman"/>
          <w:szCs w:val="24"/>
        </w:rPr>
      </w:pPr>
      <w:r>
        <w:rPr>
          <w:rFonts w:hint="eastAsia" w:cs="Times New Roman"/>
          <w:szCs w:val="24"/>
        </w:rPr>
        <w:t>在落实好防渗、防污措施后，本项目的污染物能够得到有效的处理，避免污染物下渗或泄露对地下水造成影响。</w:t>
      </w:r>
    </w:p>
    <w:bookmarkEnd w:id="299"/>
    <w:bookmarkEnd w:id="300"/>
    <w:p>
      <w:pPr>
        <w:pStyle w:val="7"/>
        <w:rPr>
          <w:rFonts w:cs="Times New Roman" w:eastAsiaTheme="minorEastAsia"/>
          <w:szCs w:val="28"/>
          <w:lang w:val="en-GB"/>
        </w:rPr>
      </w:pPr>
      <w:bookmarkStart w:id="301" w:name="_Toc257371496"/>
      <w:bookmarkStart w:id="302" w:name="_Toc256767550"/>
      <w:bookmarkStart w:id="303" w:name="_Toc40031361"/>
      <w:bookmarkStart w:id="304" w:name="_Toc224377686"/>
      <w:bookmarkStart w:id="305" w:name="_Toc226169247"/>
      <w:bookmarkStart w:id="306" w:name="_Toc30818"/>
      <w:bookmarkStart w:id="307" w:name="_Toc429391325"/>
      <w:bookmarkStart w:id="308" w:name="_Toc285039993"/>
      <w:bookmarkStart w:id="309" w:name="_Toc349673603"/>
      <w:bookmarkStart w:id="310" w:name="_Toc508790087"/>
      <w:bookmarkStart w:id="311" w:name="_Toc465008865"/>
      <w:bookmarkStart w:id="312" w:name="_Toc503197125"/>
      <w:bookmarkStart w:id="313" w:name="_Toc465009030"/>
      <w:bookmarkStart w:id="314" w:name="_Toc465008781"/>
      <w:bookmarkStart w:id="315" w:name="_Toc286770990"/>
      <w:r>
        <w:rPr>
          <w:rFonts w:cs="Times New Roman" w:eastAsiaTheme="minorEastAsia"/>
          <w:szCs w:val="28"/>
          <w:lang w:val="en-GB"/>
        </w:rPr>
        <w:t>4.2.3</w:t>
      </w:r>
      <w:r>
        <w:rPr>
          <w:rFonts w:cs="Times New Roman" w:hAnsiTheme="minorEastAsia" w:eastAsiaTheme="minorEastAsia"/>
          <w:szCs w:val="28"/>
          <w:lang w:val="en-GB"/>
        </w:rPr>
        <w:t>声环境影响</w:t>
      </w:r>
      <w:bookmarkEnd w:id="301"/>
      <w:bookmarkEnd w:id="302"/>
      <w:bookmarkEnd w:id="303"/>
      <w:bookmarkEnd w:id="304"/>
      <w:bookmarkEnd w:id="305"/>
      <w:r>
        <w:rPr>
          <w:rFonts w:cs="Times New Roman" w:hAnsiTheme="minorEastAsia" w:eastAsiaTheme="minorEastAsia"/>
          <w:szCs w:val="28"/>
          <w:lang w:val="en-GB"/>
        </w:rPr>
        <w:t>预测与评价</w:t>
      </w:r>
      <w:bookmarkEnd w:id="306"/>
      <w:bookmarkEnd w:id="307"/>
      <w:bookmarkEnd w:id="308"/>
      <w:bookmarkEnd w:id="309"/>
      <w:bookmarkEnd w:id="310"/>
      <w:bookmarkEnd w:id="311"/>
      <w:bookmarkEnd w:id="312"/>
      <w:bookmarkEnd w:id="313"/>
      <w:bookmarkEnd w:id="314"/>
      <w:bookmarkEnd w:id="315"/>
    </w:p>
    <w:p>
      <w:pPr>
        <w:pStyle w:val="4"/>
        <w:spacing w:line="360" w:lineRule="auto"/>
        <w:rPr>
          <w:rFonts w:cs="Times New Roman" w:eastAsiaTheme="minorEastAsia"/>
          <w:szCs w:val="24"/>
        </w:rPr>
      </w:pPr>
      <w:bookmarkStart w:id="316" w:name="_Toc465009031"/>
      <w:r>
        <w:rPr>
          <w:rFonts w:cs="Times New Roman" w:eastAsiaTheme="minorEastAsia"/>
          <w:szCs w:val="24"/>
        </w:rPr>
        <w:t>4.2.3.1</w:t>
      </w:r>
      <w:r>
        <w:rPr>
          <w:rFonts w:cs="Times New Roman" w:hAnsiTheme="minorEastAsia" w:eastAsiaTheme="minorEastAsia"/>
          <w:szCs w:val="24"/>
        </w:rPr>
        <w:t>噪声源强</w:t>
      </w:r>
      <w:bookmarkEnd w:id="316"/>
    </w:p>
    <w:p>
      <w:pPr>
        <w:ind w:firstLine="480"/>
        <w:rPr>
          <w:rFonts w:cs="Times New Roman"/>
          <w:color w:val="C00000"/>
          <w:szCs w:val="24"/>
        </w:rPr>
      </w:pPr>
      <w:r>
        <w:rPr>
          <w:rFonts w:cs="Times New Roman" w:hAnsiTheme="minorEastAsia"/>
          <w:szCs w:val="24"/>
        </w:rPr>
        <w:t>项目在</w:t>
      </w:r>
      <w:r>
        <w:rPr>
          <w:rFonts w:hint="eastAsia" w:cs="Times New Roman" w:hAnsiTheme="minorEastAsia"/>
          <w:szCs w:val="24"/>
        </w:rPr>
        <w:t>一期、二期、三期</w:t>
      </w:r>
      <w:r>
        <w:rPr>
          <w:rFonts w:cs="Times New Roman" w:hAnsiTheme="minorEastAsia"/>
          <w:szCs w:val="24"/>
        </w:rPr>
        <w:t>运营期间噪声主要来源于</w:t>
      </w:r>
      <w:r>
        <w:rPr>
          <w:rFonts w:hint="eastAsia" w:cs="Times New Roman" w:hAnsiTheme="minorEastAsia"/>
          <w:szCs w:val="24"/>
        </w:rPr>
        <w:t>生产</w:t>
      </w:r>
      <w:r>
        <w:rPr>
          <w:rFonts w:cs="Times New Roman" w:hAnsiTheme="minorEastAsia"/>
          <w:szCs w:val="24"/>
        </w:rPr>
        <w:t>设备运行噪声以及运输车辆噪声等，噪声源强约为</w:t>
      </w:r>
      <w:r>
        <w:rPr>
          <w:rFonts w:cs="Times New Roman"/>
          <w:szCs w:val="24"/>
        </w:rPr>
        <w:t>70</w:t>
      </w:r>
      <w:r>
        <w:rPr>
          <w:rFonts w:cs="Times New Roman" w:hAnsiTheme="minorEastAsia"/>
          <w:szCs w:val="24"/>
        </w:rPr>
        <w:t>～</w:t>
      </w:r>
      <w:r>
        <w:rPr>
          <w:rFonts w:hint="eastAsia" w:cs="Times New Roman"/>
          <w:szCs w:val="24"/>
        </w:rPr>
        <w:t>90</w:t>
      </w:r>
      <w:r>
        <w:rPr>
          <w:rFonts w:cs="Times New Roman"/>
          <w:szCs w:val="24"/>
        </w:rPr>
        <w:t>dB</w:t>
      </w:r>
      <w:r>
        <w:rPr>
          <w:rFonts w:cs="Times New Roman" w:hAnsiTheme="minorEastAsia"/>
          <w:szCs w:val="24"/>
        </w:rPr>
        <w:t>（</w:t>
      </w:r>
      <w:r>
        <w:rPr>
          <w:rFonts w:cs="Times New Roman"/>
          <w:szCs w:val="24"/>
        </w:rPr>
        <w:t>A</w:t>
      </w:r>
      <w:r>
        <w:rPr>
          <w:rFonts w:cs="Times New Roman" w:hAnsiTheme="minorEastAsia"/>
          <w:szCs w:val="24"/>
        </w:rPr>
        <w:t>），噪声设备均置于室内。</w:t>
      </w:r>
      <w:r>
        <w:rPr>
          <w:rFonts w:hint="eastAsia" w:cs="Times New Roman" w:hAnsiTheme="minorEastAsia"/>
          <w:color w:val="C00000"/>
          <w:szCs w:val="24"/>
          <w:lang w:val="en-US" w:eastAsia="zh-CN"/>
        </w:rPr>
        <w:t>一期</w:t>
      </w:r>
      <w:r>
        <w:rPr>
          <w:rFonts w:cs="Times New Roman" w:hAnsiTheme="minorEastAsia"/>
          <w:color w:val="C00000"/>
          <w:szCs w:val="24"/>
        </w:rPr>
        <w:t>主要噪声源声压级及控制措施见下表</w:t>
      </w:r>
      <w:r>
        <w:rPr>
          <w:rFonts w:hint="eastAsia" w:cs="Times New Roman"/>
          <w:color w:val="C00000"/>
          <w:szCs w:val="24"/>
        </w:rPr>
        <w:t>4-10</w:t>
      </w:r>
      <w:r>
        <w:rPr>
          <w:rFonts w:cs="Times New Roman" w:hAnsiTheme="minorEastAsia"/>
          <w:color w:val="C00000"/>
          <w:szCs w:val="24"/>
        </w:rPr>
        <w:t>。</w:t>
      </w:r>
    </w:p>
    <w:p>
      <w:pPr>
        <w:pStyle w:val="76"/>
        <w:ind w:firstLine="480"/>
      </w:pPr>
      <w:r>
        <w:rPr>
          <w:rFonts w:hAnsiTheme="minorEastAsia"/>
        </w:rPr>
        <w:t>表</w:t>
      </w:r>
      <w:r>
        <w:rPr>
          <w:rFonts w:hint="eastAsia"/>
        </w:rPr>
        <w:t>4-10</w:t>
      </w:r>
      <w:r>
        <w:t xml:space="preserve">                </w:t>
      </w:r>
      <w:r>
        <w:rPr>
          <w:rFonts w:hAnsiTheme="minorEastAsia"/>
        </w:rPr>
        <w:t>主要噪声源及控制措施</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039"/>
        <w:gridCol w:w="1132"/>
        <w:gridCol w:w="790"/>
        <w:gridCol w:w="1582"/>
        <w:gridCol w:w="1473"/>
        <w:gridCol w:w="12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8" w:type="dxa"/>
            <w:vAlign w:val="center"/>
          </w:tcPr>
          <w:p>
            <w:pPr>
              <w:pStyle w:val="102"/>
              <w:rPr>
                <w:szCs w:val="21"/>
              </w:rPr>
            </w:pPr>
            <w:r>
              <w:rPr>
                <w:szCs w:val="21"/>
              </w:rPr>
              <w:t>序号</w:t>
            </w:r>
          </w:p>
        </w:tc>
        <w:tc>
          <w:tcPr>
            <w:tcW w:w="2039" w:type="dxa"/>
            <w:vAlign w:val="center"/>
          </w:tcPr>
          <w:p>
            <w:pPr>
              <w:pStyle w:val="102"/>
              <w:rPr>
                <w:szCs w:val="21"/>
              </w:rPr>
            </w:pPr>
            <w:r>
              <w:rPr>
                <w:szCs w:val="21"/>
              </w:rPr>
              <w:t>设备名称</w:t>
            </w:r>
          </w:p>
        </w:tc>
        <w:tc>
          <w:tcPr>
            <w:tcW w:w="1132" w:type="dxa"/>
            <w:vAlign w:val="center"/>
          </w:tcPr>
          <w:p>
            <w:pPr>
              <w:pStyle w:val="102"/>
              <w:rPr>
                <w:szCs w:val="21"/>
              </w:rPr>
            </w:pPr>
            <w:r>
              <w:rPr>
                <w:szCs w:val="21"/>
              </w:rPr>
              <w:t>单声级值[dB(A)]</w:t>
            </w:r>
          </w:p>
        </w:tc>
        <w:tc>
          <w:tcPr>
            <w:tcW w:w="790" w:type="dxa"/>
            <w:vAlign w:val="center"/>
          </w:tcPr>
          <w:p>
            <w:pPr>
              <w:pStyle w:val="102"/>
              <w:rPr>
                <w:szCs w:val="21"/>
              </w:rPr>
            </w:pPr>
            <w:r>
              <w:rPr>
                <w:szCs w:val="21"/>
              </w:rPr>
              <w:t>数量</w:t>
            </w:r>
          </w:p>
        </w:tc>
        <w:tc>
          <w:tcPr>
            <w:tcW w:w="1582" w:type="dxa"/>
            <w:vAlign w:val="center"/>
          </w:tcPr>
          <w:p>
            <w:pPr>
              <w:pStyle w:val="102"/>
              <w:rPr>
                <w:szCs w:val="21"/>
              </w:rPr>
            </w:pPr>
            <w:r>
              <w:rPr>
                <w:szCs w:val="21"/>
              </w:rPr>
              <w:t>声源特性</w:t>
            </w:r>
          </w:p>
        </w:tc>
        <w:tc>
          <w:tcPr>
            <w:tcW w:w="1473" w:type="dxa"/>
            <w:vAlign w:val="center"/>
          </w:tcPr>
          <w:p>
            <w:pPr>
              <w:pStyle w:val="102"/>
              <w:rPr>
                <w:szCs w:val="21"/>
              </w:rPr>
            </w:pPr>
            <w:r>
              <w:rPr>
                <w:szCs w:val="21"/>
              </w:rPr>
              <w:t>降噪措施</w:t>
            </w:r>
          </w:p>
        </w:tc>
        <w:tc>
          <w:tcPr>
            <w:tcW w:w="1282" w:type="dxa"/>
            <w:vAlign w:val="center"/>
          </w:tcPr>
          <w:p>
            <w:pPr>
              <w:pStyle w:val="102"/>
              <w:rPr>
                <w:szCs w:val="21"/>
              </w:rPr>
            </w:pPr>
            <w:r>
              <w:rPr>
                <w:szCs w:val="21"/>
              </w:rPr>
              <w:t>所在位置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trPr>
        <w:tc>
          <w:tcPr>
            <w:tcW w:w="648" w:type="dxa"/>
            <w:vAlign w:val="center"/>
          </w:tcPr>
          <w:p>
            <w:pPr>
              <w:pStyle w:val="102"/>
              <w:rPr>
                <w:szCs w:val="21"/>
              </w:rPr>
            </w:pPr>
            <w:r>
              <w:rPr>
                <w:szCs w:val="21"/>
              </w:rPr>
              <w:t>1</w:t>
            </w:r>
          </w:p>
        </w:tc>
        <w:tc>
          <w:tcPr>
            <w:tcW w:w="2039" w:type="dxa"/>
            <w:vAlign w:val="center"/>
          </w:tcPr>
          <w:p>
            <w:pPr>
              <w:pStyle w:val="102"/>
              <w:rPr>
                <w:szCs w:val="21"/>
              </w:rPr>
            </w:pPr>
            <w:r>
              <w:rPr>
                <w:rFonts w:hint="eastAsia"/>
                <w:szCs w:val="21"/>
              </w:rPr>
              <w:t>中频电炉</w:t>
            </w:r>
          </w:p>
        </w:tc>
        <w:tc>
          <w:tcPr>
            <w:tcW w:w="1132" w:type="dxa"/>
            <w:vAlign w:val="center"/>
          </w:tcPr>
          <w:p>
            <w:pPr>
              <w:pStyle w:val="102"/>
              <w:rPr>
                <w:szCs w:val="21"/>
              </w:rPr>
            </w:pPr>
            <w:r>
              <w:rPr>
                <w:rFonts w:hint="eastAsia"/>
                <w:szCs w:val="21"/>
              </w:rPr>
              <w:t>75</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4</w:t>
            </w:r>
          </w:p>
        </w:tc>
        <w:tc>
          <w:tcPr>
            <w:tcW w:w="1582" w:type="dxa"/>
            <w:vAlign w:val="center"/>
          </w:tcPr>
          <w:p>
            <w:pPr>
              <w:pStyle w:val="102"/>
              <w:rPr>
                <w:szCs w:val="21"/>
              </w:rPr>
            </w:pPr>
            <w:r>
              <w:rPr>
                <w:szCs w:val="21"/>
              </w:rPr>
              <w:t>固定、持续性</w:t>
            </w:r>
          </w:p>
        </w:tc>
        <w:tc>
          <w:tcPr>
            <w:tcW w:w="1473" w:type="dxa"/>
            <w:vAlign w:val="center"/>
          </w:tcPr>
          <w:p>
            <w:pPr>
              <w:pStyle w:val="102"/>
              <w:rPr>
                <w:szCs w:val="21"/>
              </w:rPr>
            </w:pPr>
            <w:r>
              <w:rPr>
                <w:szCs w:val="21"/>
              </w:rPr>
              <w:t>隔声、减震</w:t>
            </w:r>
          </w:p>
        </w:tc>
        <w:tc>
          <w:tcPr>
            <w:tcW w:w="1282" w:type="dxa"/>
            <w:vAlign w:val="center"/>
          </w:tcPr>
          <w:p>
            <w:pPr>
              <w:pStyle w:val="102"/>
              <w:rPr>
                <w:szCs w:val="21"/>
              </w:rPr>
            </w:pPr>
            <w:r>
              <w:rPr>
                <w:rFonts w:hint="eastAsia"/>
                <w:szCs w:val="21"/>
              </w:rPr>
              <w:t>车间内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8" w:type="dxa"/>
            <w:vAlign w:val="center"/>
          </w:tcPr>
          <w:p>
            <w:pPr>
              <w:pStyle w:val="102"/>
              <w:rPr>
                <w:rFonts w:hint="eastAsia" w:eastAsiaTheme="minorEastAsia"/>
                <w:szCs w:val="21"/>
                <w:lang w:val="en-US" w:eastAsia="zh-CN"/>
              </w:rPr>
            </w:pPr>
            <w:r>
              <w:rPr>
                <w:rFonts w:hint="eastAsia"/>
                <w:szCs w:val="21"/>
                <w:lang w:val="en-US" w:eastAsia="zh-CN"/>
              </w:rPr>
              <w:t>2</w:t>
            </w:r>
          </w:p>
        </w:tc>
        <w:tc>
          <w:tcPr>
            <w:tcW w:w="2039" w:type="dxa"/>
            <w:vAlign w:val="center"/>
          </w:tcPr>
          <w:p>
            <w:pPr>
              <w:pStyle w:val="102"/>
              <w:rPr>
                <w:szCs w:val="21"/>
              </w:rPr>
            </w:pPr>
            <w:r>
              <w:rPr>
                <w:rFonts w:hint="eastAsia"/>
                <w:szCs w:val="21"/>
              </w:rPr>
              <w:t>电炉循环水泵</w:t>
            </w:r>
          </w:p>
        </w:tc>
        <w:tc>
          <w:tcPr>
            <w:tcW w:w="1132" w:type="dxa"/>
            <w:vAlign w:val="center"/>
          </w:tcPr>
          <w:p>
            <w:pPr>
              <w:pStyle w:val="102"/>
              <w:rPr>
                <w:szCs w:val="21"/>
              </w:rPr>
            </w:pPr>
            <w:r>
              <w:rPr>
                <w:rFonts w:hint="eastAsia"/>
                <w:szCs w:val="21"/>
              </w:rPr>
              <w:t>85</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4</w:t>
            </w:r>
          </w:p>
        </w:tc>
        <w:tc>
          <w:tcPr>
            <w:tcW w:w="1582" w:type="dxa"/>
            <w:vAlign w:val="center"/>
          </w:tcPr>
          <w:p>
            <w:pPr>
              <w:spacing w:line="240" w:lineRule="auto"/>
              <w:ind w:firstLine="0" w:firstLineChars="0"/>
              <w:jc w:val="center"/>
              <w:rPr>
                <w:sz w:val="21"/>
                <w:szCs w:val="21"/>
              </w:rPr>
            </w:pPr>
            <w:r>
              <w:rPr>
                <w:sz w:val="21"/>
                <w:szCs w:val="21"/>
              </w:rPr>
              <w:t>固定、持续性</w:t>
            </w:r>
          </w:p>
        </w:tc>
        <w:tc>
          <w:tcPr>
            <w:tcW w:w="1473" w:type="dxa"/>
            <w:vAlign w:val="center"/>
          </w:tcPr>
          <w:p>
            <w:pPr>
              <w:pStyle w:val="102"/>
              <w:rPr>
                <w:szCs w:val="21"/>
              </w:rPr>
            </w:pPr>
            <w:r>
              <w:rPr>
                <w:szCs w:val="21"/>
              </w:rPr>
              <w:t>隔声、减震</w:t>
            </w:r>
          </w:p>
        </w:tc>
        <w:tc>
          <w:tcPr>
            <w:tcW w:w="1282" w:type="dxa"/>
            <w:vAlign w:val="center"/>
          </w:tcPr>
          <w:p>
            <w:pPr>
              <w:spacing w:line="240" w:lineRule="auto"/>
              <w:ind w:firstLine="0" w:firstLineChars="0"/>
              <w:jc w:val="center"/>
              <w:rPr>
                <w:sz w:val="21"/>
                <w:szCs w:val="21"/>
              </w:rPr>
            </w:pPr>
            <w:r>
              <w:rPr>
                <w:rFonts w:hint="eastAsia"/>
                <w:sz w:val="21"/>
                <w:szCs w:val="21"/>
              </w:rPr>
              <w:t>车间内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8" w:type="dxa"/>
            <w:vAlign w:val="center"/>
          </w:tcPr>
          <w:p>
            <w:pPr>
              <w:pStyle w:val="102"/>
              <w:rPr>
                <w:rFonts w:hint="eastAsia" w:eastAsiaTheme="minorEastAsia"/>
                <w:szCs w:val="21"/>
                <w:lang w:val="en-US" w:eastAsia="zh-CN"/>
              </w:rPr>
            </w:pPr>
            <w:r>
              <w:rPr>
                <w:rFonts w:hint="eastAsia"/>
                <w:szCs w:val="21"/>
                <w:lang w:val="en-US" w:eastAsia="zh-CN"/>
              </w:rPr>
              <w:t>3</w:t>
            </w:r>
          </w:p>
        </w:tc>
        <w:tc>
          <w:tcPr>
            <w:tcW w:w="2039" w:type="dxa"/>
            <w:vAlign w:val="center"/>
          </w:tcPr>
          <w:p>
            <w:pPr>
              <w:pStyle w:val="102"/>
              <w:rPr>
                <w:szCs w:val="21"/>
              </w:rPr>
            </w:pPr>
            <w:r>
              <w:rPr>
                <w:rFonts w:hint="eastAsia"/>
                <w:szCs w:val="21"/>
              </w:rPr>
              <w:t>电动打炉装置</w:t>
            </w:r>
          </w:p>
        </w:tc>
        <w:tc>
          <w:tcPr>
            <w:tcW w:w="1132" w:type="dxa"/>
            <w:vAlign w:val="center"/>
          </w:tcPr>
          <w:p>
            <w:pPr>
              <w:pStyle w:val="102"/>
              <w:rPr>
                <w:szCs w:val="21"/>
              </w:rPr>
            </w:pPr>
            <w:r>
              <w:rPr>
                <w:rFonts w:hint="eastAsia"/>
                <w:szCs w:val="21"/>
              </w:rPr>
              <w:t>80</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1582" w:type="dxa"/>
            <w:vAlign w:val="center"/>
          </w:tcPr>
          <w:p>
            <w:pPr>
              <w:spacing w:line="240" w:lineRule="auto"/>
              <w:ind w:firstLine="0" w:firstLineChars="0"/>
              <w:jc w:val="center"/>
              <w:rPr>
                <w:sz w:val="21"/>
                <w:szCs w:val="21"/>
              </w:rPr>
            </w:pPr>
            <w:r>
              <w:rPr>
                <w:sz w:val="21"/>
                <w:szCs w:val="21"/>
              </w:rPr>
              <w:t>固定、持续性</w:t>
            </w:r>
          </w:p>
        </w:tc>
        <w:tc>
          <w:tcPr>
            <w:tcW w:w="1473" w:type="dxa"/>
            <w:vAlign w:val="center"/>
          </w:tcPr>
          <w:p>
            <w:pPr>
              <w:pStyle w:val="102"/>
              <w:rPr>
                <w:szCs w:val="21"/>
              </w:rPr>
            </w:pPr>
            <w:r>
              <w:rPr>
                <w:szCs w:val="21"/>
              </w:rPr>
              <w:t>隔声、减震</w:t>
            </w:r>
          </w:p>
        </w:tc>
        <w:tc>
          <w:tcPr>
            <w:tcW w:w="1282" w:type="dxa"/>
            <w:vAlign w:val="center"/>
          </w:tcPr>
          <w:p>
            <w:pPr>
              <w:spacing w:line="240" w:lineRule="auto"/>
              <w:ind w:firstLine="0" w:firstLineChars="0"/>
              <w:jc w:val="center"/>
              <w:rPr>
                <w:sz w:val="21"/>
                <w:szCs w:val="21"/>
              </w:rPr>
            </w:pPr>
            <w:r>
              <w:rPr>
                <w:rFonts w:hint="eastAsia"/>
                <w:sz w:val="21"/>
                <w:szCs w:val="21"/>
              </w:rPr>
              <w:t>车间内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8" w:type="dxa"/>
            <w:vAlign w:val="center"/>
          </w:tcPr>
          <w:p>
            <w:pPr>
              <w:pStyle w:val="102"/>
              <w:rPr>
                <w:rFonts w:hint="eastAsia" w:eastAsiaTheme="minorEastAsia"/>
                <w:szCs w:val="21"/>
                <w:lang w:val="en-US" w:eastAsia="zh-CN"/>
              </w:rPr>
            </w:pPr>
            <w:r>
              <w:rPr>
                <w:rFonts w:hint="eastAsia"/>
                <w:szCs w:val="21"/>
                <w:lang w:val="en-US" w:eastAsia="zh-CN"/>
              </w:rPr>
              <w:t>4</w:t>
            </w:r>
          </w:p>
        </w:tc>
        <w:tc>
          <w:tcPr>
            <w:tcW w:w="2039" w:type="dxa"/>
            <w:vAlign w:val="center"/>
          </w:tcPr>
          <w:p>
            <w:pPr>
              <w:pStyle w:val="102"/>
              <w:rPr>
                <w:szCs w:val="21"/>
              </w:rPr>
            </w:pPr>
            <w:r>
              <w:rPr>
                <w:rFonts w:hint="eastAsia"/>
                <w:szCs w:val="21"/>
              </w:rPr>
              <w:t>电炉送风系统</w:t>
            </w:r>
          </w:p>
        </w:tc>
        <w:tc>
          <w:tcPr>
            <w:tcW w:w="1132" w:type="dxa"/>
            <w:vAlign w:val="center"/>
          </w:tcPr>
          <w:p>
            <w:pPr>
              <w:pStyle w:val="102"/>
              <w:rPr>
                <w:szCs w:val="21"/>
              </w:rPr>
            </w:pPr>
            <w:r>
              <w:rPr>
                <w:rFonts w:hint="eastAsia"/>
                <w:szCs w:val="21"/>
              </w:rPr>
              <w:t>85</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1582" w:type="dxa"/>
            <w:vAlign w:val="center"/>
          </w:tcPr>
          <w:p>
            <w:pPr>
              <w:spacing w:line="240" w:lineRule="auto"/>
              <w:ind w:firstLine="0" w:firstLineChars="0"/>
              <w:jc w:val="center"/>
              <w:rPr>
                <w:sz w:val="21"/>
                <w:szCs w:val="21"/>
              </w:rPr>
            </w:pPr>
            <w:r>
              <w:rPr>
                <w:sz w:val="21"/>
                <w:szCs w:val="21"/>
              </w:rPr>
              <w:t>固定、持续性</w:t>
            </w:r>
          </w:p>
        </w:tc>
        <w:tc>
          <w:tcPr>
            <w:tcW w:w="1473" w:type="dxa"/>
            <w:vAlign w:val="center"/>
          </w:tcPr>
          <w:p>
            <w:pPr>
              <w:pStyle w:val="102"/>
              <w:rPr>
                <w:szCs w:val="21"/>
              </w:rPr>
            </w:pPr>
            <w:r>
              <w:rPr>
                <w:szCs w:val="21"/>
              </w:rPr>
              <w:t>隔声、减震</w:t>
            </w:r>
          </w:p>
        </w:tc>
        <w:tc>
          <w:tcPr>
            <w:tcW w:w="1282" w:type="dxa"/>
            <w:vAlign w:val="center"/>
          </w:tcPr>
          <w:p>
            <w:pPr>
              <w:spacing w:line="240" w:lineRule="auto"/>
              <w:ind w:firstLine="0" w:firstLineChars="0"/>
              <w:jc w:val="center"/>
              <w:rPr>
                <w:sz w:val="21"/>
                <w:szCs w:val="21"/>
              </w:rPr>
            </w:pPr>
            <w:r>
              <w:rPr>
                <w:rFonts w:hint="eastAsia"/>
                <w:sz w:val="21"/>
                <w:szCs w:val="21"/>
              </w:rPr>
              <w:t>车间内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8" w:type="dxa"/>
            <w:vAlign w:val="center"/>
          </w:tcPr>
          <w:p>
            <w:pPr>
              <w:pStyle w:val="102"/>
              <w:rPr>
                <w:rFonts w:hint="eastAsia" w:eastAsiaTheme="minorEastAsia"/>
                <w:szCs w:val="21"/>
                <w:lang w:val="en-US" w:eastAsia="zh-CN"/>
              </w:rPr>
            </w:pPr>
            <w:r>
              <w:rPr>
                <w:rFonts w:hint="eastAsia"/>
                <w:szCs w:val="21"/>
                <w:lang w:val="en-US" w:eastAsia="zh-CN"/>
              </w:rPr>
              <w:t>5</w:t>
            </w:r>
          </w:p>
        </w:tc>
        <w:tc>
          <w:tcPr>
            <w:tcW w:w="2039" w:type="dxa"/>
            <w:vAlign w:val="center"/>
          </w:tcPr>
          <w:p>
            <w:pPr>
              <w:pStyle w:val="102"/>
              <w:rPr>
                <w:szCs w:val="21"/>
              </w:rPr>
            </w:pPr>
            <w:r>
              <w:rPr>
                <w:rFonts w:hint="eastAsia"/>
                <w:szCs w:val="21"/>
              </w:rPr>
              <w:t>电动双梁桥起重机</w:t>
            </w:r>
          </w:p>
        </w:tc>
        <w:tc>
          <w:tcPr>
            <w:tcW w:w="1132" w:type="dxa"/>
            <w:vAlign w:val="center"/>
          </w:tcPr>
          <w:p>
            <w:pPr>
              <w:pStyle w:val="102"/>
              <w:rPr>
                <w:szCs w:val="21"/>
              </w:rPr>
            </w:pPr>
            <w:r>
              <w:rPr>
                <w:rFonts w:hint="eastAsia"/>
                <w:szCs w:val="21"/>
              </w:rPr>
              <w:t>90</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1582" w:type="dxa"/>
            <w:vAlign w:val="center"/>
          </w:tcPr>
          <w:p>
            <w:pPr>
              <w:spacing w:line="240" w:lineRule="auto"/>
              <w:ind w:firstLine="0" w:firstLineChars="0"/>
              <w:jc w:val="center"/>
              <w:rPr>
                <w:sz w:val="21"/>
                <w:szCs w:val="21"/>
              </w:rPr>
            </w:pPr>
            <w:r>
              <w:rPr>
                <w:sz w:val="21"/>
                <w:szCs w:val="21"/>
              </w:rPr>
              <w:t>固定、持续性</w:t>
            </w:r>
          </w:p>
        </w:tc>
        <w:tc>
          <w:tcPr>
            <w:tcW w:w="1473" w:type="dxa"/>
            <w:vAlign w:val="center"/>
          </w:tcPr>
          <w:p>
            <w:pPr>
              <w:pStyle w:val="102"/>
              <w:rPr>
                <w:szCs w:val="21"/>
              </w:rPr>
            </w:pPr>
            <w:r>
              <w:rPr>
                <w:szCs w:val="21"/>
              </w:rPr>
              <w:t>隔声、减震</w:t>
            </w:r>
          </w:p>
        </w:tc>
        <w:tc>
          <w:tcPr>
            <w:tcW w:w="1282" w:type="dxa"/>
            <w:vAlign w:val="center"/>
          </w:tcPr>
          <w:p>
            <w:pPr>
              <w:spacing w:line="240" w:lineRule="auto"/>
              <w:ind w:firstLine="0" w:firstLineChars="0"/>
              <w:jc w:val="center"/>
              <w:rPr>
                <w:sz w:val="21"/>
                <w:szCs w:val="21"/>
              </w:rPr>
            </w:pPr>
            <w:r>
              <w:rPr>
                <w:rFonts w:hint="eastAsia"/>
                <w:sz w:val="21"/>
                <w:szCs w:val="21"/>
              </w:rPr>
              <w:t>车间内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8" w:type="dxa"/>
            <w:vAlign w:val="center"/>
          </w:tcPr>
          <w:p>
            <w:pPr>
              <w:pStyle w:val="102"/>
              <w:rPr>
                <w:rFonts w:hint="eastAsia" w:eastAsiaTheme="minorEastAsia"/>
                <w:szCs w:val="21"/>
                <w:lang w:val="en-US" w:eastAsia="zh-CN"/>
              </w:rPr>
            </w:pPr>
            <w:r>
              <w:rPr>
                <w:rFonts w:hint="eastAsia"/>
                <w:szCs w:val="21"/>
                <w:lang w:val="en-US" w:eastAsia="zh-CN"/>
              </w:rPr>
              <w:t>6</w:t>
            </w:r>
          </w:p>
        </w:tc>
        <w:tc>
          <w:tcPr>
            <w:tcW w:w="2039" w:type="dxa"/>
            <w:vAlign w:val="center"/>
          </w:tcPr>
          <w:p>
            <w:pPr>
              <w:pStyle w:val="102"/>
              <w:rPr>
                <w:szCs w:val="21"/>
              </w:rPr>
            </w:pPr>
            <w:r>
              <w:rPr>
                <w:rFonts w:hint="eastAsia"/>
                <w:szCs w:val="21"/>
              </w:rPr>
              <w:t>铁水浇除尘系统</w:t>
            </w:r>
          </w:p>
        </w:tc>
        <w:tc>
          <w:tcPr>
            <w:tcW w:w="1132" w:type="dxa"/>
            <w:vAlign w:val="center"/>
          </w:tcPr>
          <w:p>
            <w:pPr>
              <w:pStyle w:val="102"/>
              <w:rPr>
                <w:szCs w:val="21"/>
              </w:rPr>
            </w:pPr>
            <w:r>
              <w:rPr>
                <w:rFonts w:hint="eastAsia"/>
                <w:szCs w:val="21"/>
              </w:rPr>
              <w:t>80</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1582" w:type="dxa"/>
            <w:vAlign w:val="center"/>
          </w:tcPr>
          <w:p>
            <w:pPr>
              <w:spacing w:line="240" w:lineRule="auto"/>
              <w:ind w:firstLine="0" w:firstLineChars="0"/>
              <w:jc w:val="center"/>
              <w:rPr>
                <w:sz w:val="21"/>
                <w:szCs w:val="21"/>
              </w:rPr>
            </w:pPr>
            <w:r>
              <w:rPr>
                <w:sz w:val="21"/>
                <w:szCs w:val="21"/>
              </w:rPr>
              <w:t>固定、持续性</w:t>
            </w:r>
          </w:p>
        </w:tc>
        <w:tc>
          <w:tcPr>
            <w:tcW w:w="1473" w:type="dxa"/>
            <w:vAlign w:val="center"/>
          </w:tcPr>
          <w:p>
            <w:pPr>
              <w:pStyle w:val="102"/>
              <w:rPr>
                <w:szCs w:val="21"/>
              </w:rPr>
            </w:pPr>
            <w:r>
              <w:rPr>
                <w:szCs w:val="21"/>
              </w:rPr>
              <w:t>隔声、减震</w:t>
            </w:r>
          </w:p>
        </w:tc>
        <w:tc>
          <w:tcPr>
            <w:tcW w:w="1282" w:type="dxa"/>
            <w:vAlign w:val="center"/>
          </w:tcPr>
          <w:p>
            <w:pPr>
              <w:spacing w:line="240" w:lineRule="auto"/>
              <w:ind w:firstLine="0" w:firstLineChars="0"/>
              <w:jc w:val="center"/>
              <w:rPr>
                <w:sz w:val="21"/>
                <w:szCs w:val="21"/>
              </w:rPr>
            </w:pPr>
            <w:r>
              <w:rPr>
                <w:rFonts w:hint="eastAsia"/>
                <w:sz w:val="21"/>
                <w:szCs w:val="21"/>
              </w:rPr>
              <w:t>车间内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8" w:type="dxa"/>
            <w:vAlign w:val="center"/>
          </w:tcPr>
          <w:p>
            <w:pPr>
              <w:pStyle w:val="102"/>
              <w:rPr>
                <w:rFonts w:hint="eastAsia" w:eastAsiaTheme="minorEastAsia"/>
                <w:szCs w:val="21"/>
                <w:lang w:val="en-US" w:eastAsia="zh-CN"/>
              </w:rPr>
            </w:pPr>
            <w:r>
              <w:rPr>
                <w:rFonts w:hint="eastAsia"/>
                <w:szCs w:val="21"/>
                <w:lang w:val="en-US" w:eastAsia="zh-CN"/>
              </w:rPr>
              <w:t>7</w:t>
            </w:r>
          </w:p>
        </w:tc>
        <w:tc>
          <w:tcPr>
            <w:tcW w:w="2039" w:type="dxa"/>
            <w:vAlign w:val="center"/>
          </w:tcPr>
          <w:p>
            <w:pPr>
              <w:pStyle w:val="102"/>
              <w:rPr>
                <w:szCs w:val="21"/>
              </w:rPr>
            </w:pPr>
            <w:r>
              <w:rPr>
                <w:rFonts w:hint="eastAsia"/>
                <w:szCs w:val="21"/>
              </w:rPr>
              <w:t>造型线主机</w:t>
            </w:r>
          </w:p>
        </w:tc>
        <w:tc>
          <w:tcPr>
            <w:tcW w:w="1132" w:type="dxa"/>
            <w:vAlign w:val="center"/>
          </w:tcPr>
          <w:p>
            <w:pPr>
              <w:pStyle w:val="102"/>
              <w:rPr>
                <w:szCs w:val="21"/>
              </w:rPr>
            </w:pPr>
            <w:r>
              <w:rPr>
                <w:rFonts w:hint="eastAsia"/>
                <w:szCs w:val="21"/>
              </w:rPr>
              <w:t>85</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1582" w:type="dxa"/>
            <w:vAlign w:val="center"/>
          </w:tcPr>
          <w:p>
            <w:pPr>
              <w:spacing w:line="240" w:lineRule="auto"/>
              <w:ind w:firstLine="0" w:firstLineChars="0"/>
              <w:jc w:val="center"/>
              <w:rPr>
                <w:sz w:val="21"/>
                <w:szCs w:val="21"/>
              </w:rPr>
            </w:pPr>
            <w:r>
              <w:rPr>
                <w:sz w:val="21"/>
                <w:szCs w:val="21"/>
              </w:rPr>
              <w:t>固定、持续性</w:t>
            </w:r>
          </w:p>
        </w:tc>
        <w:tc>
          <w:tcPr>
            <w:tcW w:w="1473" w:type="dxa"/>
            <w:vAlign w:val="center"/>
          </w:tcPr>
          <w:p>
            <w:pPr>
              <w:pStyle w:val="102"/>
              <w:rPr>
                <w:szCs w:val="21"/>
              </w:rPr>
            </w:pPr>
            <w:r>
              <w:rPr>
                <w:szCs w:val="21"/>
              </w:rPr>
              <w:t>隔声、减震</w:t>
            </w:r>
          </w:p>
        </w:tc>
        <w:tc>
          <w:tcPr>
            <w:tcW w:w="1282" w:type="dxa"/>
            <w:vAlign w:val="center"/>
          </w:tcPr>
          <w:p>
            <w:pPr>
              <w:spacing w:line="240" w:lineRule="auto"/>
              <w:ind w:firstLine="0" w:firstLineChars="0"/>
              <w:jc w:val="center"/>
              <w:rPr>
                <w:sz w:val="21"/>
                <w:szCs w:val="21"/>
              </w:rPr>
            </w:pPr>
            <w:r>
              <w:rPr>
                <w:rFonts w:hint="eastAsia"/>
                <w:sz w:val="21"/>
                <w:szCs w:val="21"/>
              </w:rPr>
              <w:t>车间内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8" w:type="dxa"/>
            <w:vAlign w:val="center"/>
          </w:tcPr>
          <w:p>
            <w:pPr>
              <w:pStyle w:val="102"/>
              <w:rPr>
                <w:rFonts w:hint="eastAsia" w:eastAsiaTheme="minorEastAsia"/>
                <w:szCs w:val="21"/>
                <w:lang w:val="en-US" w:eastAsia="zh-CN"/>
              </w:rPr>
            </w:pPr>
            <w:r>
              <w:rPr>
                <w:rFonts w:hint="eastAsia"/>
                <w:szCs w:val="21"/>
                <w:lang w:val="en-US" w:eastAsia="zh-CN"/>
              </w:rPr>
              <w:t>8</w:t>
            </w:r>
          </w:p>
        </w:tc>
        <w:tc>
          <w:tcPr>
            <w:tcW w:w="2039" w:type="dxa"/>
            <w:vAlign w:val="center"/>
          </w:tcPr>
          <w:p>
            <w:pPr>
              <w:pStyle w:val="102"/>
              <w:rPr>
                <w:szCs w:val="21"/>
              </w:rPr>
            </w:pPr>
            <w:r>
              <w:rPr>
                <w:rFonts w:hint="eastAsia"/>
                <w:szCs w:val="21"/>
              </w:rPr>
              <w:t>液压站送风系统</w:t>
            </w:r>
          </w:p>
        </w:tc>
        <w:tc>
          <w:tcPr>
            <w:tcW w:w="1132" w:type="dxa"/>
            <w:vAlign w:val="center"/>
          </w:tcPr>
          <w:p>
            <w:pPr>
              <w:pStyle w:val="102"/>
              <w:rPr>
                <w:szCs w:val="21"/>
              </w:rPr>
            </w:pPr>
            <w:r>
              <w:rPr>
                <w:rFonts w:hint="eastAsia"/>
                <w:szCs w:val="21"/>
              </w:rPr>
              <w:t>70</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1582" w:type="dxa"/>
            <w:vAlign w:val="center"/>
          </w:tcPr>
          <w:p>
            <w:pPr>
              <w:spacing w:line="240" w:lineRule="auto"/>
              <w:ind w:firstLine="0" w:firstLineChars="0"/>
              <w:jc w:val="center"/>
              <w:rPr>
                <w:sz w:val="21"/>
                <w:szCs w:val="21"/>
              </w:rPr>
            </w:pPr>
            <w:r>
              <w:rPr>
                <w:sz w:val="21"/>
                <w:szCs w:val="21"/>
              </w:rPr>
              <w:t>固定、持续性</w:t>
            </w:r>
          </w:p>
        </w:tc>
        <w:tc>
          <w:tcPr>
            <w:tcW w:w="1473" w:type="dxa"/>
            <w:vAlign w:val="center"/>
          </w:tcPr>
          <w:p>
            <w:pPr>
              <w:pStyle w:val="102"/>
              <w:rPr>
                <w:szCs w:val="21"/>
              </w:rPr>
            </w:pPr>
            <w:r>
              <w:rPr>
                <w:szCs w:val="21"/>
              </w:rPr>
              <w:t>隔声、减震</w:t>
            </w:r>
          </w:p>
        </w:tc>
        <w:tc>
          <w:tcPr>
            <w:tcW w:w="1282" w:type="dxa"/>
            <w:vAlign w:val="center"/>
          </w:tcPr>
          <w:p>
            <w:pPr>
              <w:spacing w:line="240" w:lineRule="auto"/>
              <w:ind w:firstLine="0" w:firstLineChars="0"/>
              <w:jc w:val="center"/>
              <w:rPr>
                <w:sz w:val="21"/>
                <w:szCs w:val="21"/>
              </w:rPr>
            </w:pPr>
            <w:r>
              <w:rPr>
                <w:rFonts w:hint="eastAsia"/>
                <w:sz w:val="21"/>
                <w:szCs w:val="21"/>
              </w:rPr>
              <w:t>车间内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8" w:type="dxa"/>
            <w:vAlign w:val="center"/>
          </w:tcPr>
          <w:p>
            <w:pPr>
              <w:pStyle w:val="102"/>
              <w:rPr>
                <w:rFonts w:hint="eastAsia" w:eastAsiaTheme="minorEastAsia"/>
                <w:szCs w:val="21"/>
                <w:lang w:val="en-US" w:eastAsia="zh-CN"/>
              </w:rPr>
            </w:pPr>
            <w:r>
              <w:rPr>
                <w:rFonts w:hint="eastAsia"/>
                <w:szCs w:val="21"/>
                <w:lang w:val="en-US" w:eastAsia="zh-CN"/>
              </w:rPr>
              <w:t>9</w:t>
            </w:r>
          </w:p>
        </w:tc>
        <w:tc>
          <w:tcPr>
            <w:tcW w:w="2039" w:type="dxa"/>
            <w:vAlign w:val="center"/>
          </w:tcPr>
          <w:p>
            <w:pPr>
              <w:pStyle w:val="102"/>
              <w:rPr>
                <w:szCs w:val="21"/>
              </w:rPr>
            </w:pPr>
            <w:r>
              <w:rPr>
                <w:rFonts w:hint="eastAsia"/>
                <w:szCs w:val="21"/>
              </w:rPr>
              <w:t>制芯机</w:t>
            </w:r>
          </w:p>
        </w:tc>
        <w:tc>
          <w:tcPr>
            <w:tcW w:w="1132" w:type="dxa"/>
            <w:vAlign w:val="center"/>
          </w:tcPr>
          <w:p>
            <w:pPr>
              <w:pStyle w:val="102"/>
              <w:rPr>
                <w:szCs w:val="21"/>
              </w:rPr>
            </w:pPr>
            <w:r>
              <w:rPr>
                <w:rFonts w:hint="eastAsia"/>
                <w:szCs w:val="21"/>
              </w:rPr>
              <w:t>70</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20</w:t>
            </w:r>
          </w:p>
        </w:tc>
        <w:tc>
          <w:tcPr>
            <w:tcW w:w="1582" w:type="dxa"/>
            <w:vAlign w:val="center"/>
          </w:tcPr>
          <w:p>
            <w:pPr>
              <w:spacing w:line="240" w:lineRule="auto"/>
              <w:ind w:firstLine="0" w:firstLineChars="0"/>
              <w:jc w:val="center"/>
              <w:rPr>
                <w:sz w:val="21"/>
                <w:szCs w:val="21"/>
              </w:rPr>
            </w:pPr>
            <w:r>
              <w:rPr>
                <w:sz w:val="21"/>
                <w:szCs w:val="21"/>
              </w:rPr>
              <w:t>固定、持续性</w:t>
            </w:r>
          </w:p>
        </w:tc>
        <w:tc>
          <w:tcPr>
            <w:tcW w:w="1473" w:type="dxa"/>
            <w:vAlign w:val="center"/>
          </w:tcPr>
          <w:p>
            <w:pPr>
              <w:pStyle w:val="102"/>
              <w:rPr>
                <w:szCs w:val="21"/>
              </w:rPr>
            </w:pPr>
            <w:r>
              <w:rPr>
                <w:szCs w:val="21"/>
              </w:rPr>
              <w:t>隔声、减震</w:t>
            </w:r>
          </w:p>
        </w:tc>
        <w:tc>
          <w:tcPr>
            <w:tcW w:w="1282" w:type="dxa"/>
            <w:vAlign w:val="center"/>
          </w:tcPr>
          <w:p>
            <w:pPr>
              <w:spacing w:line="240" w:lineRule="auto"/>
              <w:ind w:firstLine="0" w:firstLineChars="0"/>
              <w:jc w:val="center"/>
              <w:rPr>
                <w:sz w:val="21"/>
                <w:szCs w:val="21"/>
              </w:rPr>
            </w:pPr>
            <w:r>
              <w:rPr>
                <w:rFonts w:hint="eastAsia"/>
                <w:sz w:val="21"/>
                <w:szCs w:val="21"/>
              </w:rPr>
              <w:t>车间内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8" w:type="dxa"/>
            <w:vAlign w:val="center"/>
          </w:tcPr>
          <w:p>
            <w:pPr>
              <w:pStyle w:val="102"/>
              <w:rPr>
                <w:rFonts w:hint="default" w:eastAsiaTheme="minorEastAsia"/>
                <w:szCs w:val="21"/>
                <w:lang w:val="en-US" w:eastAsia="zh-CN"/>
              </w:rPr>
            </w:pPr>
            <w:r>
              <w:rPr>
                <w:rFonts w:hint="eastAsia"/>
                <w:szCs w:val="21"/>
                <w:lang w:val="en-US" w:eastAsia="zh-CN"/>
              </w:rPr>
              <w:t>10</w:t>
            </w:r>
          </w:p>
        </w:tc>
        <w:tc>
          <w:tcPr>
            <w:tcW w:w="2039" w:type="dxa"/>
            <w:vAlign w:val="center"/>
          </w:tcPr>
          <w:p>
            <w:pPr>
              <w:pStyle w:val="102"/>
              <w:rPr>
                <w:szCs w:val="21"/>
              </w:rPr>
            </w:pPr>
            <w:r>
              <w:rPr>
                <w:rFonts w:hint="eastAsia"/>
                <w:szCs w:val="21"/>
              </w:rPr>
              <w:t>铸件通过式抛丸机</w:t>
            </w:r>
          </w:p>
        </w:tc>
        <w:tc>
          <w:tcPr>
            <w:tcW w:w="1132" w:type="dxa"/>
            <w:vAlign w:val="center"/>
          </w:tcPr>
          <w:p>
            <w:pPr>
              <w:pStyle w:val="102"/>
              <w:rPr>
                <w:szCs w:val="21"/>
              </w:rPr>
            </w:pPr>
            <w:r>
              <w:rPr>
                <w:rFonts w:hint="eastAsia"/>
                <w:szCs w:val="21"/>
              </w:rPr>
              <w:t>80</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2</w:t>
            </w:r>
          </w:p>
        </w:tc>
        <w:tc>
          <w:tcPr>
            <w:tcW w:w="1582" w:type="dxa"/>
            <w:vAlign w:val="center"/>
          </w:tcPr>
          <w:p>
            <w:pPr>
              <w:spacing w:line="240" w:lineRule="auto"/>
              <w:ind w:firstLine="0" w:firstLineChars="0"/>
              <w:jc w:val="center"/>
              <w:rPr>
                <w:sz w:val="21"/>
                <w:szCs w:val="21"/>
              </w:rPr>
            </w:pPr>
            <w:r>
              <w:rPr>
                <w:sz w:val="21"/>
                <w:szCs w:val="21"/>
              </w:rPr>
              <w:t>固定、持续性</w:t>
            </w:r>
          </w:p>
        </w:tc>
        <w:tc>
          <w:tcPr>
            <w:tcW w:w="1473" w:type="dxa"/>
            <w:vAlign w:val="center"/>
          </w:tcPr>
          <w:p>
            <w:pPr>
              <w:pStyle w:val="102"/>
              <w:rPr>
                <w:szCs w:val="21"/>
              </w:rPr>
            </w:pPr>
            <w:r>
              <w:rPr>
                <w:szCs w:val="21"/>
              </w:rPr>
              <w:t>隔声、减震</w:t>
            </w:r>
          </w:p>
        </w:tc>
        <w:tc>
          <w:tcPr>
            <w:tcW w:w="1282" w:type="dxa"/>
            <w:vAlign w:val="center"/>
          </w:tcPr>
          <w:p>
            <w:pPr>
              <w:spacing w:line="240" w:lineRule="auto"/>
              <w:ind w:firstLine="0" w:firstLineChars="0"/>
              <w:jc w:val="center"/>
              <w:rPr>
                <w:sz w:val="21"/>
                <w:szCs w:val="21"/>
              </w:rPr>
            </w:pPr>
            <w:r>
              <w:rPr>
                <w:rFonts w:hint="eastAsia"/>
                <w:sz w:val="21"/>
                <w:szCs w:val="21"/>
              </w:rPr>
              <w:t>车间内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8" w:type="dxa"/>
            <w:vAlign w:val="center"/>
          </w:tcPr>
          <w:p>
            <w:pPr>
              <w:pStyle w:val="102"/>
              <w:rPr>
                <w:rFonts w:hint="default" w:eastAsiaTheme="minorEastAsia"/>
                <w:szCs w:val="21"/>
                <w:lang w:val="en-US" w:eastAsia="zh-CN"/>
              </w:rPr>
            </w:pPr>
            <w:r>
              <w:rPr>
                <w:rFonts w:hint="eastAsia"/>
                <w:szCs w:val="21"/>
                <w:lang w:val="en-US" w:eastAsia="zh-CN"/>
              </w:rPr>
              <w:t>11</w:t>
            </w:r>
          </w:p>
        </w:tc>
        <w:tc>
          <w:tcPr>
            <w:tcW w:w="2039" w:type="dxa"/>
            <w:vAlign w:val="center"/>
          </w:tcPr>
          <w:p>
            <w:pPr>
              <w:pStyle w:val="102"/>
              <w:rPr>
                <w:szCs w:val="21"/>
              </w:rPr>
            </w:pPr>
            <w:r>
              <w:rPr>
                <w:rFonts w:hint="eastAsia"/>
                <w:szCs w:val="21"/>
              </w:rPr>
              <w:t>立式</w:t>
            </w:r>
            <w:r>
              <w:rPr>
                <w:szCs w:val="21"/>
              </w:rPr>
              <w:t>CNC车床</w:t>
            </w:r>
          </w:p>
        </w:tc>
        <w:tc>
          <w:tcPr>
            <w:tcW w:w="1132" w:type="dxa"/>
            <w:vAlign w:val="center"/>
          </w:tcPr>
          <w:p>
            <w:pPr>
              <w:pStyle w:val="102"/>
              <w:rPr>
                <w:szCs w:val="21"/>
              </w:rPr>
            </w:pPr>
            <w:r>
              <w:rPr>
                <w:rFonts w:hint="eastAsia"/>
                <w:szCs w:val="21"/>
              </w:rPr>
              <w:t>85</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1582" w:type="dxa"/>
            <w:vAlign w:val="center"/>
          </w:tcPr>
          <w:p>
            <w:pPr>
              <w:spacing w:line="240" w:lineRule="auto"/>
              <w:ind w:firstLine="0" w:firstLineChars="0"/>
              <w:jc w:val="center"/>
              <w:rPr>
                <w:sz w:val="21"/>
                <w:szCs w:val="21"/>
              </w:rPr>
            </w:pPr>
            <w:r>
              <w:rPr>
                <w:sz w:val="21"/>
                <w:szCs w:val="21"/>
              </w:rPr>
              <w:t>固定、持续性</w:t>
            </w:r>
          </w:p>
        </w:tc>
        <w:tc>
          <w:tcPr>
            <w:tcW w:w="1473" w:type="dxa"/>
            <w:vAlign w:val="center"/>
          </w:tcPr>
          <w:p>
            <w:pPr>
              <w:pStyle w:val="102"/>
              <w:rPr>
                <w:szCs w:val="21"/>
              </w:rPr>
            </w:pPr>
            <w:r>
              <w:rPr>
                <w:szCs w:val="21"/>
              </w:rPr>
              <w:t>隔声、减震</w:t>
            </w:r>
          </w:p>
        </w:tc>
        <w:tc>
          <w:tcPr>
            <w:tcW w:w="1282" w:type="dxa"/>
            <w:vAlign w:val="center"/>
          </w:tcPr>
          <w:p>
            <w:pPr>
              <w:spacing w:line="240" w:lineRule="auto"/>
              <w:ind w:firstLine="0" w:firstLineChars="0"/>
              <w:jc w:val="center"/>
              <w:rPr>
                <w:sz w:val="21"/>
                <w:szCs w:val="21"/>
              </w:rPr>
            </w:pPr>
            <w:r>
              <w:rPr>
                <w:rFonts w:hint="eastAsia"/>
                <w:sz w:val="21"/>
                <w:szCs w:val="21"/>
              </w:rPr>
              <w:t>车间内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8" w:type="dxa"/>
            <w:vAlign w:val="center"/>
          </w:tcPr>
          <w:p>
            <w:pPr>
              <w:pStyle w:val="102"/>
              <w:rPr>
                <w:rFonts w:hint="default" w:eastAsiaTheme="minorEastAsia"/>
                <w:szCs w:val="21"/>
                <w:lang w:val="en-US" w:eastAsia="zh-CN"/>
              </w:rPr>
            </w:pPr>
            <w:r>
              <w:rPr>
                <w:rFonts w:hint="eastAsia"/>
                <w:szCs w:val="21"/>
                <w:lang w:val="en-US" w:eastAsia="zh-CN"/>
              </w:rPr>
              <w:t>12</w:t>
            </w:r>
          </w:p>
        </w:tc>
        <w:tc>
          <w:tcPr>
            <w:tcW w:w="2039" w:type="dxa"/>
            <w:vAlign w:val="center"/>
          </w:tcPr>
          <w:p>
            <w:pPr>
              <w:pStyle w:val="102"/>
              <w:rPr>
                <w:szCs w:val="21"/>
              </w:rPr>
            </w:pPr>
            <w:r>
              <w:rPr>
                <w:rFonts w:hint="eastAsia"/>
                <w:szCs w:val="21"/>
              </w:rPr>
              <w:t>废气处理系统</w:t>
            </w:r>
          </w:p>
        </w:tc>
        <w:tc>
          <w:tcPr>
            <w:tcW w:w="1132" w:type="dxa"/>
            <w:vAlign w:val="center"/>
          </w:tcPr>
          <w:p>
            <w:pPr>
              <w:pStyle w:val="102"/>
              <w:rPr>
                <w:szCs w:val="21"/>
              </w:rPr>
            </w:pPr>
            <w:r>
              <w:rPr>
                <w:rFonts w:hint="eastAsia"/>
                <w:szCs w:val="21"/>
              </w:rPr>
              <w:t>80</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1582" w:type="dxa"/>
            <w:vAlign w:val="center"/>
          </w:tcPr>
          <w:p>
            <w:pPr>
              <w:spacing w:line="240" w:lineRule="auto"/>
              <w:ind w:firstLine="0" w:firstLineChars="0"/>
              <w:jc w:val="center"/>
              <w:rPr>
                <w:sz w:val="21"/>
                <w:szCs w:val="21"/>
              </w:rPr>
            </w:pPr>
            <w:r>
              <w:rPr>
                <w:sz w:val="21"/>
                <w:szCs w:val="21"/>
              </w:rPr>
              <w:t>固定、持续性</w:t>
            </w:r>
          </w:p>
        </w:tc>
        <w:tc>
          <w:tcPr>
            <w:tcW w:w="1473" w:type="dxa"/>
            <w:vAlign w:val="center"/>
          </w:tcPr>
          <w:p>
            <w:pPr>
              <w:pStyle w:val="102"/>
              <w:rPr>
                <w:szCs w:val="21"/>
              </w:rPr>
            </w:pPr>
            <w:r>
              <w:rPr>
                <w:szCs w:val="21"/>
              </w:rPr>
              <w:t>隔声、减震</w:t>
            </w:r>
          </w:p>
        </w:tc>
        <w:tc>
          <w:tcPr>
            <w:tcW w:w="1282" w:type="dxa"/>
            <w:vAlign w:val="center"/>
          </w:tcPr>
          <w:p>
            <w:pPr>
              <w:spacing w:line="240" w:lineRule="auto"/>
              <w:ind w:firstLine="0" w:firstLineChars="0"/>
              <w:jc w:val="center"/>
              <w:rPr>
                <w:sz w:val="21"/>
                <w:szCs w:val="21"/>
              </w:rPr>
            </w:pPr>
            <w:r>
              <w:rPr>
                <w:rFonts w:hint="eastAsia"/>
                <w:sz w:val="21"/>
                <w:szCs w:val="21"/>
              </w:rPr>
              <w:t>车间内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8" w:type="dxa"/>
            <w:vAlign w:val="center"/>
          </w:tcPr>
          <w:p>
            <w:pPr>
              <w:pStyle w:val="102"/>
              <w:rPr>
                <w:rFonts w:hint="default" w:eastAsiaTheme="minorEastAsia"/>
                <w:szCs w:val="21"/>
                <w:lang w:val="en-US" w:eastAsia="zh-CN"/>
              </w:rPr>
            </w:pPr>
            <w:r>
              <w:rPr>
                <w:rFonts w:hint="eastAsia"/>
                <w:szCs w:val="21"/>
                <w:lang w:val="en-US" w:eastAsia="zh-CN"/>
              </w:rPr>
              <w:t>13</w:t>
            </w:r>
          </w:p>
        </w:tc>
        <w:tc>
          <w:tcPr>
            <w:tcW w:w="2039" w:type="dxa"/>
            <w:vAlign w:val="center"/>
          </w:tcPr>
          <w:p>
            <w:pPr>
              <w:pStyle w:val="102"/>
              <w:rPr>
                <w:szCs w:val="21"/>
              </w:rPr>
            </w:pPr>
            <w:r>
              <w:rPr>
                <w:rFonts w:hint="eastAsia"/>
                <w:szCs w:val="21"/>
              </w:rPr>
              <w:t>台车式回火炉</w:t>
            </w:r>
          </w:p>
        </w:tc>
        <w:tc>
          <w:tcPr>
            <w:tcW w:w="1132" w:type="dxa"/>
            <w:vAlign w:val="center"/>
          </w:tcPr>
          <w:p>
            <w:pPr>
              <w:pStyle w:val="102"/>
              <w:rPr>
                <w:szCs w:val="21"/>
              </w:rPr>
            </w:pPr>
            <w:r>
              <w:rPr>
                <w:rFonts w:hint="eastAsia"/>
                <w:szCs w:val="21"/>
              </w:rPr>
              <w:t>80</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Cs w:val="21"/>
              </w:rPr>
            </w:pPr>
            <w:r>
              <w:rPr>
                <w:rFonts w:hint="default" w:ascii="Times New Roman" w:hAnsi="Times New Roman" w:eastAsia="宋体" w:cs="Times New Roman"/>
                <w:i w:val="0"/>
                <w:color w:val="000000"/>
                <w:kern w:val="0"/>
                <w:sz w:val="21"/>
                <w:szCs w:val="21"/>
                <w:u w:val="none"/>
                <w:lang w:val="en-US" w:eastAsia="zh-CN" w:bidi="ar"/>
              </w:rPr>
              <w:t>6</w:t>
            </w:r>
          </w:p>
        </w:tc>
        <w:tc>
          <w:tcPr>
            <w:tcW w:w="1582" w:type="dxa"/>
            <w:vAlign w:val="center"/>
          </w:tcPr>
          <w:p>
            <w:pPr>
              <w:spacing w:line="240" w:lineRule="auto"/>
              <w:ind w:firstLine="0" w:firstLineChars="0"/>
              <w:jc w:val="center"/>
              <w:rPr>
                <w:sz w:val="21"/>
                <w:szCs w:val="21"/>
              </w:rPr>
            </w:pPr>
            <w:r>
              <w:rPr>
                <w:sz w:val="21"/>
                <w:szCs w:val="21"/>
              </w:rPr>
              <w:t>固定、持续性</w:t>
            </w:r>
          </w:p>
        </w:tc>
        <w:tc>
          <w:tcPr>
            <w:tcW w:w="1473" w:type="dxa"/>
            <w:vAlign w:val="center"/>
          </w:tcPr>
          <w:p>
            <w:pPr>
              <w:pStyle w:val="102"/>
              <w:rPr>
                <w:szCs w:val="21"/>
              </w:rPr>
            </w:pPr>
            <w:r>
              <w:rPr>
                <w:szCs w:val="21"/>
              </w:rPr>
              <w:t>隔声、减震</w:t>
            </w:r>
          </w:p>
        </w:tc>
        <w:tc>
          <w:tcPr>
            <w:tcW w:w="1282" w:type="dxa"/>
            <w:vAlign w:val="center"/>
          </w:tcPr>
          <w:p>
            <w:pPr>
              <w:spacing w:line="240" w:lineRule="auto"/>
              <w:ind w:firstLine="0" w:firstLineChars="0"/>
              <w:jc w:val="center"/>
              <w:rPr>
                <w:sz w:val="21"/>
                <w:szCs w:val="21"/>
              </w:rPr>
            </w:pPr>
            <w:r>
              <w:rPr>
                <w:rFonts w:hint="eastAsia"/>
                <w:sz w:val="21"/>
                <w:szCs w:val="21"/>
              </w:rPr>
              <w:t>车间内</w:t>
            </w:r>
          </w:p>
        </w:tc>
      </w:tr>
    </w:tbl>
    <w:p>
      <w:pPr>
        <w:pStyle w:val="4"/>
        <w:spacing w:line="360" w:lineRule="auto"/>
        <w:rPr>
          <w:rFonts w:cs="Times New Roman" w:eastAsiaTheme="minorEastAsia"/>
          <w:szCs w:val="24"/>
        </w:rPr>
      </w:pPr>
      <w:bookmarkStart w:id="317" w:name="_Toc465009032"/>
      <w:r>
        <w:rPr>
          <w:rFonts w:cs="Times New Roman" w:eastAsiaTheme="minorEastAsia"/>
          <w:szCs w:val="24"/>
        </w:rPr>
        <w:t>4.2.3.2</w:t>
      </w:r>
      <w:r>
        <w:rPr>
          <w:rFonts w:cs="Times New Roman" w:hAnsiTheme="minorEastAsia" w:eastAsiaTheme="minorEastAsia"/>
          <w:szCs w:val="24"/>
        </w:rPr>
        <w:t>预测范围</w:t>
      </w:r>
      <w:bookmarkEnd w:id="317"/>
    </w:p>
    <w:p>
      <w:pPr>
        <w:ind w:firstLine="480"/>
        <w:rPr>
          <w:rFonts w:cs="Times New Roman"/>
          <w:szCs w:val="24"/>
        </w:rPr>
      </w:pPr>
      <w:r>
        <w:rPr>
          <w:rFonts w:cs="Times New Roman" w:hAnsiTheme="minorEastAsia"/>
          <w:szCs w:val="24"/>
        </w:rPr>
        <w:t>根据总平面布置，噪声预测范围为拟建厂址厂界外</w:t>
      </w:r>
      <w:r>
        <w:rPr>
          <w:rFonts w:cs="Times New Roman"/>
          <w:szCs w:val="24"/>
        </w:rPr>
        <w:t>200m</w:t>
      </w:r>
      <w:r>
        <w:rPr>
          <w:rFonts w:cs="Times New Roman" w:hAnsiTheme="minorEastAsia"/>
          <w:szCs w:val="24"/>
        </w:rPr>
        <w:t>，并以噪声现状监测点作为预测点。</w:t>
      </w:r>
    </w:p>
    <w:p>
      <w:pPr>
        <w:pStyle w:val="4"/>
        <w:spacing w:line="360" w:lineRule="auto"/>
        <w:rPr>
          <w:rFonts w:cs="Times New Roman" w:eastAsiaTheme="minorEastAsia"/>
          <w:szCs w:val="24"/>
        </w:rPr>
      </w:pPr>
      <w:bookmarkStart w:id="318" w:name="_Toc465009033"/>
      <w:r>
        <w:rPr>
          <w:rFonts w:cs="Times New Roman" w:eastAsiaTheme="minorEastAsia"/>
          <w:szCs w:val="24"/>
        </w:rPr>
        <w:t>4.2.3.3</w:t>
      </w:r>
      <w:r>
        <w:rPr>
          <w:rFonts w:cs="Times New Roman" w:hAnsiTheme="minorEastAsia" w:eastAsiaTheme="minorEastAsia"/>
          <w:szCs w:val="24"/>
        </w:rPr>
        <w:t>预测模式</w:t>
      </w:r>
      <w:bookmarkEnd w:id="318"/>
    </w:p>
    <w:p>
      <w:pPr>
        <w:ind w:firstLine="480"/>
      </w:pPr>
      <w:r>
        <w:t>环境噪声预测中将各噪声源简化为点源，选用室外声源对厂界噪声进行预测。对所</w:t>
      </w:r>
      <w:r>
        <w:rPr>
          <w:rFonts w:hint="eastAsia"/>
        </w:rPr>
        <w:t>有</w:t>
      </w:r>
      <w:r>
        <w:t>的点经过叠加计算可得出它们的预测声级，依据《环境影响评价技术导则</w:t>
      </w:r>
      <w:r>
        <w:rPr>
          <w:rFonts w:hint="eastAsia" w:eastAsia="宋体"/>
        </w:rPr>
        <w:t>—</w:t>
      </w:r>
      <w:r>
        <w:t>声环境》（HJ2.4</w:t>
      </w:r>
      <w:r>
        <w:rPr>
          <w:rFonts w:hint="eastAsia" w:eastAsia="宋体"/>
        </w:rPr>
        <w:t>—</w:t>
      </w:r>
      <w:r>
        <w:t>2009）中的数学模型进行预测。</w:t>
      </w:r>
    </w:p>
    <w:p>
      <w:pPr>
        <w:ind w:firstLine="480"/>
      </w:pPr>
      <w:r>
        <w:t>选用噪声叠加公式如下：</w:t>
      </w:r>
    </w:p>
    <w:p>
      <w:pPr>
        <w:ind w:firstLine="482" w:firstLineChars="0"/>
        <w:rPr>
          <w:rFonts w:cs="Times New Roman"/>
          <w:szCs w:val="24"/>
        </w:rPr>
      </w:pPr>
      <w:r>
        <w:rPr>
          <w:rFonts w:cs="Times New Roman"/>
          <w:szCs w:val="24"/>
        </w:rPr>
        <w:t>对两个以上多个声源同时存在时，各预测点的总声压级采用以下公式对各声源产生的噪声值进行叠加计算：</w:t>
      </w:r>
    </w:p>
    <w:p>
      <w:pPr>
        <w:ind w:firstLine="0" w:firstLineChars="0"/>
        <w:jc w:val="center"/>
        <w:rPr>
          <w:rFonts w:cs="Times New Roman"/>
          <w:szCs w:val="24"/>
        </w:rPr>
      </w:pPr>
      <w:r>
        <w:rPr>
          <w:rFonts w:cs="Times New Roman"/>
          <w:szCs w:val="24"/>
        </w:rPr>
        <w:drawing>
          <wp:inline distT="0" distB="0" distL="0" distR="0">
            <wp:extent cx="1309370" cy="444500"/>
            <wp:effectExtent l="0" t="0" r="5080" b="13335"/>
            <wp:docPr id="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317299" cy="447414"/>
                    </a:xfrm>
                    <a:prstGeom prst="rect">
                      <a:avLst/>
                    </a:prstGeom>
                    <a:noFill/>
                  </pic:spPr>
                </pic:pic>
              </a:graphicData>
            </a:graphic>
          </wp:inline>
        </w:drawing>
      </w:r>
    </w:p>
    <w:p>
      <w:pPr>
        <w:spacing w:line="520" w:lineRule="exact"/>
        <w:ind w:firstLine="482" w:firstLineChars="0"/>
        <w:rPr>
          <w:rFonts w:cs="Times New Roman"/>
          <w:szCs w:val="24"/>
        </w:rPr>
      </w:pPr>
      <w:r>
        <w:rPr>
          <w:rFonts w:cs="Times New Roman"/>
          <w:szCs w:val="24"/>
        </w:rPr>
        <w:t>式中：L</w:t>
      </w:r>
      <w:r>
        <w:rPr>
          <w:rFonts w:cs="Times New Roman"/>
          <w:szCs w:val="24"/>
          <w:vertAlign w:val="subscript"/>
        </w:rPr>
        <w:t>eq</w:t>
      </w:r>
      <w:r>
        <w:rPr>
          <w:rFonts w:cs="Times New Roman"/>
          <w:szCs w:val="24"/>
        </w:rPr>
        <w:t>—预测点的总等效声级dB（A）；</w:t>
      </w:r>
    </w:p>
    <w:p>
      <w:pPr>
        <w:spacing w:line="520" w:lineRule="exact"/>
        <w:ind w:firstLine="1200" w:firstLineChars="500"/>
        <w:rPr>
          <w:rFonts w:cs="Times New Roman"/>
          <w:szCs w:val="24"/>
        </w:rPr>
      </w:pPr>
      <w:r>
        <w:rPr>
          <w:rFonts w:cs="Times New Roman"/>
          <w:szCs w:val="24"/>
        </w:rPr>
        <w:t>L</w:t>
      </w:r>
      <w:r>
        <w:rPr>
          <w:rFonts w:cs="Times New Roman"/>
          <w:szCs w:val="24"/>
          <w:vertAlign w:val="subscript"/>
        </w:rPr>
        <w:t>i</w:t>
      </w:r>
      <w:r>
        <w:rPr>
          <w:rFonts w:cs="Times New Roman"/>
          <w:szCs w:val="24"/>
        </w:rPr>
        <w:t>—第i个声源对预测点的声级影响dB（A）。</w:t>
      </w:r>
    </w:p>
    <w:p>
      <w:pPr>
        <w:ind w:firstLine="480"/>
      </w:pPr>
      <w:r>
        <w:rPr>
          <w:rFonts w:hint="eastAsia"/>
          <w:color w:val="C00000"/>
        </w:rPr>
        <w:t>项目产生的机械噪声叠加后噪声值为</w:t>
      </w:r>
      <w:r>
        <w:rPr>
          <w:rFonts w:hint="eastAsia"/>
          <w:color w:val="C00000"/>
          <w:lang w:val="en-US" w:eastAsia="zh-CN"/>
        </w:rPr>
        <w:t>99.7</w:t>
      </w:r>
      <w:r>
        <w:rPr>
          <w:rFonts w:hint="eastAsia"/>
          <w:color w:val="C00000"/>
        </w:rPr>
        <w:t>dB（A）。</w:t>
      </w:r>
      <w:r>
        <w:rPr>
          <w:rFonts w:hint="eastAsia"/>
        </w:rPr>
        <w:t>项目主要设备噪声源为点源，其向外传播的过程中，可产生距离的衰减，衰减值的计算公式为：</w:t>
      </w:r>
    </w:p>
    <w:p>
      <w:pPr>
        <w:ind w:firstLine="480"/>
        <w:jc w:val="center"/>
      </w:pPr>
      <w:r>
        <w:rPr>
          <w:rFonts w:hint="eastAsia"/>
        </w:rPr>
        <w:object>
          <v:shape id="_x0000_i1043" o:spt="75" type="#_x0000_t75" style="height:21.75pt;width:168.75pt;" o:ole="t" filled="f" o:preferrelative="t" stroked="f" coordsize="21600,21600">
            <v:path/>
            <v:fill on="f" focussize="0,0"/>
            <v:stroke on="f" joinstyle="miter"/>
            <v:imagedata r:id="rId55" o:title=""/>
            <o:lock v:ext="edit" aspectratio="t"/>
            <w10:wrap type="none"/>
            <w10:anchorlock/>
          </v:shape>
          <o:OLEObject Type="Embed" ProgID="Equation.3" ShapeID="_x0000_i1043" DrawAspect="Content" ObjectID="_1468075741" r:id="rId59">
            <o:LockedField>false</o:LockedField>
          </o:OLEObject>
        </w:object>
      </w:r>
    </w:p>
    <w:p>
      <w:pPr>
        <w:ind w:firstLine="480"/>
      </w:pPr>
      <w:r>
        <w:rPr>
          <w:rFonts w:hint="eastAsia"/>
        </w:rPr>
        <w:t>式中，L</w:t>
      </w:r>
      <w:r>
        <w:rPr>
          <w:rFonts w:hint="eastAsia"/>
          <w:vertAlign w:val="subscript"/>
        </w:rPr>
        <w:t>WA</w:t>
      </w:r>
      <w:r>
        <w:rPr>
          <w:rFonts w:hint="eastAsia"/>
        </w:rPr>
        <w:t>－声源的A声功率级，dB(A)；</w:t>
      </w:r>
    </w:p>
    <w:p>
      <w:pPr>
        <w:ind w:firstLine="1200" w:firstLineChars="500"/>
      </w:pPr>
      <w:r>
        <w:rPr>
          <w:rFonts w:hint="eastAsia"/>
        </w:rPr>
        <w:t>r－点声源至受声点的距离，m。</w:t>
      </w:r>
    </w:p>
    <w:p>
      <w:pPr>
        <w:ind w:firstLine="480"/>
        <w:rPr>
          <w:rFonts w:cs="Times New Roman"/>
          <w:szCs w:val="24"/>
        </w:rPr>
      </w:pPr>
      <w:r>
        <w:rPr>
          <w:rFonts w:hint="eastAsia"/>
        </w:rPr>
        <w:t>房屋墙体具有一定的衰减功能，一般人工设计的声屏障可以达到5～12dB实际降噪效果，墙体为一般声屏障，此处墙体降噪取10dB，因此噪声值经房屋墙体衰减</w:t>
      </w:r>
      <w:r>
        <w:rPr>
          <w:rFonts w:hint="eastAsia"/>
          <w:color w:val="C00000"/>
        </w:rPr>
        <w:t>至室外后为</w:t>
      </w:r>
      <w:r>
        <w:rPr>
          <w:rFonts w:hint="eastAsia"/>
          <w:color w:val="C00000"/>
          <w:lang w:val="en-US" w:eastAsia="zh-CN"/>
        </w:rPr>
        <w:t>89.7</w:t>
      </w:r>
      <w:r>
        <w:rPr>
          <w:rFonts w:hint="eastAsia"/>
          <w:color w:val="C00000"/>
        </w:rPr>
        <w:t>dB</w:t>
      </w:r>
      <w:r>
        <w:rPr>
          <w:rFonts w:hint="eastAsia"/>
        </w:rPr>
        <w:t>，室外随着一定距离的仍可衰减。</w:t>
      </w:r>
    </w:p>
    <w:p>
      <w:pPr>
        <w:pStyle w:val="4"/>
        <w:spacing w:line="360" w:lineRule="auto"/>
        <w:rPr>
          <w:rFonts w:cs="Times New Roman" w:eastAsiaTheme="minorEastAsia"/>
          <w:szCs w:val="24"/>
        </w:rPr>
      </w:pPr>
      <w:bookmarkStart w:id="319" w:name="_Toc465009034"/>
      <w:r>
        <w:rPr>
          <w:rFonts w:cs="Times New Roman" w:eastAsiaTheme="minorEastAsia"/>
          <w:szCs w:val="24"/>
        </w:rPr>
        <w:t>4.2.3.4</w:t>
      </w:r>
      <w:r>
        <w:rPr>
          <w:rFonts w:cs="Times New Roman" w:hAnsiTheme="minorEastAsia" w:eastAsiaTheme="minorEastAsia"/>
          <w:szCs w:val="24"/>
        </w:rPr>
        <w:t>预测结果与评价</w:t>
      </w:r>
      <w:bookmarkEnd w:id="319"/>
    </w:p>
    <w:p>
      <w:pPr>
        <w:ind w:firstLine="480"/>
        <w:rPr>
          <w:rFonts w:cs="Times New Roman" w:hAnsiTheme="minorEastAsia"/>
          <w:szCs w:val="24"/>
        </w:rPr>
      </w:pPr>
      <w:r>
        <w:rPr>
          <w:rFonts w:cs="Times New Roman" w:hAnsiTheme="minorEastAsia"/>
          <w:szCs w:val="24"/>
        </w:rPr>
        <w:t>项目区噪声预测结果表</w:t>
      </w:r>
      <w:r>
        <w:rPr>
          <w:rFonts w:hint="eastAsia" w:cs="Times New Roman"/>
          <w:szCs w:val="24"/>
        </w:rPr>
        <w:t>4-11</w:t>
      </w:r>
      <w:r>
        <w:rPr>
          <w:rFonts w:cs="Times New Roman" w:hAnsiTheme="minorEastAsia"/>
          <w:szCs w:val="24"/>
        </w:rPr>
        <w:t>。</w:t>
      </w:r>
    </w:p>
    <w:p>
      <w:pPr>
        <w:spacing w:line="240" w:lineRule="auto"/>
        <w:ind w:firstLine="480"/>
        <w:rPr>
          <w:rFonts w:eastAsia="黑体"/>
          <w:color w:val="C00000"/>
        </w:rPr>
      </w:pPr>
      <w:r>
        <w:rPr>
          <w:rFonts w:eastAsia="黑体"/>
          <w:color w:val="C00000"/>
        </w:rPr>
        <w:t>表</w:t>
      </w:r>
      <w:r>
        <w:rPr>
          <w:rFonts w:hint="eastAsia" w:eastAsia="黑体"/>
          <w:color w:val="C00000"/>
        </w:rPr>
        <w:t xml:space="preserve">4-11 </w:t>
      </w:r>
      <w:r>
        <w:rPr>
          <w:rFonts w:eastAsia="黑体"/>
          <w:color w:val="C00000"/>
        </w:rPr>
        <w:t xml:space="preserve"> </w:t>
      </w:r>
      <w:r>
        <w:rPr>
          <w:rFonts w:hint="eastAsia" w:eastAsia="黑体"/>
          <w:color w:val="C00000"/>
        </w:rPr>
        <w:t xml:space="preserve">                </w:t>
      </w:r>
      <w:r>
        <w:rPr>
          <w:rFonts w:hint="eastAsia" w:ascii="黑体" w:eastAsia="黑体"/>
          <w:color w:val="C00000"/>
        </w:rPr>
        <w:t>设备噪声影响范围</w:t>
      </w:r>
      <w:r>
        <w:rPr>
          <w:rFonts w:eastAsia="黑体"/>
          <w:color w:val="C00000"/>
        </w:rPr>
        <w:t xml:space="preserve">  </w:t>
      </w:r>
      <w:r>
        <w:rPr>
          <w:rFonts w:hint="eastAsia" w:eastAsia="黑体"/>
          <w:color w:val="C00000"/>
        </w:rPr>
        <w:t xml:space="preserve">      </w:t>
      </w:r>
      <w:r>
        <w:rPr>
          <w:rFonts w:eastAsia="黑体"/>
          <w:color w:val="C00000"/>
        </w:rPr>
        <w:t xml:space="preserve"> </w:t>
      </w:r>
      <w:r>
        <w:rPr>
          <w:rFonts w:hint="eastAsia" w:eastAsia="黑体"/>
          <w:color w:val="C00000"/>
        </w:rPr>
        <w:t>单位：</w:t>
      </w:r>
      <w:r>
        <w:rPr>
          <w:rFonts w:eastAsia="黑体"/>
          <w:color w:val="C00000"/>
        </w:rPr>
        <w:t>dB(A)</w:t>
      </w:r>
    </w:p>
    <w:tbl>
      <w:tblPr>
        <w:tblStyle w:val="39"/>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889"/>
        <w:gridCol w:w="891"/>
        <w:gridCol w:w="897"/>
        <w:gridCol w:w="897"/>
        <w:gridCol w:w="893"/>
        <w:gridCol w:w="893"/>
        <w:gridCol w:w="897"/>
        <w:gridCol w:w="10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17" w:type="pct"/>
            <w:tcBorders>
              <w:tl2br w:val="nil"/>
              <w:tr2bl w:val="nil"/>
            </w:tcBorders>
            <w:vAlign w:val="center"/>
          </w:tcPr>
          <w:p>
            <w:pPr>
              <w:widowControl/>
              <w:spacing w:line="240" w:lineRule="auto"/>
              <w:ind w:firstLine="0" w:firstLineChars="0"/>
              <w:jc w:val="center"/>
              <w:rPr>
                <w:color w:val="C00000"/>
                <w:kern w:val="0"/>
                <w:sz w:val="21"/>
                <w:szCs w:val="21"/>
              </w:rPr>
            </w:pPr>
            <w:r>
              <w:rPr>
                <w:color w:val="C00000"/>
                <w:kern w:val="0"/>
                <w:sz w:val="21"/>
                <w:szCs w:val="21"/>
              </w:rPr>
              <w:t>不同距离（m）</w:t>
            </w:r>
          </w:p>
        </w:tc>
        <w:tc>
          <w:tcPr>
            <w:tcW w:w="497" w:type="pct"/>
            <w:tcBorders>
              <w:tl2br w:val="nil"/>
              <w:tr2bl w:val="nil"/>
            </w:tcBorders>
            <w:vAlign w:val="center"/>
          </w:tcPr>
          <w:p>
            <w:pPr>
              <w:spacing w:line="240" w:lineRule="auto"/>
              <w:ind w:firstLine="0" w:firstLineChars="0"/>
              <w:jc w:val="center"/>
              <w:rPr>
                <w:color w:val="C00000"/>
                <w:sz w:val="21"/>
                <w:szCs w:val="21"/>
              </w:rPr>
            </w:pPr>
            <w:r>
              <w:rPr>
                <w:color w:val="C00000"/>
                <w:sz w:val="21"/>
                <w:szCs w:val="21"/>
              </w:rPr>
              <w:t>1</w:t>
            </w:r>
          </w:p>
        </w:tc>
        <w:tc>
          <w:tcPr>
            <w:tcW w:w="498" w:type="pct"/>
            <w:tcBorders>
              <w:tl2br w:val="nil"/>
              <w:tr2bl w:val="nil"/>
            </w:tcBorders>
            <w:vAlign w:val="center"/>
          </w:tcPr>
          <w:p>
            <w:pPr>
              <w:spacing w:line="240" w:lineRule="auto"/>
              <w:ind w:firstLine="0" w:firstLineChars="0"/>
              <w:jc w:val="center"/>
              <w:rPr>
                <w:color w:val="C00000"/>
                <w:sz w:val="21"/>
                <w:szCs w:val="21"/>
              </w:rPr>
            </w:pPr>
            <w:r>
              <w:rPr>
                <w:rFonts w:hint="eastAsia"/>
                <w:color w:val="C00000"/>
                <w:sz w:val="21"/>
                <w:szCs w:val="21"/>
              </w:rPr>
              <w:t>10</w:t>
            </w:r>
          </w:p>
        </w:tc>
        <w:tc>
          <w:tcPr>
            <w:tcW w:w="501" w:type="pct"/>
            <w:tcBorders>
              <w:tl2br w:val="nil"/>
              <w:tr2bl w:val="nil"/>
            </w:tcBorders>
            <w:vAlign w:val="center"/>
          </w:tcPr>
          <w:p>
            <w:pPr>
              <w:spacing w:line="240" w:lineRule="auto"/>
              <w:ind w:firstLine="0" w:firstLineChars="0"/>
              <w:jc w:val="center"/>
              <w:rPr>
                <w:color w:val="C00000"/>
                <w:sz w:val="21"/>
                <w:szCs w:val="21"/>
              </w:rPr>
            </w:pPr>
            <w:r>
              <w:rPr>
                <w:rFonts w:hint="eastAsia"/>
                <w:color w:val="C00000"/>
                <w:sz w:val="21"/>
                <w:szCs w:val="21"/>
              </w:rPr>
              <w:t>30</w:t>
            </w:r>
          </w:p>
        </w:tc>
        <w:tc>
          <w:tcPr>
            <w:tcW w:w="501" w:type="pct"/>
            <w:tcBorders>
              <w:tl2br w:val="nil"/>
              <w:tr2bl w:val="nil"/>
            </w:tcBorders>
            <w:vAlign w:val="center"/>
          </w:tcPr>
          <w:p>
            <w:pPr>
              <w:spacing w:line="240" w:lineRule="auto"/>
              <w:ind w:firstLine="0" w:firstLineChars="0"/>
              <w:jc w:val="center"/>
              <w:rPr>
                <w:color w:val="C00000"/>
                <w:sz w:val="21"/>
                <w:szCs w:val="21"/>
              </w:rPr>
            </w:pPr>
            <w:r>
              <w:rPr>
                <w:rFonts w:hint="eastAsia"/>
                <w:color w:val="C00000"/>
                <w:sz w:val="21"/>
                <w:szCs w:val="21"/>
              </w:rPr>
              <w:t>50</w:t>
            </w:r>
          </w:p>
        </w:tc>
        <w:tc>
          <w:tcPr>
            <w:tcW w:w="499" w:type="pct"/>
            <w:tcBorders>
              <w:tl2br w:val="nil"/>
              <w:tr2bl w:val="nil"/>
            </w:tcBorders>
            <w:vAlign w:val="center"/>
          </w:tcPr>
          <w:p>
            <w:pPr>
              <w:spacing w:line="240" w:lineRule="auto"/>
              <w:ind w:firstLine="0" w:firstLineChars="0"/>
              <w:jc w:val="center"/>
              <w:rPr>
                <w:color w:val="C00000"/>
                <w:sz w:val="21"/>
                <w:szCs w:val="21"/>
              </w:rPr>
            </w:pPr>
            <w:r>
              <w:rPr>
                <w:rFonts w:hint="eastAsia"/>
                <w:color w:val="C00000"/>
                <w:sz w:val="21"/>
                <w:szCs w:val="21"/>
              </w:rPr>
              <w:t>60</w:t>
            </w:r>
          </w:p>
        </w:tc>
        <w:tc>
          <w:tcPr>
            <w:tcW w:w="499" w:type="pct"/>
            <w:tcBorders>
              <w:tl2br w:val="nil"/>
              <w:tr2bl w:val="nil"/>
            </w:tcBorders>
            <w:vAlign w:val="center"/>
          </w:tcPr>
          <w:p>
            <w:pPr>
              <w:spacing w:line="240" w:lineRule="auto"/>
              <w:ind w:firstLine="0" w:firstLineChars="0"/>
              <w:jc w:val="center"/>
              <w:rPr>
                <w:color w:val="C00000"/>
                <w:sz w:val="21"/>
                <w:szCs w:val="21"/>
              </w:rPr>
            </w:pPr>
            <w:r>
              <w:rPr>
                <w:rFonts w:hint="eastAsia"/>
                <w:color w:val="C00000"/>
                <w:sz w:val="21"/>
                <w:szCs w:val="21"/>
              </w:rPr>
              <w:t>100</w:t>
            </w:r>
          </w:p>
        </w:tc>
        <w:tc>
          <w:tcPr>
            <w:tcW w:w="501" w:type="pct"/>
            <w:tcBorders>
              <w:tl2br w:val="nil"/>
              <w:tr2bl w:val="nil"/>
            </w:tcBorders>
            <w:vAlign w:val="center"/>
          </w:tcPr>
          <w:p>
            <w:pPr>
              <w:spacing w:line="240" w:lineRule="auto"/>
              <w:ind w:firstLine="0" w:firstLineChars="0"/>
              <w:jc w:val="center"/>
              <w:rPr>
                <w:color w:val="C00000"/>
                <w:sz w:val="21"/>
                <w:szCs w:val="21"/>
              </w:rPr>
            </w:pPr>
            <w:r>
              <w:rPr>
                <w:rFonts w:hint="eastAsia"/>
                <w:color w:val="C00000"/>
                <w:sz w:val="21"/>
                <w:szCs w:val="21"/>
              </w:rPr>
              <w:t>150</w:t>
            </w:r>
          </w:p>
        </w:tc>
        <w:tc>
          <w:tcPr>
            <w:tcW w:w="583" w:type="pct"/>
            <w:tcBorders>
              <w:tl2br w:val="nil"/>
              <w:tr2bl w:val="nil"/>
            </w:tcBorders>
            <w:vAlign w:val="center"/>
          </w:tcPr>
          <w:p>
            <w:pPr>
              <w:spacing w:line="240" w:lineRule="auto"/>
              <w:ind w:firstLine="0" w:firstLineChars="0"/>
              <w:jc w:val="center"/>
              <w:rPr>
                <w:color w:val="C00000"/>
                <w:sz w:val="21"/>
                <w:szCs w:val="21"/>
              </w:rPr>
            </w:pPr>
            <w:r>
              <w:rPr>
                <w:rFonts w:hint="eastAsia"/>
                <w:color w:val="C00000"/>
                <w:sz w:val="21"/>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17" w:type="pct"/>
            <w:tcBorders>
              <w:tl2br w:val="nil"/>
              <w:tr2bl w:val="nil"/>
            </w:tcBorders>
            <w:vAlign w:val="center"/>
          </w:tcPr>
          <w:p>
            <w:pPr>
              <w:widowControl/>
              <w:spacing w:line="240" w:lineRule="auto"/>
              <w:ind w:firstLine="0" w:firstLineChars="0"/>
              <w:jc w:val="center"/>
              <w:rPr>
                <w:color w:val="C00000"/>
                <w:kern w:val="0"/>
                <w:sz w:val="21"/>
                <w:szCs w:val="21"/>
              </w:rPr>
            </w:pPr>
            <w:r>
              <w:rPr>
                <w:color w:val="C00000"/>
                <w:kern w:val="0"/>
                <w:sz w:val="21"/>
                <w:szCs w:val="21"/>
              </w:rPr>
              <w:t>噪声源强</w:t>
            </w:r>
          </w:p>
        </w:tc>
        <w:tc>
          <w:tcPr>
            <w:tcW w:w="497" w:type="pct"/>
            <w:tcBorders>
              <w:tl2br w:val="nil"/>
              <w:tr2bl w:val="nil"/>
            </w:tcBorders>
            <w:vAlign w:val="center"/>
          </w:tcPr>
          <w:p>
            <w:pPr>
              <w:spacing w:line="240" w:lineRule="auto"/>
              <w:ind w:firstLine="0" w:firstLineChars="0"/>
              <w:jc w:val="center"/>
              <w:rPr>
                <w:rFonts w:hint="default" w:eastAsiaTheme="minorEastAsia"/>
                <w:color w:val="C00000"/>
                <w:sz w:val="21"/>
                <w:szCs w:val="21"/>
                <w:lang w:val="en-US" w:eastAsia="zh-CN"/>
              </w:rPr>
            </w:pPr>
            <w:r>
              <w:rPr>
                <w:rFonts w:hint="eastAsia"/>
                <w:color w:val="C00000"/>
                <w:sz w:val="21"/>
                <w:szCs w:val="21"/>
                <w:lang w:val="en-US" w:eastAsia="zh-CN"/>
              </w:rPr>
              <w:t>89.7</w:t>
            </w:r>
          </w:p>
        </w:tc>
        <w:tc>
          <w:tcPr>
            <w:tcW w:w="498" w:type="pct"/>
            <w:tcBorders>
              <w:tl2br w:val="nil"/>
              <w:tr2bl w:val="nil"/>
            </w:tcBorders>
            <w:vAlign w:val="center"/>
          </w:tcPr>
          <w:p>
            <w:pPr>
              <w:spacing w:line="240" w:lineRule="auto"/>
              <w:ind w:firstLine="0" w:firstLineChars="0"/>
              <w:jc w:val="center"/>
              <w:rPr>
                <w:rFonts w:hint="default" w:eastAsiaTheme="minorEastAsia"/>
                <w:color w:val="C00000"/>
                <w:sz w:val="21"/>
                <w:szCs w:val="21"/>
                <w:lang w:val="en-US" w:eastAsia="zh-CN"/>
              </w:rPr>
            </w:pPr>
            <w:r>
              <w:rPr>
                <w:rFonts w:hint="eastAsia"/>
                <w:color w:val="C00000"/>
                <w:sz w:val="21"/>
                <w:szCs w:val="21"/>
                <w:lang w:val="en-US" w:eastAsia="zh-CN"/>
              </w:rPr>
              <w:t>61.7</w:t>
            </w:r>
          </w:p>
        </w:tc>
        <w:tc>
          <w:tcPr>
            <w:tcW w:w="501" w:type="pct"/>
            <w:tcBorders>
              <w:tl2br w:val="nil"/>
              <w:tr2bl w:val="nil"/>
            </w:tcBorders>
            <w:vAlign w:val="center"/>
          </w:tcPr>
          <w:p>
            <w:pPr>
              <w:spacing w:line="240" w:lineRule="auto"/>
              <w:ind w:firstLine="0" w:firstLineChars="0"/>
              <w:jc w:val="center"/>
              <w:rPr>
                <w:rFonts w:hint="default" w:eastAsiaTheme="minorEastAsia"/>
                <w:color w:val="C00000"/>
                <w:sz w:val="21"/>
                <w:szCs w:val="21"/>
                <w:lang w:val="en-US" w:eastAsia="zh-CN"/>
              </w:rPr>
            </w:pPr>
            <w:r>
              <w:rPr>
                <w:rFonts w:hint="eastAsia"/>
                <w:color w:val="C00000"/>
                <w:sz w:val="21"/>
                <w:szCs w:val="21"/>
                <w:lang w:val="en-US" w:eastAsia="zh-CN"/>
              </w:rPr>
              <w:t>52.2</w:t>
            </w:r>
          </w:p>
        </w:tc>
        <w:tc>
          <w:tcPr>
            <w:tcW w:w="501" w:type="pct"/>
            <w:tcBorders>
              <w:tl2br w:val="nil"/>
              <w:tr2bl w:val="nil"/>
            </w:tcBorders>
            <w:vAlign w:val="center"/>
          </w:tcPr>
          <w:p>
            <w:pPr>
              <w:spacing w:line="240" w:lineRule="auto"/>
              <w:ind w:firstLine="0" w:firstLineChars="0"/>
              <w:jc w:val="center"/>
              <w:rPr>
                <w:rFonts w:hint="default" w:eastAsiaTheme="minorEastAsia"/>
                <w:color w:val="C00000"/>
                <w:sz w:val="21"/>
                <w:szCs w:val="21"/>
                <w:lang w:val="en-US" w:eastAsia="zh-CN"/>
              </w:rPr>
            </w:pPr>
            <w:r>
              <w:rPr>
                <w:rFonts w:hint="eastAsia"/>
                <w:color w:val="C00000"/>
                <w:sz w:val="21"/>
                <w:szCs w:val="21"/>
                <w:lang w:val="en-US" w:eastAsia="zh-CN"/>
              </w:rPr>
              <w:t>47.7</w:t>
            </w:r>
          </w:p>
        </w:tc>
        <w:tc>
          <w:tcPr>
            <w:tcW w:w="499" w:type="pct"/>
            <w:tcBorders>
              <w:tl2br w:val="nil"/>
              <w:tr2bl w:val="nil"/>
            </w:tcBorders>
            <w:vAlign w:val="center"/>
          </w:tcPr>
          <w:p>
            <w:pPr>
              <w:spacing w:line="240" w:lineRule="auto"/>
              <w:ind w:firstLine="0" w:firstLineChars="0"/>
              <w:jc w:val="center"/>
              <w:rPr>
                <w:rFonts w:hint="default" w:eastAsiaTheme="minorEastAsia"/>
                <w:color w:val="C00000"/>
                <w:sz w:val="21"/>
                <w:szCs w:val="21"/>
                <w:lang w:val="en-US" w:eastAsia="zh-CN"/>
              </w:rPr>
            </w:pPr>
            <w:r>
              <w:rPr>
                <w:rFonts w:hint="eastAsia"/>
                <w:color w:val="C00000"/>
                <w:sz w:val="21"/>
                <w:szCs w:val="21"/>
                <w:lang w:val="en-US" w:eastAsia="zh-CN"/>
              </w:rPr>
              <w:t>46.1</w:t>
            </w:r>
          </w:p>
        </w:tc>
        <w:tc>
          <w:tcPr>
            <w:tcW w:w="499" w:type="pct"/>
            <w:tcBorders>
              <w:tl2br w:val="nil"/>
              <w:tr2bl w:val="nil"/>
            </w:tcBorders>
            <w:vAlign w:val="center"/>
          </w:tcPr>
          <w:p>
            <w:pPr>
              <w:spacing w:line="240" w:lineRule="auto"/>
              <w:ind w:firstLine="0" w:firstLineChars="0"/>
              <w:jc w:val="center"/>
              <w:rPr>
                <w:rFonts w:hint="default" w:eastAsiaTheme="minorEastAsia"/>
                <w:color w:val="C00000"/>
                <w:sz w:val="21"/>
                <w:szCs w:val="21"/>
                <w:lang w:val="en-US" w:eastAsia="zh-CN"/>
              </w:rPr>
            </w:pPr>
            <w:r>
              <w:rPr>
                <w:rFonts w:hint="eastAsia"/>
                <w:color w:val="C00000"/>
                <w:sz w:val="21"/>
                <w:szCs w:val="21"/>
                <w:lang w:val="en-US" w:eastAsia="zh-CN"/>
              </w:rPr>
              <w:t>41.7</w:t>
            </w:r>
          </w:p>
        </w:tc>
        <w:tc>
          <w:tcPr>
            <w:tcW w:w="501" w:type="pct"/>
            <w:tcBorders>
              <w:tl2br w:val="nil"/>
              <w:tr2bl w:val="nil"/>
            </w:tcBorders>
            <w:vAlign w:val="center"/>
          </w:tcPr>
          <w:p>
            <w:pPr>
              <w:spacing w:line="240" w:lineRule="auto"/>
              <w:ind w:firstLine="0" w:firstLineChars="0"/>
              <w:jc w:val="center"/>
              <w:rPr>
                <w:rFonts w:hint="default" w:eastAsiaTheme="minorEastAsia"/>
                <w:color w:val="C00000"/>
                <w:sz w:val="21"/>
                <w:szCs w:val="21"/>
                <w:lang w:val="en-US" w:eastAsia="zh-CN"/>
              </w:rPr>
            </w:pPr>
            <w:r>
              <w:rPr>
                <w:rFonts w:hint="eastAsia"/>
                <w:color w:val="C00000"/>
                <w:sz w:val="21"/>
                <w:szCs w:val="21"/>
                <w:lang w:val="en-US" w:eastAsia="zh-CN"/>
              </w:rPr>
              <w:t>38.2</w:t>
            </w:r>
          </w:p>
        </w:tc>
        <w:tc>
          <w:tcPr>
            <w:tcW w:w="583" w:type="pct"/>
            <w:tcBorders>
              <w:tl2br w:val="nil"/>
              <w:tr2bl w:val="nil"/>
            </w:tcBorders>
            <w:vAlign w:val="center"/>
          </w:tcPr>
          <w:p>
            <w:pPr>
              <w:spacing w:line="240" w:lineRule="auto"/>
              <w:ind w:firstLine="0" w:firstLineChars="0"/>
              <w:jc w:val="center"/>
              <w:rPr>
                <w:rFonts w:hint="default" w:eastAsiaTheme="minorEastAsia"/>
                <w:color w:val="C00000"/>
                <w:sz w:val="21"/>
                <w:szCs w:val="21"/>
                <w:lang w:val="en-US" w:eastAsia="zh-CN"/>
              </w:rPr>
            </w:pPr>
            <w:r>
              <w:rPr>
                <w:rFonts w:hint="eastAsia"/>
                <w:color w:val="C00000"/>
                <w:sz w:val="21"/>
                <w:szCs w:val="21"/>
                <w:lang w:val="en-US" w:eastAsia="zh-CN"/>
              </w:rPr>
              <w:t>35.7</w:t>
            </w:r>
          </w:p>
        </w:tc>
      </w:tr>
    </w:tbl>
    <w:p>
      <w:pPr>
        <w:ind w:firstLine="480"/>
        <w:rPr>
          <w:rFonts w:cs="Times New Roman" w:hAnsiTheme="minorEastAsia"/>
          <w:szCs w:val="24"/>
        </w:rPr>
      </w:pPr>
      <w:r>
        <w:rPr>
          <w:rFonts w:hint="eastAsia" w:cs="Times New Roman" w:hAnsiTheme="minorEastAsia"/>
          <w:szCs w:val="24"/>
        </w:rPr>
        <w:t>本项目一期、二期、三期建成后，项目区东侧距离厂界33m，北侧平均距离厂界30m，西侧距离厂界63m，南侧距离厂界约30m。根据《工业企业厂界环境噪声排放标准》3类功能区65dB（A），夜间55dB（A）的标准，本项目运营期昼间噪声值到达厂界时均达标，本项目夜间不运营。</w:t>
      </w:r>
      <w:r>
        <w:t>经现场踏勘</w:t>
      </w:r>
      <w:r>
        <w:rPr>
          <w:rFonts w:hint="eastAsia"/>
        </w:rPr>
        <w:t>，</w:t>
      </w:r>
      <w:r>
        <w:t>本项目周边无居民区等环境敏感点</w:t>
      </w:r>
      <w:r>
        <w:rPr>
          <w:rFonts w:hint="eastAsia"/>
        </w:rPr>
        <w:t>，</w:t>
      </w:r>
      <w:r>
        <w:t>周边较为开阔</w:t>
      </w:r>
      <w:r>
        <w:rPr>
          <w:rFonts w:hint="eastAsia"/>
        </w:rPr>
        <w:t>，</w:t>
      </w:r>
      <w:r>
        <w:t>噪声经衰减后对周边环境影响较小。</w:t>
      </w:r>
    </w:p>
    <w:p>
      <w:pPr>
        <w:pStyle w:val="7"/>
        <w:rPr>
          <w:rFonts w:cs="Times New Roman" w:eastAsiaTheme="minorEastAsia"/>
          <w:szCs w:val="28"/>
          <w:lang w:val="en-GB"/>
        </w:rPr>
      </w:pPr>
      <w:bookmarkStart w:id="320" w:name="_Toc503197126"/>
      <w:bookmarkStart w:id="321" w:name="_Toc465009035"/>
      <w:bookmarkStart w:id="322" w:name="_Toc435094451"/>
      <w:bookmarkStart w:id="323" w:name="_Toc465008782"/>
      <w:bookmarkStart w:id="324" w:name="_Toc465008866"/>
      <w:bookmarkStart w:id="325" w:name="_Toc508790088"/>
      <w:bookmarkStart w:id="326" w:name="_Toc32631"/>
      <w:r>
        <w:rPr>
          <w:rFonts w:cs="Times New Roman" w:eastAsiaTheme="minorEastAsia"/>
          <w:szCs w:val="28"/>
          <w:lang w:val="en-GB"/>
        </w:rPr>
        <w:t>4.2.4</w:t>
      </w:r>
      <w:r>
        <w:rPr>
          <w:rFonts w:cs="Times New Roman" w:hAnsiTheme="minorEastAsia" w:eastAsiaTheme="minorEastAsia"/>
          <w:szCs w:val="28"/>
          <w:lang w:val="en-GB"/>
        </w:rPr>
        <w:t>固体废物环境影响评价</w:t>
      </w:r>
      <w:bookmarkEnd w:id="320"/>
      <w:bookmarkEnd w:id="321"/>
      <w:bookmarkEnd w:id="322"/>
      <w:bookmarkEnd w:id="323"/>
      <w:bookmarkEnd w:id="324"/>
      <w:bookmarkEnd w:id="325"/>
      <w:bookmarkEnd w:id="326"/>
    </w:p>
    <w:p>
      <w:pPr>
        <w:ind w:firstLine="480"/>
      </w:pPr>
      <w:r>
        <w:rPr>
          <w:rFonts w:hint="eastAsia"/>
        </w:rPr>
        <w:t>本项目产生的固体废弃物主要</w:t>
      </w:r>
      <w:r>
        <w:rPr>
          <w:rFonts w:hint="eastAsia"/>
          <w:color w:val="C00000"/>
        </w:rPr>
        <w:t>有</w:t>
      </w:r>
      <w:r>
        <w:rPr>
          <w:rFonts w:hint="eastAsia"/>
          <w:color w:val="C00000"/>
          <w:lang w:val="en-US" w:eastAsia="zh-CN"/>
        </w:rPr>
        <w:t>炉渣、</w:t>
      </w:r>
      <w:r>
        <w:rPr>
          <w:rFonts w:hint="eastAsia"/>
        </w:rPr>
        <w:t>铸件的残次品、机加工金属屑、边角料；砂处理时的铁屑；除尘设备中收集的粉尘以及砂再生利用时产生的废砂、机加工产生的废抹布、废乳化油、废机油以及生活垃圾。</w:t>
      </w:r>
    </w:p>
    <w:p>
      <w:pPr>
        <w:pStyle w:val="4"/>
        <w:spacing w:line="360" w:lineRule="auto"/>
        <w:rPr>
          <w:rFonts w:cs="Times New Roman" w:eastAsiaTheme="minorEastAsia"/>
          <w:szCs w:val="24"/>
          <w:lang w:val="en-GB"/>
        </w:rPr>
      </w:pPr>
      <w:bookmarkStart w:id="327" w:name="_Toc465009036"/>
      <w:r>
        <w:rPr>
          <w:rFonts w:cs="Times New Roman" w:eastAsiaTheme="minorEastAsia"/>
          <w:szCs w:val="24"/>
        </w:rPr>
        <w:t>4.2</w:t>
      </w:r>
      <w:r>
        <w:rPr>
          <w:rFonts w:cs="Times New Roman" w:eastAsiaTheme="minorEastAsia"/>
          <w:szCs w:val="24"/>
          <w:lang w:val="en-GB"/>
        </w:rPr>
        <w:t>.4.1</w:t>
      </w:r>
      <w:bookmarkEnd w:id="327"/>
      <w:r>
        <w:rPr>
          <w:rFonts w:cs="Times New Roman" w:hAnsiTheme="minorEastAsia" w:eastAsiaTheme="minorEastAsia"/>
          <w:szCs w:val="24"/>
          <w:lang w:val="en-GB"/>
        </w:rPr>
        <w:t>生活垃圾</w:t>
      </w:r>
    </w:p>
    <w:p>
      <w:pPr>
        <w:ind w:firstLine="480"/>
        <w:rPr>
          <w:rFonts w:cs="Times New Roman" w:hAnsiTheme="minorEastAsia"/>
          <w:szCs w:val="24"/>
        </w:rPr>
      </w:pPr>
      <w:r>
        <w:rPr>
          <w:rFonts w:cs="Times New Roman" w:hAnsiTheme="minorEastAsia"/>
          <w:szCs w:val="24"/>
        </w:rPr>
        <w:t>生活垃圾主要包括废弃的各种生活用品以及饮食垃圾。根据《环境统计手册》提供的系数，每人每天平均产生1kg生活垃圾。</w:t>
      </w:r>
      <w:r>
        <w:rPr>
          <w:rFonts w:hint="eastAsia" w:cs="Times New Roman" w:hAnsiTheme="minorEastAsia"/>
          <w:szCs w:val="24"/>
        </w:rPr>
        <w:t>本项目一期工作人员为300人，二期工作人员为100人，三期工作人员为100人，一期生活垃圾产生量</w:t>
      </w:r>
      <w:r>
        <w:rPr>
          <w:rFonts w:cs="Times New Roman" w:hAnsiTheme="minorEastAsia"/>
          <w:szCs w:val="24"/>
        </w:rPr>
        <w:t>：</w:t>
      </w:r>
      <w:r>
        <w:rPr>
          <w:rFonts w:hint="eastAsia" w:cs="Times New Roman" w:hAnsiTheme="minorEastAsia"/>
          <w:szCs w:val="24"/>
        </w:rPr>
        <w:t>300</w:t>
      </w:r>
      <w:r>
        <w:rPr>
          <w:rFonts w:cs="Times New Roman" w:hAnsiTheme="minorEastAsia"/>
          <w:szCs w:val="24"/>
        </w:rPr>
        <w:t>人×</w:t>
      </w:r>
      <w:r>
        <w:rPr>
          <w:rFonts w:hint="eastAsia" w:cs="Times New Roman" w:hAnsiTheme="minorEastAsia"/>
          <w:szCs w:val="24"/>
        </w:rPr>
        <w:t>270</w:t>
      </w:r>
      <w:r>
        <w:rPr>
          <w:rFonts w:cs="Times New Roman" w:hAnsiTheme="minorEastAsia"/>
          <w:szCs w:val="24"/>
        </w:rPr>
        <w:t>d×1kg×10</w:t>
      </w:r>
      <w:r>
        <w:rPr>
          <w:rFonts w:cs="Times New Roman" w:hAnsiTheme="minorEastAsia"/>
          <w:szCs w:val="24"/>
          <w:vertAlign w:val="superscript"/>
        </w:rPr>
        <w:t>-3</w:t>
      </w:r>
      <w:r>
        <w:rPr>
          <w:rFonts w:cs="Times New Roman" w:hAnsiTheme="minorEastAsia"/>
          <w:szCs w:val="24"/>
        </w:rPr>
        <w:t>=</w:t>
      </w:r>
      <w:r>
        <w:rPr>
          <w:rFonts w:hint="eastAsia" w:cs="Times New Roman" w:hAnsiTheme="minorEastAsia"/>
          <w:szCs w:val="24"/>
        </w:rPr>
        <w:t>81</w:t>
      </w:r>
      <w:r>
        <w:rPr>
          <w:rFonts w:cs="Times New Roman" w:hAnsiTheme="minorEastAsia"/>
          <w:szCs w:val="24"/>
        </w:rPr>
        <w:t>t</w:t>
      </w:r>
      <w:r>
        <w:rPr>
          <w:rFonts w:hint="eastAsia" w:cs="Times New Roman" w:hAnsiTheme="minorEastAsia"/>
          <w:szCs w:val="24"/>
        </w:rPr>
        <w:t>；二期生活垃圾产生量</w:t>
      </w:r>
      <w:r>
        <w:rPr>
          <w:rFonts w:cs="Times New Roman" w:hAnsiTheme="minorEastAsia"/>
          <w:szCs w:val="24"/>
        </w:rPr>
        <w:t>：</w:t>
      </w:r>
      <w:r>
        <w:rPr>
          <w:rFonts w:hint="eastAsia" w:cs="Times New Roman" w:hAnsiTheme="minorEastAsia"/>
          <w:szCs w:val="24"/>
        </w:rPr>
        <w:t>100</w:t>
      </w:r>
      <w:r>
        <w:rPr>
          <w:rFonts w:cs="Times New Roman" w:hAnsiTheme="minorEastAsia"/>
          <w:szCs w:val="24"/>
        </w:rPr>
        <w:t>人×</w:t>
      </w:r>
      <w:r>
        <w:rPr>
          <w:rFonts w:hint="eastAsia" w:cs="Times New Roman" w:hAnsiTheme="minorEastAsia"/>
          <w:szCs w:val="24"/>
        </w:rPr>
        <w:t>270</w:t>
      </w:r>
      <w:r>
        <w:rPr>
          <w:rFonts w:cs="Times New Roman" w:hAnsiTheme="minorEastAsia"/>
          <w:szCs w:val="24"/>
        </w:rPr>
        <w:t>d×1kg×10</w:t>
      </w:r>
      <w:r>
        <w:rPr>
          <w:rFonts w:cs="Times New Roman" w:hAnsiTheme="minorEastAsia"/>
          <w:szCs w:val="24"/>
          <w:vertAlign w:val="superscript"/>
        </w:rPr>
        <w:t>-3</w:t>
      </w:r>
      <w:r>
        <w:rPr>
          <w:rFonts w:cs="Times New Roman" w:hAnsiTheme="minorEastAsia"/>
          <w:szCs w:val="24"/>
        </w:rPr>
        <w:t>=</w:t>
      </w:r>
      <w:r>
        <w:rPr>
          <w:rFonts w:hint="eastAsia" w:cs="Times New Roman" w:hAnsiTheme="minorEastAsia"/>
          <w:szCs w:val="24"/>
        </w:rPr>
        <w:t>27</w:t>
      </w:r>
      <w:r>
        <w:rPr>
          <w:rFonts w:cs="Times New Roman" w:hAnsiTheme="minorEastAsia"/>
          <w:szCs w:val="24"/>
        </w:rPr>
        <w:t>t</w:t>
      </w:r>
      <w:r>
        <w:rPr>
          <w:rFonts w:hint="eastAsia" w:cs="Times New Roman" w:hAnsiTheme="minorEastAsia"/>
          <w:szCs w:val="24"/>
        </w:rPr>
        <w:t>；三期生活垃圾产生量</w:t>
      </w:r>
      <w:r>
        <w:rPr>
          <w:rFonts w:cs="Times New Roman" w:hAnsiTheme="minorEastAsia"/>
          <w:szCs w:val="24"/>
        </w:rPr>
        <w:t>：</w:t>
      </w:r>
      <w:r>
        <w:rPr>
          <w:rFonts w:hint="eastAsia" w:cs="Times New Roman" w:hAnsiTheme="minorEastAsia"/>
          <w:szCs w:val="24"/>
        </w:rPr>
        <w:t>100</w:t>
      </w:r>
      <w:r>
        <w:rPr>
          <w:rFonts w:cs="Times New Roman" w:hAnsiTheme="minorEastAsia"/>
          <w:szCs w:val="24"/>
        </w:rPr>
        <w:t>人×</w:t>
      </w:r>
      <w:r>
        <w:rPr>
          <w:rFonts w:hint="eastAsia" w:cs="Times New Roman" w:hAnsiTheme="minorEastAsia"/>
          <w:szCs w:val="24"/>
        </w:rPr>
        <w:t>270</w:t>
      </w:r>
      <w:r>
        <w:rPr>
          <w:rFonts w:cs="Times New Roman" w:hAnsiTheme="minorEastAsia"/>
          <w:szCs w:val="24"/>
        </w:rPr>
        <w:t>d×1kg×10</w:t>
      </w:r>
      <w:r>
        <w:rPr>
          <w:rFonts w:cs="Times New Roman" w:hAnsiTheme="minorEastAsia"/>
          <w:szCs w:val="24"/>
          <w:vertAlign w:val="superscript"/>
        </w:rPr>
        <w:t>-3</w:t>
      </w:r>
      <w:r>
        <w:rPr>
          <w:rFonts w:cs="Times New Roman" w:hAnsiTheme="minorEastAsia"/>
          <w:szCs w:val="24"/>
        </w:rPr>
        <w:t>=</w:t>
      </w:r>
      <w:r>
        <w:rPr>
          <w:rFonts w:hint="eastAsia" w:cs="Times New Roman" w:hAnsiTheme="minorEastAsia"/>
          <w:szCs w:val="24"/>
        </w:rPr>
        <w:t>27</w:t>
      </w:r>
      <w:r>
        <w:rPr>
          <w:rFonts w:cs="Times New Roman" w:hAnsiTheme="minorEastAsia"/>
          <w:szCs w:val="24"/>
        </w:rPr>
        <w:t>t</w:t>
      </w:r>
      <w:r>
        <w:rPr>
          <w:rFonts w:hint="eastAsia" w:cs="Times New Roman" w:hAnsiTheme="minorEastAsia"/>
          <w:szCs w:val="24"/>
        </w:rPr>
        <w:t>。</w:t>
      </w:r>
    </w:p>
    <w:p>
      <w:pPr>
        <w:ind w:firstLine="480"/>
        <w:rPr>
          <w:lang w:val="en-GB"/>
        </w:rPr>
      </w:pPr>
      <w:r>
        <w:rPr>
          <w:lang w:val="en-GB"/>
        </w:rPr>
        <w:t>生活垃圾中纸张、塑料、金属、玻璃瓶类包装废物多，可回收利用性强，同时也含多种易腐有机物，各类垃圾如不及时收集清理、外运处理，随地分散堆放将影响清洁卫生。堆积长久，将发酵腐败，特别是高气温，高湿度季节挥发释放出有毒有害气体和散发出恶臭，并滋生蚊蝇，传播细菌、疾病，危害身体健康，影响大气环境质量，若任意排放，不仅影响生活管理区的美观，还将在一定程度上对当地大气环境及水环境造成一定的污染，并容易造成蚊蝇滋生，鼠类大量繁殖，增加工程区疾病传播机会，直接影响施工人员的身体健康。项目区生活垃圾采用垃圾收集箱在项目区内集中收集，定期送往环卫部门指定的生活垃圾填埋场卫生填埋处置，对环境影响较小。</w:t>
      </w:r>
    </w:p>
    <w:p>
      <w:pPr>
        <w:pStyle w:val="4"/>
        <w:spacing w:line="360" w:lineRule="auto"/>
        <w:rPr>
          <w:rFonts w:hint="eastAsia" w:cs="Times New Roman" w:eastAsiaTheme="minorEastAsia"/>
          <w:color w:val="C00000"/>
          <w:szCs w:val="24"/>
          <w:lang w:eastAsia="zh-CN"/>
        </w:rPr>
      </w:pPr>
      <w:r>
        <w:rPr>
          <w:rFonts w:cs="Times New Roman" w:eastAsiaTheme="minorEastAsia"/>
          <w:color w:val="C00000"/>
          <w:szCs w:val="24"/>
        </w:rPr>
        <w:t>4.2.4.2</w:t>
      </w:r>
      <w:r>
        <w:rPr>
          <w:rFonts w:hint="eastAsia" w:eastAsiaTheme="minorEastAsia"/>
          <w:color w:val="C00000"/>
          <w:lang w:val="en-US" w:eastAsia="zh-CN"/>
        </w:rPr>
        <w:t>炉渣</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color w:val="C00000"/>
          <w:lang w:val="en-GB"/>
        </w:rPr>
      </w:pPr>
      <w:r>
        <w:rPr>
          <w:rFonts w:hint="eastAsia"/>
          <w:color w:val="C00000"/>
          <w:lang w:val="en-US" w:eastAsia="zh-CN"/>
        </w:rPr>
        <w:t>炉渣主要为铁液熔化后废渣的混合物，</w:t>
      </w:r>
      <w:r>
        <w:rPr>
          <w:rFonts w:hint="eastAsia"/>
          <w:color w:val="C00000"/>
          <w:highlight w:val="none"/>
          <w:lang w:val="en-US" w:eastAsia="zh-CN"/>
        </w:rPr>
        <w:t>本项目铁液考虑烧损、工艺出品率、调制等因素取综合成品率为76%，铁水三期共需求量为27万t，因此铁液量约为35.4万t。</w:t>
      </w:r>
      <w:r>
        <w:rPr>
          <w:rFonts w:hint="eastAsia"/>
          <w:color w:val="C00000"/>
          <w:lang w:val="en-US" w:eastAsia="zh-CN"/>
        </w:rPr>
        <w:t>本项目一期炉渣的产生量为2.8万t。炉渣收集后做拌水泥、制砖及铺路的材料。</w:t>
      </w:r>
      <w:r>
        <w:rPr>
          <w:rFonts w:hint="eastAsia"/>
          <w:color w:val="C00000"/>
        </w:rPr>
        <w:t>二期、三期与一期产生量相同。</w:t>
      </w:r>
    </w:p>
    <w:p>
      <w:pPr>
        <w:pStyle w:val="4"/>
        <w:spacing w:line="360" w:lineRule="auto"/>
        <w:rPr>
          <w:rFonts w:cs="Times New Roman" w:eastAsiaTheme="minorEastAsia"/>
          <w:szCs w:val="24"/>
        </w:rPr>
      </w:pPr>
      <w:r>
        <w:rPr>
          <w:rFonts w:cs="Times New Roman" w:eastAsiaTheme="minorEastAsia"/>
          <w:szCs w:val="24"/>
        </w:rPr>
        <w:t>4.2.4.</w:t>
      </w:r>
      <w:r>
        <w:rPr>
          <w:rFonts w:hint="eastAsia" w:cs="Times New Roman" w:eastAsiaTheme="minorEastAsia"/>
          <w:szCs w:val="24"/>
          <w:lang w:val="en-US" w:eastAsia="zh-CN"/>
        </w:rPr>
        <w:t>3</w:t>
      </w:r>
      <w:r>
        <w:rPr>
          <w:rFonts w:hint="eastAsia"/>
        </w:rPr>
        <w:t>残次品、机加工金属屑、边角料</w:t>
      </w:r>
    </w:p>
    <w:p>
      <w:pPr>
        <w:ind w:firstLine="480"/>
        <w:rPr>
          <w:rFonts w:cs="Times New Roman"/>
          <w:szCs w:val="24"/>
        </w:rPr>
      </w:pPr>
      <w:r>
        <w:rPr>
          <w:rFonts w:hint="eastAsia"/>
        </w:rPr>
        <w:t>根据业主提供资料，本项目一期铸件的残次品、机加工金属屑、边角料年产生量约占产量的2%，因此残次品、机加工金属屑、边角料年产生量约2000t/a。可作为原料回收利用，对环境的影响较小。二期、三期与一期产生量相同。</w:t>
      </w:r>
    </w:p>
    <w:p>
      <w:pPr>
        <w:pStyle w:val="4"/>
        <w:spacing w:line="360" w:lineRule="auto"/>
        <w:rPr>
          <w:rFonts w:cs="Times New Roman" w:eastAsiaTheme="minorEastAsia"/>
          <w:szCs w:val="24"/>
        </w:rPr>
      </w:pPr>
      <w:r>
        <w:rPr>
          <w:rFonts w:cs="Times New Roman" w:eastAsiaTheme="minorEastAsia"/>
          <w:szCs w:val="24"/>
        </w:rPr>
        <w:t>4.2.4.</w:t>
      </w:r>
      <w:r>
        <w:rPr>
          <w:rFonts w:hint="eastAsia" w:cs="Times New Roman" w:eastAsiaTheme="minorEastAsia"/>
          <w:szCs w:val="24"/>
          <w:lang w:val="en-US" w:eastAsia="zh-CN"/>
        </w:rPr>
        <w:t>4</w:t>
      </w:r>
      <w:r>
        <w:rPr>
          <w:rFonts w:hint="eastAsia"/>
        </w:rPr>
        <w:t>铁屑</w:t>
      </w:r>
    </w:p>
    <w:p>
      <w:pPr>
        <w:ind w:firstLine="480"/>
        <w:rPr>
          <w:rFonts w:cs="Times New Roman"/>
          <w:szCs w:val="24"/>
        </w:rPr>
      </w:pPr>
      <w:r>
        <w:rPr>
          <w:rFonts w:hint="eastAsia"/>
        </w:rPr>
        <w:t>在抛丸、打磨以及砂处理中会产生铁屑，产生量约为200t/a。铁屑可回收利用，重新熔化，对环境的影响较小。二期、三期与一期产生量相同。</w:t>
      </w:r>
    </w:p>
    <w:p>
      <w:pPr>
        <w:pStyle w:val="4"/>
        <w:spacing w:line="360" w:lineRule="auto"/>
        <w:rPr>
          <w:rFonts w:cs="Times New Roman" w:eastAsiaTheme="minorEastAsia"/>
          <w:szCs w:val="24"/>
        </w:rPr>
      </w:pPr>
      <w:r>
        <w:rPr>
          <w:rFonts w:cs="Times New Roman" w:eastAsiaTheme="minorEastAsia"/>
          <w:szCs w:val="24"/>
        </w:rPr>
        <w:t>4.2.4.</w:t>
      </w:r>
      <w:r>
        <w:rPr>
          <w:rFonts w:hint="eastAsia" w:cs="Times New Roman" w:eastAsiaTheme="minorEastAsia"/>
          <w:szCs w:val="24"/>
          <w:lang w:val="en-US" w:eastAsia="zh-CN"/>
        </w:rPr>
        <w:t>5</w:t>
      </w:r>
      <w:r>
        <w:rPr>
          <w:rFonts w:hint="eastAsia"/>
        </w:rPr>
        <w:t>废砂</w:t>
      </w:r>
    </w:p>
    <w:p>
      <w:pPr>
        <w:ind w:firstLine="480"/>
      </w:pPr>
      <w:r>
        <w:rPr>
          <w:rFonts w:hint="eastAsia"/>
        </w:rPr>
        <w:t>生产过程中，在造型、浇铸、清砂以及砂再生回用时产生的部分不可利用的砂即为废砂，废砂产生量约为1%，因此废砂产生量为40t/a，废砂收集后，可用于筑路或建筑材料，对环境的影响较小。二期、三期与一期产生量相同。</w:t>
      </w:r>
    </w:p>
    <w:p>
      <w:pPr>
        <w:pStyle w:val="4"/>
        <w:spacing w:line="360" w:lineRule="auto"/>
        <w:rPr>
          <w:rFonts w:cs="Times New Roman" w:eastAsiaTheme="minorEastAsia"/>
          <w:szCs w:val="24"/>
        </w:rPr>
      </w:pPr>
      <w:r>
        <w:rPr>
          <w:rFonts w:cs="Times New Roman" w:eastAsiaTheme="minorEastAsia"/>
          <w:szCs w:val="24"/>
        </w:rPr>
        <w:t>4.2.4.</w:t>
      </w:r>
      <w:r>
        <w:rPr>
          <w:rFonts w:hint="eastAsia" w:cs="Times New Roman" w:eastAsiaTheme="minorEastAsia"/>
          <w:szCs w:val="24"/>
          <w:lang w:val="en-US" w:eastAsia="zh-CN"/>
        </w:rPr>
        <w:t>6</w:t>
      </w:r>
      <w:r>
        <w:rPr>
          <w:rFonts w:hint="eastAsia"/>
        </w:rPr>
        <w:t>除尘器收集的粉尘</w:t>
      </w:r>
    </w:p>
    <w:p>
      <w:pPr>
        <w:pStyle w:val="2"/>
        <w:spacing w:after="0"/>
        <w:ind w:left="0" w:leftChars="0" w:firstLine="480"/>
      </w:pPr>
      <w:r>
        <w:rPr>
          <w:rFonts w:hint="eastAsia"/>
        </w:rPr>
        <w:t>本项目除尘器收集的粉尘环节包括熔化废气、落砂、清砂、混砂粉尘、砂再生粉尘。布袋需定期清理，除尘粉尘产生量约为3012.84t/a。由环卫部门及时统一清运，运至垃圾填埋场进行填埋处理，对环境的影响较小。二期、三期与一期产生量相同。</w:t>
      </w:r>
    </w:p>
    <w:p>
      <w:pPr>
        <w:pStyle w:val="4"/>
        <w:spacing w:line="360" w:lineRule="auto"/>
        <w:rPr>
          <w:rFonts w:cs="Times New Roman" w:eastAsiaTheme="minorEastAsia"/>
          <w:szCs w:val="24"/>
        </w:rPr>
      </w:pPr>
      <w:r>
        <w:rPr>
          <w:rFonts w:cs="Times New Roman" w:eastAsiaTheme="minorEastAsia"/>
          <w:szCs w:val="24"/>
        </w:rPr>
        <w:t>4.2.4.</w:t>
      </w:r>
      <w:r>
        <w:rPr>
          <w:rFonts w:hint="eastAsia" w:cs="Times New Roman" w:eastAsiaTheme="minorEastAsia"/>
          <w:szCs w:val="24"/>
          <w:lang w:val="en-US" w:eastAsia="zh-CN"/>
        </w:rPr>
        <w:t>7</w:t>
      </w:r>
      <w:r>
        <w:rPr>
          <w:rFonts w:hint="eastAsia"/>
        </w:rPr>
        <w:t>废抹布</w:t>
      </w:r>
    </w:p>
    <w:p>
      <w:pPr>
        <w:pStyle w:val="2"/>
        <w:spacing w:after="0"/>
        <w:ind w:left="0" w:leftChars="0" w:firstLine="480"/>
      </w:pPr>
      <w:r>
        <w:rPr>
          <w:rFonts w:hint="eastAsia"/>
        </w:rPr>
        <w:t>本项目废抹布产生量约为0.5t/a。对照《国家危险废物名录》（2016年8月1日施行），废弃的含油抹布可混入生活垃圾进行处理，</w:t>
      </w:r>
      <w:r>
        <w:rPr>
          <w:rFonts w:ascii="宋体" w:hAnsi="宋体"/>
          <w:szCs w:val="21"/>
        </w:rPr>
        <w:t>全过程不按危险废物管理。</w:t>
      </w:r>
      <w:r>
        <w:rPr>
          <w:rFonts w:hint="eastAsia"/>
        </w:rPr>
        <w:t>二期、三期与一期产生量相同。</w:t>
      </w:r>
    </w:p>
    <w:p>
      <w:pPr>
        <w:pStyle w:val="4"/>
        <w:spacing w:line="360" w:lineRule="auto"/>
        <w:rPr>
          <w:rFonts w:cs="Times New Roman" w:eastAsiaTheme="minorEastAsia"/>
          <w:szCs w:val="24"/>
        </w:rPr>
      </w:pPr>
      <w:r>
        <w:rPr>
          <w:rFonts w:cs="Times New Roman" w:eastAsiaTheme="minorEastAsia"/>
          <w:szCs w:val="24"/>
        </w:rPr>
        <w:t>4.2.4.</w:t>
      </w:r>
      <w:r>
        <w:rPr>
          <w:rFonts w:hint="eastAsia" w:cs="Times New Roman" w:eastAsiaTheme="minorEastAsia"/>
          <w:szCs w:val="24"/>
          <w:lang w:val="en-US" w:eastAsia="zh-CN"/>
        </w:rPr>
        <w:t>8</w:t>
      </w:r>
      <w:r>
        <w:rPr>
          <w:rFonts w:hint="eastAsia"/>
        </w:rPr>
        <w:t>危险废物</w:t>
      </w:r>
    </w:p>
    <w:p>
      <w:pPr>
        <w:ind w:firstLine="480"/>
      </w:pPr>
      <w:r>
        <w:rPr>
          <w:rFonts w:hint="eastAsia"/>
        </w:rPr>
        <w:t>项目在机加工工序会产生危险废物，主要包括废乳化油、废机油。根据业主提供资料，项目废乳化油产生量为2t/a，废机油产生量为1t/a，对照《国家危险废物名录》（2016年8月1日施行），废机油属于900-249-08，废乳化油属于900-006-09，属于危险废物。本项目危险废物需要由有资质的处理单位回收处理。二期、三期与一期产生量相同。</w:t>
      </w:r>
    </w:p>
    <w:p>
      <w:pPr>
        <w:pStyle w:val="2"/>
        <w:spacing w:after="0"/>
        <w:ind w:left="0" w:leftChars="0" w:firstLine="480"/>
      </w:pPr>
      <w:r>
        <w:rPr>
          <w:rFonts w:hint="eastAsia"/>
        </w:rPr>
        <w:t>企业必须分类设立固废收集设施，以便集中放置一切可回收的和不可回收的固废，对固废不得随地堆放和到处填埋。对危险废物应以固定容器密封盛装，并分类编号。贮存容器表面标示日期、名称、成分、数量及特性指标。贮存区设置门锁，平时均上锁，以免闲杂人等进入；为防止二次污染，废乳化油、废机油的转移、利用或处置执行危险废物转移联单制度，按规定办理环保备案手续。根据《危险废物储存污染控制标准》（GB18597-2001）中的相关要求，建设单位应加强对危险废弃物产生源的监督管理，厂区内应建造专用的危险废弃物贮存设施，贮存、处置场所等设施必须设置警示标志等，同时制定防止泄露、散失的安全措施。</w:t>
      </w:r>
    </w:p>
    <w:p>
      <w:pPr>
        <w:pStyle w:val="7"/>
        <w:rPr>
          <w:rFonts w:cs="Times New Roman" w:eastAsiaTheme="minorEastAsia"/>
          <w:szCs w:val="28"/>
          <w:lang w:val="en-GB"/>
        </w:rPr>
      </w:pPr>
      <w:bookmarkStart w:id="328" w:name="_Toc23482"/>
      <w:bookmarkStart w:id="329" w:name="_Toc465008783"/>
      <w:bookmarkStart w:id="330" w:name="_Toc503197127"/>
      <w:bookmarkStart w:id="331" w:name="_Toc508790089"/>
      <w:bookmarkStart w:id="332" w:name="_Toc429391327"/>
      <w:bookmarkStart w:id="333" w:name="_Toc465008867"/>
      <w:bookmarkStart w:id="334" w:name="_Toc465009041"/>
      <w:r>
        <w:rPr>
          <w:rFonts w:cs="Times New Roman" w:eastAsiaTheme="minorEastAsia"/>
          <w:szCs w:val="28"/>
          <w:lang w:val="en-GB"/>
        </w:rPr>
        <w:t>4.2.</w:t>
      </w:r>
      <w:r>
        <w:rPr>
          <w:rFonts w:hint="eastAsia" w:cs="Times New Roman" w:eastAsiaTheme="minorEastAsia"/>
          <w:szCs w:val="28"/>
        </w:rPr>
        <w:t>5</w:t>
      </w:r>
      <w:r>
        <w:rPr>
          <w:rFonts w:cs="Times New Roman" w:hAnsiTheme="minorEastAsia" w:eastAsiaTheme="minorEastAsia"/>
          <w:szCs w:val="28"/>
          <w:lang w:val="en-GB"/>
        </w:rPr>
        <w:t>生态环境影响分析</w:t>
      </w:r>
      <w:bookmarkEnd w:id="328"/>
      <w:bookmarkEnd w:id="329"/>
      <w:bookmarkEnd w:id="330"/>
      <w:bookmarkEnd w:id="331"/>
      <w:bookmarkEnd w:id="332"/>
      <w:bookmarkEnd w:id="333"/>
      <w:bookmarkEnd w:id="334"/>
    </w:p>
    <w:p>
      <w:pPr>
        <w:ind w:firstLine="480"/>
        <w:rPr>
          <w:rFonts w:cs="Times New Roman" w:hAnsiTheme="minorEastAsia"/>
          <w:szCs w:val="24"/>
        </w:rPr>
      </w:pPr>
      <w:r>
        <w:rPr>
          <w:rFonts w:hint="eastAsia" w:cs="Times New Roman" w:hAnsiTheme="minorEastAsia"/>
          <w:szCs w:val="24"/>
        </w:rPr>
        <w:t>项目生产运营期对生态环境的影响较小，可能的影响途径包括“三废”排放对周围土壤植被的影响；厂区噪声对野生动物的影响；运输、人类活动对土壤植被的影响。</w:t>
      </w:r>
    </w:p>
    <w:p>
      <w:pPr>
        <w:pStyle w:val="2"/>
        <w:spacing w:after="0"/>
        <w:ind w:left="0" w:leftChars="0" w:firstLine="480"/>
        <w:rPr>
          <w:rFonts w:cs="Times New Roman" w:hAnsiTheme="minorEastAsia"/>
        </w:rPr>
      </w:pPr>
      <w:r>
        <w:rPr>
          <w:rFonts w:hint="eastAsia" w:cs="Times New Roman" w:hAnsiTheme="minorEastAsia"/>
        </w:rPr>
        <w:t>项目正常生产期间，将实现厂区废水零外排，固废全部实现综合利用或妥善处置，均不存在对生态环境的影响。对评价区生态环境将产生影响的是废气污染源，特别是事故状态下废气排放的影响，污染物包括烟（粉）尘和非甲烷总烃。主要污染影响方式表现为烟（粉）尘等附着到植被表面，会堵塞植物与外环境进行气体及热交流的通道，进而影响其光合作用和呼吸作用，影响植物的生长。</w:t>
      </w:r>
    </w:p>
    <w:p>
      <w:pPr>
        <w:pStyle w:val="2"/>
        <w:spacing w:after="0"/>
        <w:ind w:left="0" w:leftChars="0" w:firstLine="480"/>
        <w:rPr>
          <w:rFonts w:cs="Times New Roman" w:hAnsiTheme="minorEastAsia"/>
          <w:color w:val="C00000"/>
        </w:rPr>
      </w:pPr>
      <w:r>
        <w:rPr>
          <w:rFonts w:hint="eastAsia" w:cs="Times New Roman" w:hAnsiTheme="minorEastAsia"/>
          <w:color w:val="C00000"/>
        </w:rPr>
        <w:t>非甲烷</w:t>
      </w:r>
      <w:r>
        <w:rPr>
          <w:rFonts w:hint="eastAsia" w:cs="Times New Roman" w:hAnsiTheme="minorEastAsia"/>
          <w:color w:val="C00000"/>
          <w:lang w:val="en-US" w:eastAsia="zh-CN"/>
        </w:rPr>
        <w:t>总烃</w:t>
      </w:r>
      <w:r>
        <w:rPr>
          <w:rFonts w:hint="eastAsia" w:cs="Times New Roman" w:hAnsiTheme="minorEastAsia"/>
          <w:color w:val="C00000"/>
        </w:rPr>
        <w:t>是指存在于环境空气中除甲烷以外的所有可挥发的碳氢化合物（其中主要是C2～C8），包括烷烃、烯烃、芳香烃、炔烃和含氧烃等。大气中的非甲烷总烃超过一定浓度，除直接对人体健康有害外，在一定条件下经日光照射还能产生光化学烟雾，对环境和物种造成危害。本项目非甲烷总烃排放量小，基本不会对周围环境及物种产生影响。拟建项目运行后，物料运输量很大，汽车运输路线包括300省道和吐乌大高速。如果车辆运输过程物料抛酒、扬尘严重，会影响道路沿线环境质量、道路两侧土壤植被及景观，所以必须对物料运输进行严格管理。</w:t>
      </w:r>
    </w:p>
    <w:p>
      <w:pPr>
        <w:pStyle w:val="2"/>
        <w:spacing w:after="0"/>
        <w:ind w:left="0" w:leftChars="0" w:firstLine="480"/>
        <w:rPr>
          <w:rFonts w:cs="Times New Roman" w:hAnsiTheme="minorEastAsia"/>
        </w:rPr>
      </w:pPr>
      <w:r>
        <w:rPr>
          <w:rFonts w:hint="eastAsia" w:cs="Times New Roman" w:hAnsiTheme="minorEastAsia"/>
        </w:rPr>
        <w:t>运营期事故状态下，对生态环境的影响主要表现在工艺设备或环保设施达不到设计规定指标时，</w:t>
      </w:r>
      <w:r>
        <w:rPr>
          <w:rFonts w:hint="eastAsia" w:cs="Times New Roman" w:hAnsiTheme="minorEastAsia"/>
          <w:color w:val="C00000"/>
        </w:rPr>
        <w:t>粉尘对环境的影响。</w:t>
      </w:r>
      <w:r>
        <w:rPr>
          <w:rFonts w:hint="eastAsia" w:cs="Times New Roman" w:hAnsiTheme="minorEastAsia"/>
        </w:rPr>
        <w:t>因此，需定期对环保设施进行检修，确保其稳定正常运行，使处理效果达到工程设计要求，从源头上最大限度的减少气、渣、噪声对外环境的影响，降低对周围生态的影响。</w:t>
      </w:r>
    </w:p>
    <w:p>
      <w:pPr>
        <w:pStyle w:val="5"/>
        <w:ind w:left="0" w:leftChars="0" w:firstLine="0" w:firstLineChars="0"/>
        <w:rPr>
          <w:rFonts w:cs="Times New Roman" w:eastAsiaTheme="minorEastAsia"/>
          <w:szCs w:val="32"/>
        </w:rPr>
      </w:pPr>
      <w:r>
        <w:rPr>
          <w:rFonts w:cs="Times New Roman" w:eastAsiaTheme="minorEastAsia"/>
          <w:szCs w:val="32"/>
        </w:rPr>
        <w:br w:type="page"/>
      </w:r>
      <w:bookmarkStart w:id="335" w:name="_Toc465008785"/>
      <w:bookmarkStart w:id="336" w:name="_Toc465008869"/>
      <w:bookmarkStart w:id="337" w:name="_Toc465009049"/>
      <w:bookmarkStart w:id="338" w:name="_Toc503197129"/>
      <w:bookmarkStart w:id="339" w:name="_Toc503196762"/>
      <w:bookmarkStart w:id="340" w:name="_Toc23728"/>
      <w:bookmarkStart w:id="341" w:name="_Toc14452"/>
      <w:bookmarkStart w:id="342" w:name="_Toc25320"/>
      <w:r>
        <w:rPr>
          <w:rFonts w:cs="Times New Roman" w:eastAsiaTheme="minorEastAsia"/>
          <w:szCs w:val="32"/>
        </w:rPr>
        <w:t xml:space="preserve">5 </w:t>
      </w:r>
      <w:bookmarkEnd w:id="335"/>
      <w:bookmarkEnd w:id="336"/>
      <w:bookmarkEnd w:id="337"/>
      <w:bookmarkStart w:id="343" w:name="_Toc491165143"/>
      <w:bookmarkStart w:id="344" w:name="_Toc483492085"/>
      <w:bookmarkStart w:id="345" w:name="_Toc490417138"/>
      <w:r>
        <w:rPr>
          <w:rFonts w:cs="Times New Roman" w:hAnsiTheme="minorEastAsia" w:eastAsiaTheme="minorEastAsia"/>
          <w:szCs w:val="32"/>
        </w:rPr>
        <w:t>环境保护措施及其可行性分析论证</w:t>
      </w:r>
      <w:bookmarkEnd w:id="338"/>
      <w:bookmarkEnd w:id="339"/>
      <w:bookmarkEnd w:id="340"/>
      <w:bookmarkEnd w:id="341"/>
      <w:bookmarkEnd w:id="342"/>
      <w:bookmarkEnd w:id="343"/>
      <w:bookmarkEnd w:id="344"/>
      <w:bookmarkEnd w:id="345"/>
    </w:p>
    <w:p>
      <w:pPr>
        <w:pStyle w:val="6"/>
        <w:rPr>
          <w:rFonts w:cs="Times New Roman" w:eastAsiaTheme="minorEastAsia"/>
          <w:szCs w:val="30"/>
          <w:lang w:val="en-GB"/>
        </w:rPr>
      </w:pPr>
      <w:bookmarkStart w:id="346" w:name="_Toc503196763"/>
      <w:bookmarkStart w:id="347" w:name="_Toc20135"/>
      <w:bookmarkStart w:id="348" w:name="_Toc503197130"/>
      <w:bookmarkStart w:id="349" w:name="_Toc6248658"/>
      <w:bookmarkStart w:id="350" w:name="_Toc31157"/>
      <w:bookmarkStart w:id="351" w:name="_Toc10266"/>
      <w:r>
        <w:rPr>
          <w:rFonts w:cs="Times New Roman" w:eastAsiaTheme="minorEastAsia"/>
          <w:szCs w:val="30"/>
          <w:lang w:val="en-GB"/>
        </w:rPr>
        <w:t>5.1</w:t>
      </w:r>
      <w:r>
        <w:rPr>
          <w:rFonts w:cs="Times New Roman" w:hAnsiTheme="minorEastAsia" w:eastAsiaTheme="minorEastAsia"/>
          <w:szCs w:val="30"/>
          <w:lang w:val="en-GB"/>
        </w:rPr>
        <w:t>施工期污染防治措施及可行性分析</w:t>
      </w:r>
      <w:bookmarkEnd w:id="346"/>
      <w:bookmarkEnd w:id="347"/>
      <w:bookmarkEnd w:id="348"/>
      <w:bookmarkEnd w:id="349"/>
      <w:bookmarkEnd w:id="350"/>
      <w:bookmarkEnd w:id="351"/>
    </w:p>
    <w:p>
      <w:pPr>
        <w:pStyle w:val="7"/>
        <w:rPr>
          <w:rFonts w:cs="Times New Roman" w:eastAsiaTheme="minorEastAsia"/>
          <w:szCs w:val="28"/>
        </w:rPr>
      </w:pPr>
      <w:bookmarkStart w:id="352" w:name="_Toc32568"/>
      <w:bookmarkStart w:id="353" w:name="_Toc503197131"/>
      <w:bookmarkStart w:id="354" w:name="_Toc508790093"/>
      <w:bookmarkStart w:id="355" w:name="_Toc465009050"/>
      <w:r>
        <w:rPr>
          <w:rFonts w:cs="Times New Roman" w:eastAsiaTheme="minorEastAsia"/>
          <w:szCs w:val="28"/>
          <w:lang w:val="en-GB"/>
        </w:rPr>
        <w:t>5.1.1</w:t>
      </w:r>
      <w:r>
        <w:rPr>
          <w:rFonts w:cs="Times New Roman" w:hAnsiTheme="minorEastAsia" w:eastAsiaTheme="minorEastAsia"/>
          <w:szCs w:val="28"/>
          <w:lang w:val="en-GB"/>
        </w:rPr>
        <w:t>大气污染防治措施</w:t>
      </w:r>
      <w:bookmarkEnd w:id="352"/>
      <w:bookmarkEnd w:id="353"/>
      <w:bookmarkEnd w:id="354"/>
      <w:bookmarkEnd w:id="355"/>
      <w:r>
        <w:rPr>
          <w:rFonts w:cs="Times New Roman" w:eastAsiaTheme="minorEastAsia"/>
          <w:szCs w:val="28"/>
          <w:lang w:val="en-GB"/>
        </w:rPr>
        <w:tab/>
      </w:r>
    </w:p>
    <w:p>
      <w:pPr>
        <w:ind w:firstLine="480"/>
      </w:pPr>
      <w:r>
        <w:t>（1）认真做好施工计划，尽量缩短工期，安排好施工运输线路及时间顺序。</w:t>
      </w:r>
    </w:p>
    <w:p>
      <w:pPr>
        <w:ind w:firstLine="480"/>
      </w:pPr>
      <w:r>
        <w:t>（2）应在工程要求范围内尽量减少土方的开挖程度，将挖出的土方堆存在划定的建筑垃圾临时堆场，以减少土方占道。并定时洒水，保持土方的潮湿，以减少扬尘污染对周围环境的影响。</w:t>
      </w:r>
    </w:p>
    <w:p>
      <w:pPr>
        <w:ind w:firstLine="480"/>
      </w:pPr>
      <w:r>
        <w:t>（3）建设单位在施工过程中尽量限制来往、进出施工场地车辆的车速，并在场地周围及运输道路上及时洒水，保持路面的潮湿，以减少由于车辆动力起尘对周围环境的影响。</w:t>
      </w:r>
    </w:p>
    <w:p>
      <w:pPr>
        <w:ind w:firstLine="480"/>
      </w:pPr>
      <w:r>
        <w:t>（4）禁止车辆带泥（尘）上路行驶。运输砂石、水泥、建筑垃圾等物质的车辆采取密闭运输。对运输车辆在驶离作业点时，对车身进行清洗；严禁车辆超载超速行驶，以防止运输中的二次扬尘产生。</w:t>
      </w:r>
    </w:p>
    <w:p>
      <w:pPr>
        <w:ind w:firstLine="480"/>
      </w:pPr>
      <w:r>
        <w:t>（5）对易起尘的建筑材料，如水泥、沙子等，采取覆盖措施，减少起尘。</w:t>
      </w:r>
    </w:p>
    <w:p>
      <w:pPr>
        <w:ind w:firstLine="480"/>
      </w:pPr>
      <w:r>
        <w:t>（6）施工过程中会有大量板材等建筑垃圾，严禁在施工场所焚烧，造成大气污染。</w:t>
      </w:r>
    </w:p>
    <w:p>
      <w:pPr>
        <w:ind w:firstLine="480"/>
        <w:rPr>
          <w:bCs/>
        </w:rPr>
      </w:pPr>
      <w:r>
        <w:t>（7）</w:t>
      </w:r>
      <w:r>
        <w:rPr>
          <w:bCs/>
        </w:rPr>
        <w:t>加强对本项目施工期所使用的机械设备的维护及保养，保证其正常运行。加强对施工人员的教育，提高设备原料利用率，不用设备时及时关闭，减少废气排放。</w:t>
      </w:r>
    </w:p>
    <w:p>
      <w:pPr>
        <w:ind w:firstLine="480"/>
      </w:pPr>
      <w:r>
        <w:t>在采取上述废气污染防止措施后，施工期对环境空气的影响较小。</w:t>
      </w:r>
    </w:p>
    <w:p>
      <w:pPr>
        <w:pStyle w:val="7"/>
        <w:rPr>
          <w:rFonts w:cs="Times New Roman" w:eastAsiaTheme="minorEastAsia"/>
          <w:szCs w:val="28"/>
        </w:rPr>
      </w:pPr>
      <w:bookmarkStart w:id="356" w:name="_Toc465009051"/>
      <w:bookmarkStart w:id="357" w:name="_Toc508790094"/>
      <w:bookmarkStart w:id="358" w:name="_Toc503197132"/>
      <w:bookmarkStart w:id="359" w:name="_Toc28029"/>
      <w:r>
        <w:rPr>
          <w:rFonts w:cs="Times New Roman" w:eastAsiaTheme="minorEastAsia"/>
          <w:szCs w:val="28"/>
          <w:lang w:val="en-GB"/>
        </w:rPr>
        <w:t>5.1.2</w:t>
      </w:r>
      <w:r>
        <w:rPr>
          <w:rFonts w:cs="Times New Roman" w:hAnsiTheme="minorEastAsia" w:eastAsiaTheme="minorEastAsia"/>
          <w:szCs w:val="28"/>
          <w:lang w:val="en-GB"/>
        </w:rPr>
        <w:t>水环境污染防治措施</w:t>
      </w:r>
      <w:bookmarkEnd w:id="356"/>
      <w:bookmarkEnd w:id="357"/>
      <w:bookmarkEnd w:id="358"/>
      <w:bookmarkEnd w:id="359"/>
    </w:p>
    <w:p>
      <w:pPr>
        <w:ind w:firstLine="480"/>
      </w:pPr>
      <w:r>
        <w:t>（1）施工场地设沉砂池，将场地生产废水收集沉淀处理后排放；工程完工后，尽快对周边进行绿化、恢复或地面硬化。</w:t>
      </w:r>
    </w:p>
    <w:p>
      <w:pPr>
        <w:ind w:firstLine="480"/>
      </w:pPr>
      <w:r>
        <w:t>（2）对施工流动机械的冲洗设固定场所，进行简单的冲洗泥沙的工作，冲洗水进入沉淀池处理后排放。</w:t>
      </w:r>
    </w:p>
    <w:p>
      <w:pPr>
        <w:ind w:firstLine="480"/>
      </w:pPr>
      <w:r>
        <w:t>（3）现阶段施工修建过程中，施工人员产生的生活污水</w:t>
      </w:r>
      <w:r>
        <w:rPr>
          <w:rFonts w:hint="eastAsia"/>
        </w:rPr>
        <w:t>依托该公司“年产100万吨铸铁项目”现有冲水厕所处理。</w:t>
      </w:r>
      <w:r>
        <w:t>冬季不施工故冬季无施工生活污水产生。</w:t>
      </w:r>
    </w:p>
    <w:p>
      <w:pPr>
        <w:ind w:firstLine="480"/>
      </w:pPr>
      <w:r>
        <w:t>（4）施工单位对施工场地用水应严格管理，贯彻</w:t>
      </w:r>
      <w:r>
        <w:rPr>
          <w:rFonts w:hint="eastAsia"/>
        </w:rPr>
        <w:t>“</w:t>
      </w:r>
      <w:r>
        <w:t>一水多用、重复利用、节约用水</w:t>
      </w:r>
      <w:r>
        <w:rPr>
          <w:rFonts w:hint="eastAsia"/>
        </w:rPr>
        <w:t>”</w:t>
      </w:r>
      <w:r>
        <w:t>的原则，尽量减少废水的排放量，减轻废水排放对周围环境的影响。</w:t>
      </w:r>
    </w:p>
    <w:p>
      <w:pPr>
        <w:ind w:firstLine="480"/>
      </w:pPr>
      <w:r>
        <w:t>（5）加强施工期工地用水管理，节约用水，尽可能避免施工用水过程中的</w:t>
      </w:r>
      <w:r>
        <w:rPr>
          <w:rFonts w:hint="eastAsia"/>
        </w:rPr>
        <w:t>“</w:t>
      </w:r>
      <w:r>
        <w:t>跑、冒、滴、漏</w:t>
      </w:r>
      <w:r>
        <w:rPr>
          <w:rFonts w:hint="eastAsia"/>
        </w:rPr>
        <w:t>”</w:t>
      </w:r>
      <w:r>
        <w:t>，减少施工废水外排量。</w:t>
      </w:r>
    </w:p>
    <w:p>
      <w:pPr>
        <w:pStyle w:val="7"/>
        <w:rPr>
          <w:rFonts w:cs="Times New Roman" w:eastAsiaTheme="minorEastAsia"/>
          <w:szCs w:val="28"/>
          <w:lang w:val="en-GB"/>
        </w:rPr>
      </w:pPr>
      <w:bookmarkStart w:id="360" w:name="_Toc508790095"/>
      <w:bookmarkStart w:id="361" w:name="_Toc22131"/>
      <w:bookmarkStart w:id="362" w:name="_Toc465009052"/>
      <w:bookmarkStart w:id="363" w:name="_Toc503197133"/>
      <w:r>
        <w:rPr>
          <w:rFonts w:cs="Times New Roman" w:eastAsiaTheme="minorEastAsia"/>
          <w:szCs w:val="28"/>
          <w:lang w:val="en-GB"/>
        </w:rPr>
        <w:t>5.1.3</w:t>
      </w:r>
      <w:r>
        <w:rPr>
          <w:rFonts w:cs="Times New Roman" w:hAnsiTheme="minorEastAsia" w:eastAsiaTheme="minorEastAsia"/>
          <w:szCs w:val="28"/>
          <w:lang w:val="en-GB"/>
        </w:rPr>
        <w:t>噪声污染防治措施及可行性分析</w:t>
      </w:r>
      <w:bookmarkEnd w:id="360"/>
      <w:bookmarkEnd w:id="361"/>
      <w:bookmarkEnd w:id="362"/>
      <w:bookmarkEnd w:id="363"/>
      <w:r>
        <w:rPr>
          <w:rFonts w:cs="Times New Roman" w:eastAsiaTheme="minorEastAsia"/>
          <w:szCs w:val="28"/>
          <w:lang w:val="en-GB"/>
        </w:rPr>
        <w:tab/>
      </w:r>
    </w:p>
    <w:p>
      <w:pPr>
        <w:ind w:firstLine="480"/>
      </w:pPr>
      <w:r>
        <w:t>施工期间的噪声主要来源为施工机械设备及运输车辆噪声，如对施工噪声控制不好，易造成噪声扰民、噪声超标排放，所以要求建设方严格按照本环评提出的噪声污染防治措施，尽量减小施工噪声对周围环境的影响。</w:t>
      </w:r>
    </w:p>
    <w:p>
      <w:pPr>
        <w:ind w:firstLine="480"/>
      </w:pPr>
      <w:r>
        <w:t>（1）施工单位应合理布设总体施工顺序，在区域边界设施工围挡等设施。</w:t>
      </w:r>
    </w:p>
    <w:p>
      <w:pPr>
        <w:ind w:firstLine="480"/>
      </w:pPr>
      <w:r>
        <w:t>（2）工序（如混凝土浇筑），若要夜间施工时必须到当地环保局办理夜间施工许可证。</w:t>
      </w:r>
    </w:p>
    <w:p>
      <w:pPr>
        <w:ind w:firstLine="480"/>
      </w:pPr>
      <w:r>
        <w:t>（3）施工单位可合理安排施工时间，避免长时间使用高噪声设备，使该项目在施工期造成的噪声污染降到最低。</w:t>
      </w:r>
    </w:p>
    <w:p>
      <w:pPr>
        <w:ind w:firstLine="480"/>
      </w:pPr>
      <w:r>
        <w:t>（4）施工设备选型时，在满足施工需要的前提下，尽可能选取噪声低、振动小、能耗小的先进设备。加强施工机械的维护保养，避免由于设备性能差而使机械噪声增大的现象发生。</w:t>
      </w:r>
    </w:p>
    <w:p>
      <w:pPr>
        <w:ind w:firstLine="480"/>
      </w:pPr>
      <w:r>
        <w:t>（5）项目施工作业阶段噪声影响最严重的时期是结构浇筑阶段，建设方应抓住主要问题，对结构浇筑阶段的噪声问题进行重点防治。</w:t>
      </w:r>
    </w:p>
    <w:p>
      <w:pPr>
        <w:ind w:firstLine="480"/>
      </w:pPr>
      <w:r>
        <w:t>（6）场外运输作业尽量安排在白天进行，施工车辆经过住宅等敏感点时采取减速、禁鸣等措施。</w:t>
      </w:r>
    </w:p>
    <w:p>
      <w:pPr>
        <w:ind w:firstLine="480"/>
      </w:pPr>
      <w:r>
        <w:t>（7）提高施工人员特别是现场施工负责人员的环保意识，施工部门负责人应学习国家相关环保法律、法规，增强环保意识，明确认识噪声对人体的危害。</w:t>
      </w:r>
    </w:p>
    <w:p>
      <w:pPr>
        <w:ind w:firstLine="480"/>
      </w:pPr>
      <w:r>
        <w:t>施工期时段有限，采取以上污染控制措施后，可将施工期噪声影响降至最低程度，措施可行。</w:t>
      </w:r>
    </w:p>
    <w:p>
      <w:pPr>
        <w:pStyle w:val="7"/>
        <w:rPr>
          <w:rFonts w:cs="Times New Roman" w:eastAsiaTheme="minorEastAsia"/>
          <w:szCs w:val="28"/>
          <w:lang w:val="en-GB"/>
        </w:rPr>
      </w:pPr>
      <w:bookmarkStart w:id="364" w:name="_Toc508790096"/>
      <w:bookmarkStart w:id="365" w:name="_Toc465009053"/>
      <w:bookmarkStart w:id="366" w:name="_Toc9523"/>
      <w:bookmarkStart w:id="367" w:name="_Toc503197134"/>
      <w:r>
        <w:rPr>
          <w:rFonts w:cs="Times New Roman" w:eastAsiaTheme="minorEastAsia"/>
          <w:szCs w:val="28"/>
          <w:lang w:val="en-GB"/>
        </w:rPr>
        <w:t>5.1.4</w:t>
      </w:r>
      <w:r>
        <w:rPr>
          <w:rFonts w:cs="Times New Roman" w:hAnsiTheme="minorEastAsia" w:eastAsiaTheme="minorEastAsia"/>
          <w:szCs w:val="28"/>
          <w:lang w:val="en-GB"/>
        </w:rPr>
        <w:t>施工固体废弃物污染防治措施及可行性分析</w:t>
      </w:r>
      <w:bookmarkEnd w:id="364"/>
      <w:bookmarkEnd w:id="365"/>
      <w:bookmarkEnd w:id="366"/>
      <w:bookmarkEnd w:id="367"/>
    </w:p>
    <w:p>
      <w:pPr>
        <w:ind w:firstLine="480"/>
      </w:pPr>
      <w:r>
        <w:t>项目施工过程中会产生建筑垃圾和少量生活垃圾。根据《城市建筑垃圾管理规定》（建设部令第139号，2005年3月23日）有关规定，建设单位和施工单位要重视和加强建筑垃圾的管理，采取积极措施防止其对环境的污染。</w:t>
      </w:r>
    </w:p>
    <w:p>
      <w:pPr>
        <w:ind w:firstLine="480"/>
      </w:pPr>
      <w:r>
        <w:t>（1）对施工期间产生的建筑垃圾进行分类收集、分类暂存，能够回收利用的尽量回收综合利用，以节约宝贵的资源。施工单位不准将各种固体废物随意丢弃和随意排放。</w:t>
      </w:r>
    </w:p>
    <w:p>
      <w:pPr>
        <w:ind w:firstLine="480"/>
      </w:pPr>
      <w:r>
        <w:t>（2）对建筑垃圾中可回收利用的废物应进行回收利用，减少浪费，节约资源；对无利用价值的建筑垃圾及时清运至建筑垃圾填埋场，防止其因长期堆放而产生扬尘污染。</w:t>
      </w:r>
    </w:p>
    <w:p>
      <w:pPr>
        <w:ind w:firstLine="480"/>
      </w:pPr>
      <w:r>
        <w:t>（3）施工建筑固废，应设专门场地堆存，定期及时外运处理，运输时做好防扬散，防洒漏工作，避免固废影响环境。</w:t>
      </w:r>
    </w:p>
    <w:p>
      <w:pPr>
        <w:ind w:firstLine="480"/>
      </w:pPr>
      <w:r>
        <w:t>（4）施工人员的生活垃圾应集中收集，不允许随地乱抛，影响环境卫生，或混入建筑垃圾，生活垃圾应纳入城市生活垃圾收运处理系统。</w:t>
      </w:r>
    </w:p>
    <w:p>
      <w:pPr>
        <w:ind w:firstLine="480"/>
      </w:pPr>
      <w:r>
        <w:t>通过加强施工期间的卫生管理，严禁乱堆、乱倒垃圾，可以减轻施工期固体废弃物对环境的影响。只要加强管理，采取切实可行的措施，这些废弃物不会给环境带来危害。</w:t>
      </w:r>
    </w:p>
    <w:p>
      <w:pPr>
        <w:pStyle w:val="7"/>
        <w:rPr>
          <w:rFonts w:cs="Times New Roman" w:eastAsiaTheme="minorEastAsia"/>
          <w:szCs w:val="28"/>
          <w:lang w:val="en-GB"/>
        </w:rPr>
      </w:pPr>
      <w:bookmarkStart w:id="368" w:name="_Toc465009054"/>
      <w:bookmarkStart w:id="369" w:name="_Toc508790097"/>
      <w:bookmarkStart w:id="370" w:name="_Toc503197135"/>
      <w:bookmarkStart w:id="371" w:name="_Toc27962"/>
      <w:bookmarkStart w:id="372" w:name="_Toc29294"/>
      <w:r>
        <w:rPr>
          <w:rFonts w:cs="Times New Roman" w:eastAsiaTheme="minorEastAsia"/>
          <w:szCs w:val="28"/>
          <w:lang w:val="en-GB"/>
        </w:rPr>
        <w:t>5.1.5</w:t>
      </w:r>
      <w:r>
        <w:rPr>
          <w:rFonts w:cs="Times New Roman" w:hAnsiTheme="minorEastAsia" w:eastAsiaTheme="minorEastAsia"/>
          <w:szCs w:val="28"/>
          <w:lang w:val="en-GB"/>
        </w:rPr>
        <w:t>生态环境保护措施</w:t>
      </w:r>
      <w:bookmarkEnd w:id="368"/>
      <w:bookmarkEnd w:id="369"/>
      <w:bookmarkEnd w:id="370"/>
      <w:bookmarkEnd w:id="371"/>
      <w:bookmarkEnd w:id="372"/>
    </w:p>
    <w:p>
      <w:pPr>
        <w:ind w:firstLine="480"/>
      </w:pPr>
      <w:r>
        <w:t>根据施工活动对项目区生态环境的影响方面，为有效控制施工活动的不良影响，维护区域生态环境，在施工期间应保证下列措施的实施：</w:t>
      </w:r>
    </w:p>
    <w:p>
      <w:pPr>
        <w:ind w:firstLine="480"/>
      </w:pPr>
      <w:r>
        <w:t>（1）施工期间应规范施工行为，尽量减少对施工范围以外植被碾压、碰撞等伤害；</w:t>
      </w:r>
    </w:p>
    <w:p>
      <w:pPr>
        <w:ind w:firstLine="480"/>
      </w:pPr>
      <w:r>
        <w:t>（</w:t>
      </w:r>
      <w:r>
        <w:rPr>
          <w:rFonts w:hint="eastAsia"/>
        </w:rPr>
        <w:t>2</w:t>
      </w:r>
      <w:r>
        <w:t>）本环评要求施工方在开挖土石方时，对项目区适宜植被生长的表层土壤进行保护性堆存，堆放时注意表层土和深层土层分开放置，在回填时尽量填入深层土层或不利于植物生长的粘土，将表土层全部用于绿化用土，减少弃方量。</w:t>
      </w:r>
    </w:p>
    <w:p>
      <w:pPr>
        <w:ind w:firstLine="480"/>
      </w:pPr>
      <w:r>
        <w:t>（</w:t>
      </w:r>
      <w:r>
        <w:rPr>
          <w:rFonts w:hint="eastAsia"/>
        </w:rPr>
        <w:t>3</w:t>
      </w:r>
      <w:r>
        <w:t>）工程挖方应尽可能用于场地回填、绿化及道路建设，弃方必须按市政部门的要求运至指定地点并做好防护工作，不得随意抛弃。</w:t>
      </w:r>
    </w:p>
    <w:p>
      <w:pPr>
        <w:ind w:firstLine="480"/>
      </w:pPr>
      <w:r>
        <w:t>（</w:t>
      </w:r>
      <w:r>
        <w:rPr>
          <w:rFonts w:hint="eastAsia"/>
        </w:rPr>
        <w:t>4</w:t>
      </w:r>
      <w:r>
        <w:t>）工程各处开挖裸露除被建筑物、道路以及施工机械占用外，全部进行后续绿化恢复植被，减少水土流失，做到水土流失治理与景观保护相互统一。</w:t>
      </w:r>
    </w:p>
    <w:p>
      <w:pPr>
        <w:ind w:firstLine="480"/>
      </w:pPr>
      <w:r>
        <w:t>（</w:t>
      </w:r>
      <w:r>
        <w:rPr>
          <w:rFonts w:hint="eastAsia"/>
        </w:rPr>
        <w:t>5</w:t>
      </w:r>
      <w:r>
        <w:t>）施工方若按本环评要求加强施工管理、合理安排施工进度，避免发生水土流失。随着施工期结束，建设场地被水泥、建筑及人工绿化植被覆盖，改变了项目区植被稀疏，分布零乱，裸露土壤较多的现状，有利于消除水土流失的不利影响。</w:t>
      </w:r>
    </w:p>
    <w:p>
      <w:pPr>
        <w:ind w:firstLine="480"/>
      </w:pPr>
      <w:r>
        <w:t>项目施工期对环境产生的上述影响，均为可逆的、短期的，项目建成后，影响即自行消除。建设单位和施工单位在施工过程中只要切实落实对施工产生的土石方、固体废物以及由此产生的扬尘的管理和控制措施，施工期的水土流失影响将得到有效控制。</w:t>
      </w:r>
    </w:p>
    <w:p>
      <w:pPr>
        <w:pStyle w:val="7"/>
        <w:rPr>
          <w:rFonts w:cs="Times New Roman" w:eastAsiaTheme="minorEastAsia"/>
          <w:szCs w:val="28"/>
          <w:lang w:val="en-GB"/>
        </w:rPr>
      </w:pPr>
      <w:bookmarkStart w:id="373" w:name="_Toc17596"/>
      <w:bookmarkStart w:id="374" w:name="_Toc503197136"/>
      <w:bookmarkStart w:id="375" w:name="_Toc508790098"/>
      <w:bookmarkStart w:id="376" w:name="_Toc465009055"/>
      <w:r>
        <w:rPr>
          <w:rFonts w:cs="Times New Roman" w:eastAsiaTheme="minorEastAsia"/>
          <w:szCs w:val="28"/>
          <w:lang w:val="en-GB"/>
        </w:rPr>
        <w:t>5.1.6</w:t>
      </w:r>
      <w:r>
        <w:rPr>
          <w:rFonts w:cs="Times New Roman" w:hAnsiTheme="minorEastAsia" w:eastAsiaTheme="minorEastAsia"/>
          <w:szCs w:val="28"/>
          <w:lang w:val="en-GB"/>
        </w:rPr>
        <w:t>施工期污染防治措施及效果汇总</w:t>
      </w:r>
      <w:bookmarkEnd w:id="373"/>
      <w:bookmarkEnd w:id="374"/>
      <w:bookmarkEnd w:id="375"/>
      <w:bookmarkEnd w:id="376"/>
    </w:p>
    <w:p>
      <w:pPr>
        <w:ind w:firstLine="480"/>
      </w:pPr>
      <w:r>
        <w:t>施工期污染防治措施及效果一览表见表</w:t>
      </w:r>
      <w:r>
        <w:rPr>
          <w:rFonts w:hint="eastAsia"/>
        </w:rPr>
        <w:t>5</w:t>
      </w:r>
      <w:r>
        <w:t>-1。</w:t>
      </w:r>
    </w:p>
    <w:p>
      <w:pPr>
        <w:pStyle w:val="76"/>
        <w:ind w:firstLine="480"/>
      </w:pPr>
      <w:r>
        <w:rPr>
          <w:rFonts w:hAnsiTheme="minorEastAsia"/>
        </w:rPr>
        <w:t>表</w:t>
      </w:r>
      <w:r>
        <w:rPr>
          <w:rFonts w:hint="eastAsia"/>
        </w:rPr>
        <w:t>5</w:t>
      </w:r>
      <w:r>
        <w:t xml:space="preserve">-1              </w:t>
      </w:r>
      <w:r>
        <w:rPr>
          <w:rFonts w:hAnsiTheme="minorEastAsia"/>
        </w:rPr>
        <w:t>施工期污染防治措施及效果一览表</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10"/>
        <w:gridCol w:w="3956"/>
        <w:gridCol w:w="21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1335" w:type="dxa"/>
            <w:vAlign w:val="center"/>
          </w:tcPr>
          <w:p>
            <w:pPr>
              <w:pStyle w:val="102"/>
            </w:pPr>
            <w:r>
              <w:t>治理项目</w:t>
            </w:r>
          </w:p>
        </w:tc>
        <w:tc>
          <w:tcPr>
            <w:tcW w:w="1510" w:type="dxa"/>
            <w:vAlign w:val="center"/>
          </w:tcPr>
          <w:p>
            <w:pPr>
              <w:pStyle w:val="102"/>
            </w:pPr>
            <w:r>
              <w:t>污染物</w:t>
            </w:r>
          </w:p>
        </w:tc>
        <w:tc>
          <w:tcPr>
            <w:tcW w:w="3956" w:type="dxa"/>
            <w:vAlign w:val="center"/>
          </w:tcPr>
          <w:p>
            <w:pPr>
              <w:pStyle w:val="102"/>
            </w:pPr>
            <w:r>
              <w:t>治理措施</w:t>
            </w:r>
          </w:p>
        </w:tc>
        <w:tc>
          <w:tcPr>
            <w:tcW w:w="2145" w:type="dxa"/>
            <w:vAlign w:val="center"/>
          </w:tcPr>
          <w:p>
            <w:pPr>
              <w:pStyle w:val="102"/>
            </w:pPr>
            <w:r>
              <w:t>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35" w:type="dxa"/>
            <w:vAlign w:val="center"/>
          </w:tcPr>
          <w:p>
            <w:pPr>
              <w:pStyle w:val="102"/>
            </w:pPr>
            <w:r>
              <w:t>大气污染防治措施</w:t>
            </w:r>
          </w:p>
        </w:tc>
        <w:tc>
          <w:tcPr>
            <w:tcW w:w="1510" w:type="dxa"/>
            <w:vAlign w:val="center"/>
          </w:tcPr>
          <w:p>
            <w:pPr>
              <w:pStyle w:val="102"/>
            </w:pPr>
            <w:r>
              <w:t>扬尘</w:t>
            </w:r>
          </w:p>
        </w:tc>
        <w:tc>
          <w:tcPr>
            <w:tcW w:w="3956" w:type="dxa"/>
            <w:vAlign w:val="center"/>
          </w:tcPr>
          <w:p>
            <w:pPr>
              <w:pStyle w:val="102"/>
            </w:pPr>
            <w:r>
              <w:t>作业场地采取围挡、围护，定期洒水，合理安排工程施工计划；车辆按照规定路线行驶；建筑材料苫盖</w:t>
            </w:r>
          </w:p>
        </w:tc>
        <w:tc>
          <w:tcPr>
            <w:tcW w:w="2145" w:type="dxa"/>
            <w:vAlign w:val="center"/>
          </w:tcPr>
          <w:p>
            <w:pPr>
              <w:pStyle w:val="102"/>
            </w:pPr>
            <w:r>
              <w:t>施工扬尘的环境影响可以得到有效控制，对大气环境产生的影响较小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335" w:type="dxa"/>
            <w:vAlign w:val="center"/>
          </w:tcPr>
          <w:p>
            <w:pPr>
              <w:pStyle w:val="102"/>
            </w:pPr>
            <w:r>
              <w:t>水污染物防治措施</w:t>
            </w:r>
          </w:p>
        </w:tc>
        <w:tc>
          <w:tcPr>
            <w:tcW w:w="1510" w:type="dxa"/>
            <w:vAlign w:val="center"/>
          </w:tcPr>
          <w:p>
            <w:pPr>
              <w:pStyle w:val="102"/>
            </w:pPr>
            <w:r>
              <w:t>生活污水及施工废水</w:t>
            </w:r>
          </w:p>
        </w:tc>
        <w:tc>
          <w:tcPr>
            <w:tcW w:w="3956" w:type="dxa"/>
            <w:vAlign w:val="center"/>
          </w:tcPr>
          <w:p>
            <w:pPr>
              <w:pStyle w:val="102"/>
            </w:pPr>
            <w:r>
              <w:t>沉淀池，施工废水当排入沉淀池，沉淀池积水回用于施工中，用于洒水降尘；</w:t>
            </w:r>
            <w:r>
              <w:rPr>
                <w:rFonts w:hint="eastAsia"/>
              </w:rPr>
              <w:t>生活污水依托该公司“年产100万吨铸铁项目”现有冲水厕所处理。</w:t>
            </w:r>
          </w:p>
        </w:tc>
        <w:tc>
          <w:tcPr>
            <w:tcW w:w="2145" w:type="dxa"/>
            <w:vAlign w:val="center"/>
          </w:tcPr>
          <w:p>
            <w:pPr>
              <w:pStyle w:val="102"/>
            </w:pPr>
            <w:r>
              <w:t>对当地水环境影响较小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pPr>
              <w:pStyle w:val="102"/>
            </w:pPr>
            <w:r>
              <w:t>噪声防治</w:t>
            </w:r>
          </w:p>
          <w:p>
            <w:pPr>
              <w:pStyle w:val="102"/>
            </w:pPr>
            <w:r>
              <w:t>措施</w:t>
            </w:r>
          </w:p>
        </w:tc>
        <w:tc>
          <w:tcPr>
            <w:tcW w:w="1510" w:type="dxa"/>
            <w:vAlign w:val="center"/>
          </w:tcPr>
          <w:p>
            <w:pPr>
              <w:pStyle w:val="102"/>
            </w:pPr>
            <w:r>
              <w:t>施工噪声</w:t>
            </w:r>
          </w:p>
        </w:tc>
        <w:tc>
          <w:tcPr>
            <w:tcW w:w="3956" w:type="dxa"/>
            <w:vAlign w:val="center"/>
          </w:tcPr>
          <w:p>
            <w:pPr>
              <w:pStyle w:val="102"/>
            </w:pPr>
            <w:r>
              <w:t>使用低噪声机械设备，定期保养和维护；施工场地周围设置围挡及临时声屏障；合理安排施工时间；运输车辆出入现场时应低速、禁鸣</w:t>
            </w:r>
          </w:p>
        </w:tc>
        <w:tc>
          <w:tcPr>
            <w:tcW w:w="2145" w:type="dxa"/>
            <w:vAlign w:val="center"/>
          </w:tcPr>
          <w:p>
            <w:pPr>
              <w:pStyle w:val="102"/>
            </w:pPr>
            <w:r>
              <w:t>对周围敏感点的影响不大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35" w:type="dxa"/>
            <w:vAlign w:val="center"/>
          </w:tcPr>
          <w:p>
            <w:pPr>
              <w:pStyle w:val="102"/>
            </w:pPr>
            <w:r>
              <w:t>固体废物污染防治</w:t>
            </w:r>
          </w:p>
        </w:tc>
        <w:tc>
          <w:tcPr>
            <w:tcW w:w="1510" w:type="dxa"/>
            <w:vAlign w:val="center"/>
          </w:tcPr>
          <w:p>
            <w:pPr>
              <w:pStyle w:val="102"/>
            </w:pPr>
            <w:r>
              <w:t>施工固废</w:t>
            </w:r>
          </w:p>
        </w:tc>
        <w:tc>
          <w:tcPr>
            <w:tcW w:w="3956" w:type="dxa"/>
            <w:vAlign w:val="center"/>
          </w:tcPr>
          <w:p>
            <w:pPr>
              <w:pStyle w:val="102"/>
            </w:pPr>
            <w:r>
              <w:t>建筑废料，尽量回收和利用其中的有用部分，剩余废物送至建筑垃圾填埋场；施工现场设垃圾箱，生活垃圾集中收集送垃圾填埋场</w:t>
            </w:r>
          </w:p>
        </w:tc>
        <w:tc>
          <w:tcPr>
            <w:tcW w:w="2145" w:type="dxa"/>
            <w:vAlign w:val="center"/>
          </w:tcPr>
          <w:p>
            <w:pPr>
              <w:pStyle w:val="102"/>
            </w:pPr>
            <w:r>
              <w:t>废弃物不会给环境带来危害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35" w:type="dxa"/>
            <w:vAlign w:val="center"/>
          </w:tcPr>
          <w:p>
            <w:pPr>
              <w:pStyle w:val="102"/>
            </w:pPr>
            <w:r>
              <w:t>生态环境</w:t>
            </w:r>
          </w:p>
          <w:p>
            <w:pPr>
              <w:pStyle w:val="102"/>
            </w:pPr>
            <w:r>
              <w:t>保护</w:t>
            </w:r>
          </w:p>
        </w:tc>
        <w:tc>
          <w:tcPr>
            <w:tcW w:w="1510" w:type="dxa"/>
            <w:vAlign w:val="center"/>
          </w:tcPr>
          <w:p>
            <w:pPr>
              <w:pStyle w:val="102"/>
            </w:pPr>
            <w:r>
              <w:t>/</w:t>
            </w:r>
          </w:p>
        </w:tc>
        <w:tc>
          <w:tcPr>
            <w:tcW w:w="3956" w:type="dxa"/>
            <w:vAlign w:val="center"/>
          </w:tcPr>
          <w:p>
            <w:pPr>
              <w:pStyle w:val="102"/>
            </w:pPr>
            <w:r>
              <w:t>施工活动严格控制在划定的范围内，避免大风天和雨天施工，减少土壤侵蚀源的暴露时间，减少对区域内植被的破坏，及时对临时占地进行恢复</w:t>
            </w:r>
          </w:p>
        </w:tc>
        <w:tc>
          <w:tcPr>
            <w:tcW w:w="2145" w:type="dxa"/>
            <w:vAlign w:val="center"/>
          </w:tcPr>
          <w:p>
            <w:pPr>
              <w:pStyle w:val="102"/>
            </w:pPr>
            <w:r>
              <w:t>增加项目区的植被覆盖度</w:t>
            </w:r>
          </w:p>
        </w:tc>
      </w:tr>
    </w:tbl>
    <w:p>
      <w:pPr>
        <w:pStyle w:val="6"/>
        <w:rPr>
          <w:rFonts w:cs="Times New Roman" w:eastAsiaTheme="minorEastAsia"/>
          <w:szCs w:val="30"/>
          <w:lang w:val="en-GB"/>
        </w:rPr>
      </w:pPr>
      <w:bookmarkStart w:id="377" w:name="_Toc465008870"/>
      <w:bookmarkStart w:id="378" w:name="_Toc503197137"/>
      <w:bookmarkStart w:id="379" w:name="_Toc17373"/>
      <w:bookmarkStart w:id="380" w:name="_Toc2595"/>
      <w:bookmarkStart w:id="381" w:name="_Toc6248659"/>
      <w:bookmarkStart w:id="382" w:name="_Toc465008786"/>
      <w:bookmarkStart w:id="383" w:name="_Toc465009056"/>
      <w:bookmarkStart w:id="384" w:name="_Toc457476085"/>
      <w:bookmarkStart w:id="385" w:name="_Toc503196764"/>
      <w:bookmarkStart w:id="386" w:name="_Toc23012"/>
      <w:r>
        <w:rPr>
          <w:rFonts w:cs="Times New Roman" w:eastAsiaTheme="minorEastAsia"/>
          <w:szCs w:val="30"/>
          <w:lang w:val="en-GB"/>
        </w:rPr>
        <w:t>5.2</w:t>
      </w:r>
      <w:r>
        <w:rPr>
          <w:rFonts w:cs="Times New Roman" w:hAnsiTheme="minorEastAsia" w:eastAsiaTheme="minorEastAsia"/>
          <w:szCs w:val="30"/>
          <w:lang w:val="en-GB"/>
        </w:rPr>
        <w:t>运营期污染防治措施及可行性分析</w:t>
      </w:r>
      <w:bookmarkEnd w:id="377"/>
      <w:bookmarkEnd w:id="378"/>
      <w:bookmarkEnd w:id="379"/>
      <w:bookmarkEnd w:id="380"/>
      <w:bookmarkEnd w:id="381"/>
      <w:bookmarkEnd w:id="382"/>
      <w:bookmarkEnd w:id="383"/>
      <w:bookmarkEnd w:id="384"/>
      <w:bookmarkEnd w:id="385"/>
      <w:bookmarkEnd w:id="386"/>
    </w:p>
    <w:p>
      <w:pPr>
        <w:pStyle w:val="7"/>
        <w:rPr>
          <w:rFonts w:cs="Times New Roman" w:eastAsiaTheme="minorEastAsia"/>
          <w:szCs w:val="28"/>
          <w:lang w:val="en-GB"/>
        </w:rPr>
      </w:pPr>
      <w:bookmarkStart w:id="387" w:name="_Toc6916"/>
      <w:bookmarkStart w:id="388" w:name="_Toc1562"/>
      <w:bookmarkStart w:id="389" w:name="_Toc503197138"/>
      <w:bookmarkStart w:id="390" w:name="_Toc465009057"/>
      <w:bookmarkStart w:id="391" w:name="_Toc508790100"/>
      <w:r>
        <w:rPr>
          <w:rFonts w:cs="Times New Roman" w:eastAsiaTheme="minorEastAsia"/>
          <w:szCs w:val="28"/>
          <w:lang w:val="en-GB"/>
        </w:rPr>
        <w:t>5.2.1</w:t>
      </w:r>
      <w:r>
        <w:rPr>
          <w:rFonts w:cs="Times New Roman" w:hAnsiTheme="minorEastAsia" w:eastAsiaTheme="minorEastAsia"/>
          <w:szCs w:val="28"/>
          <w:lang w:val="en-GB"/>
        </w:rPr>
        <w:t>大气污染防治措施及可行性分析</w:t>
      </w:r>
      <w:bookmarkEnd w:id="387"/>
      <w:bookmarkEnd w:id="388"/>
      <w:bookmarkEnd w:id="389"/>
      <w:bookmarkEnd w:id="390"/>
      <w:bookmarkEnd w:id="391"/>
    </w:p>
    <w:p>
      <w:pPr>
        <w:pStyle w:val="4"/>
        <w:spacing w:line="360" w:lineRule="auto"/>
        <w:rPr>
          <w:rFonts w:cs="Times New Roman" w:eastAsiaTheme="minorEastAsia"/>
          <w:szCs w:val="24"/>
        </w:rPr>
      </w:pPr>
      <w:r>
        <w:rPr>
          <w:rFonts w:cs="Times New Roman" w:eastAsiaTheme="minorEastAsia"/>
          <w:szCs w:val="24"/>
        </w:rPr>
        <w:t>5.2.1.1</w:t>
      </w:r>
      <w:r>
        <w:rPr>
          <w:rFonts w:hint="eastAsia"/>
        </w:rPr>
        <w:t>熔化废气</w:t>
      </w:r>
      <w:r>
        <w:rPr>
          <w:rFonts w:cs="Times New Roman" w:hAnsiTheme="minorEastAsia" w:eastAsiaTheme="minorEastAsia"/>
          <w:szCs w:val="24"/>
        </w:rPr>
        <w:t>防治措施及可行性分析</w:t>
      </w:r>
    </w:p>
    <w:p>
      <w:pPr>
        <w:ind w:firstLine="480"/>
      </w:pPr>
      <w:r>
        <w:rPr>
          <w:rFonts w:hint="eastAsia"/>
        </w:rPr>
        <w:t>本项目一期采用4台8t的电炉熔化对铁水进行加热，电炉在加料和出液体炉料过程中会产生含尘烟气。</w:t>
      </w:r>
    </w:p>
    <w:p>
      <w:pPr>
        <w:ind w:firstLine="480"/>
        <w:rPr>
          <w:szCs w:val="24"/>
        </w:rPr>
      </w:pPr>
      <w:r>
        <w:rPr>
          <w:rFonts w:hint="eastAsia"/>
        </w:rPr>
        <w:t>本项目一期铸铁件产量为10万t，共分为2个车间进行加工。每个车间加工5万t铸件。每个车间中频炉熔炼产生的烟尘为25t/a（0.09t/d），废气量为15432.1m</w:t>
      </w:r>
      <w:r>
        <w:rPr>
          <w:rFonts w:hint="eastAsia"/>
          <w:vertAlign w:val="superscript"/>
        </w:rPr>
        <w:t>3</w:t>
      </w:r>
      <w:r>
        <w:rPr>
          <w:rFonts w:hint="eastAsia"/>
        </w:rPr>
        <w:t>/h，烟尘产生浓度为500mg/m</w:t>
      </w:r>
      <w:r>
        <w:rPr>
          <w:rFonts w:hint="eastAsia"/>
          <w:vertAlign w:val="superscript"/>
        </w:rPr>
        <w:t>3</w:t>
      </w:r>
      <w:r>
        <w:rPr>
          <w:rFonts w:hint="eastAsia"/>
        </w:rPr>
        <w:t>。</w:t>
      </w:r>
      <w:r>
        <w:t>环评要求密闭熔化车间，</w:t>
      </w:r>
      <w:r>
        <w:rPr>
          <w:rFonts w:hint="eastAsia"/>
        </w:rPr>
        <w:t>在中频炉上方安装吸气集气罩，将熔炼炉熔炼过程中产生的热烟废气及时收集，送入脉冲布袋除尘器进行处理，处理后经20m高的排气筒排放。项目</w:t>
      </w:r>
      <w:r>
        <w:t>集尘罩</w:t>
      </w:r>
      <w:r>
        <w:rPr>
          <w:rFonts w:hint="eastAsia"/>
        </w:rPr>
        <w:t>收集率为90%，除尘效率可达99%。因此，经处理后烟尘排放量为0.225t/a，排放浓度5mg/m</w:t>
      </w:r>
      <w:r>
        <w:rPr>
          <w:rFonts w:hint="eastAsia"/>
          <w:vertAlign w:val="superscript"/>
        </w:rPr>
        <w:t>3</w:t>
      </w:r>
      <w:r>
        <w:rPr>
          <w:rFonts w:hint="eastAsia"/>
        </w:rPr>
        <w:t>。满足</w:t>
      </w:r>
      <w:r>
        <w:rPr>
          <w:rFonts w:hint="eastAsia"/>
          <w:szCs w:val="24"/>
        </w:rPr>
        <w:t>《工业炉窑大气污染物排放标准》（GB9078—1996）中热处理炉相关排放要求（烟尘最高排放浓度为200</w:t>
      </w:r>
      <w:r>
        <w:rPr>
          <w:rFonts w:hint="eastAsia"/>
        </w:rPr>
        <w:t>mg/m</w:t>
      </w:r>
      <w:r>
        <w:rPr>
          <w:rFonts w:hint="eastAsia"/>
          <w:vertAlign w:val="superscript"/>
        </w:rPr>
        <w:t>3</w:t>
      </w:r>
      <w:r>
        <w:rPr>
          <w:rFonts w:hint="eastAsia"/>
          <w:szCs w:val="24"/>
        </w:rPr>
        <w:t>）。</w:t>
      </w:r>
    </w:p>
    <w:p>
      <w:pPr>
        <w:ind w:firstLine="480"/>
      </w:pPr>
      <w:r>
        <w:rPr>
          <w:rFonts w:hint="eastAsia"/>
          <w:szCs w:val="24"/>
        </w:rPr>
        <w:t>本项目一期、二期、三期均分别设置2个生产车间，每个车间的生产规模及生产线内容均相同，因此本项目每个车间采用集气罩+</w:t>
      </w:r>
      <w:r>
        <w:rPr>
          <w:rFonts w:hint="eastAsia"/>
        </w:rPr>
        <w:t>冲布袋除尘器+20m高的排气筒措施处理烟尘可行。</w:t>
      </w:r>
    </w:p>
    <w:p>
      <w:pPr>
        <w:pStyle w:val="4"/>
        <w:spacing w:line="360" w:lineRule="auto"/>
        <w:rPr>
          <w:rFonts w:cs="Times New Roman" w:eastAsiaTheme="minorEastAsia"/>
          <w:szCs w:val="24"/>
        </w:rPr>
      </w:pPr>
      <w:r>
        <w:rPr>
          <w:rFonts w:cs="Times New Roman" w:eastAsiaTheme="minorEastAsia"/>
          <w:szCs w:val="24"/>
        </w:rPr>
        <w:t>5.2.1.</w:t>
      </w:r>
      <w:r>
        <w:rPr>
          <w:rFonts w:hint="eastAsia" w:cs="Times New Roman" w:eastAsiaTheme="minorEastAsia"/>
          <w:szCs w:val="24"/>
        </w:rPr>
        <w:t>2</w:t>
      </w:r>
      <w:r>
        <w:rPr>
          <w:rFonts w:hint="eastAsia"/>
        </w:rPr>
        <w:t>落砂、清砂、混砂粉尘</w:t>
      </w:r>
      <w:r>
        <w:rPr>
          <w:rFonts w:cs="Times New Roman" w:hAnsiTheme="minorEastAsia" w:eastAsiaTheme="minorEastAsia"/>
          <w:szCs w:val="24"/>
        </w:rPr>
        <w:t>防治措施及可行性分析</w:t>
      </w:r>
    </w:p>
    <w:p>
      <w:pPr>
        <w:ind w:firstLine="480"/>
      </w:pPr>
      <w:r>
        <w:rPr>
          <w:rFonts w:hint="eastAsia"/>
        </w:rPr>
        <w:t>本项目选用的通过式抛丸机进行落砂，清砂是把滚筒清理与抛丸清理结合起来，处理过程中产生一定量的粉尘，此外，防止砂尘扩散，落砂、清砂及混砂工段均为全封闭式，因此无无组织粉尘排放。</w:t>
      </w:r>
    </w:p>
    <w:p>
      <w:pPr>
        <w:ind w:firstLine="480"/>
        <w:rPr>
          <w:szCs w:val="24"/>
        </w:rPr>
      </w:pPr>
      <w:r>
        <w:rPr>
          <w:rFonts w:hint="eastAsia"/>
        </w:rPr>
        <w:t>本项目一期铸铁件产量为10万t，共分为2个车间进行加工。每个车间加工5万t铸件。每个车间粉尘产生量为1500t/a（5.56t/d），废气量为57098.77m</w:t>
      </w:r>
      <w:r>
        <w:rPr>
          <w:rFonts w:hint="eastAsia"/>
          <w:vertAlign w:val="superscript"/>
        </w:rPr>
        <w:t>3</w:t>
      </w:r>
      <w:r>
        <w:rPr>
          <w:rFonts w:hint="eastAsia"/>
        </w:rPr>
        <w:t>/h，烟尘产生浓度为8108.1mg/m</w:t>
      </w:r>
      <w:r>
        <w:rPr>
          <w:rFonts w:hint="eastAsia"/>
          <w:vertAlign w:val="superscript"/>
        </w:rPr>
        <w:t>3</w:t>
      </w:r>
      <w:r>
        <w:rPr>
          <w:rFonts w:hint="eastAsia"/>
        </w:rPr>
        <w:t>。项目产生的粉尘需通过旋风除尘（97%）和袋式除尘器处理（99%），处理后经20m高的排气筒排放。本项目处理后的粉尘排放量为0.45t/a（0.002t/d），排放浓度为2.43mg/m</w:t>
      </w:r>
      <w:r>
        <w:rPr>
          <w:rFonts w:hint="eastAsia"/>
          <w:vertAlign w:val="superscript"/>
        </w:rPr>
        <w:t>3</w:t>
      </w:r>
      <w:r>
        <w:rPr>
          <w:rFonts w:hint="eastAsia" w:cs="Times New Roman"/>
          <w:szCs w:val="24"/>
        </w:rPr>
        <w:t>，</w:t>
      </w:r>
      <w:r>
        <w:rPr>
          <w:rFonts w:hint="eastAsia"/>
        </w:rPr>
        <w:t>满足</w:t>
      </w:r>
      <w:r>
        <w:rPr>
          <w:szCs w:val="24"/>
        </w:rPr>
        <w:t>《大气污染物综合排放标准》</w:t>
      </w:r>
      <w:r>
        <w:rPr>
          <w:rFonts w:hint="eastAsia"/>
          <w:szCs w:val="24"/>
        </w:rPr>
        <w:t>（</w:t>
      </w:r>
      <w:r>
        <w:rPr>
          <w:szCs w:val="24"/>
        </w:rPr>
        <w:t>GB16297</w:t>
      </w:r>
      <w:r>
        <w:rPr>
          <w:rFonts w:hint="eastAsia"/>
          <w:szCs w:val="24"/>
        </w:rPr>
        <w:t>—</w:t>
      </w:r>
      <w:r>
        <w:rPr>
          <w:szCs w:val="24"/>
        </w:rPr>
        <w:t>1996</w:t>
      </w:r>
      <w:r>
        <w:rPr>
          <w:rFonts w:hint="eastAsia"/>
          <w:szCs w:val="24"/>
        </w:rPr>
        <w:t>）</w:t>
      </w:r>
      <w:r>
        <w:rPr>
          <w:szCs w:val="24"/>
        </w:rPr>
        <w:t>表2中相关排放标准要求</w:t>
      </w:r>
      <w:r>
        <w:rPr>
          <w:rFonts w:hint="eastAsia"/>
          <w:szCs w:val="24"/>
        </w:rPr>
        <w:t>（粉尘最高排放浓度为120</w:t>
      </w:r>
      <w:r>
        <w:rPr>
          <w:rFonts w:hint="eastAsia"/>
        </w:rPr>
        <w:t>mg/m</w:t>
      </w:r>
      <w:r>
        <w:rPr>
          <w:rFonts w:hint="eastAsia"/>
          <w:vertAlign w:val="superscript"/>
        </w:rPr>
        <w:t>3</w:t>
      </w:r>
      <w:r>
        <w:rPr>
          <w:rFonts w:hint="eastAsia"/>
          <w:szCs w:val="24"/>
        </w:rPr>
        <w:t>）。</w:t>
      </w:r>
    </w:p>
    <w:p>
      <w:pPr>
        <w:ind w:firstLine="480"/>
      </w:pPr>
      <w:r>
        <w:rPr>
          <w:rFonts w:hint="eastAsia"/>
          <w:szCs w:val="24"/>
        </w:rPr>
        <w:t>本项目一期、二期、三期均分别设置2个生产车间，每个车间的生产规模及生产线内容均相同，因此本项目每个车间采用</w:t>
      </w:r>
      <w:r>
        <w:rPr>
          <w:rFonts w:hint="eastAsia"/>
        </w:rPr>
        <w:t>全封闭式</w:t>
      </w:r>
      <w:r>
        <w:rPr>
          <w:rFonts w:hint="eastAsia"/>
          <w:szCs w:val="24"/>
        </w:rPr>
        <w:t>+</w:t>
      </w:r>
      <w:r>
        <w:rPr>
          <w:rFonts w:hint="eastAsia"/>
        </w:rPr>
        <w:t>旋风除尘+袋式除尘器+20m高的排气筒措施处理粉尘可行。</w:t>
      </w:r>
    </w:p>
    <w:p>
      <w:pPr>
        <w:pStyle w:val="4"/>
        <w:spacing w:line="360" w:lineRule="auto"/>
        <w:rPr>
          <w:rFonts w:cs="Times New Roman" w:eastAsiaTheme="minorEastAsia"/>
          <w:szCs w:val="24"/>
        </w:rPr>
      </w:pPr>
      <w:r>
        <w:rPr>
          <w:rFonts w:cs="Times New Roman" w:eastAsiaTheme="minorEastAsia"/>
          <w:szCs w:val="24"/>
        </w:rPr>
        <w:t>5.2.1.</w:t>
      </w:r>
      <w:r>
        <w:rPr>
          <w:rFonts w:hint="eastAsia" w:cs="Times New Roman" w:eastAsiaTheme="minorEastAsia"/>
          <w:szCs w:val="24"/>
        </w:rPr>
        <w:t>3</w:t>
      </w:r>
      <w:r>
        <w:rPr>
          <w:rFonts w:hint="eastAsia"/>
        </w:rPr>
        <w:t>消失模铸造废气</w:t>
      </w:r>
      <w:r>
        <w:rPr>
          <w:rFonts w:cs="Times New Roman" w:hAnsiTheme="minorEastAsia" w:eastAsiaTheme="minorEastAsia"/>
          <w:szCs w:val="24"/>
        </w:rPr>
        <w:t>防治措施及可行性分析</w:t>
      </w:r>
    </w:p>
    <w:p>
      <w:pPr>
        <w:ind w:firstLine="480"/>
      </w:pPr>
      <w:r>
        <w:rPr>
          <w:rFonts w:hint="eastAsia"/>
        </w:rPr>
        <w:t>在浇铸过程中，泡塑模具消失，金属代其位置。再此过程中主要产生有机物非甲烷总烃。</w:t>
      </w:r>
    </w:p>
    <w:p>
      <w:pPr>
        <w:ind w:firstLine="480"/>
        <w:rPr>
          <w:szCs w:val="24"/>
        </w:rPr>
      </w:pPr>
      <w:r>
        <w:rPr>
          <w:rFonts w:hint="eastAsia"/>
        </w:rPr>
        <w:t>本项目一期泡塑模具使用量为33.3m</w:t>
      </w:r>
      <w:r>
        <w:rPr>
          <w:rFonts w:hint="eastAsia"/>
          <w:vertAlign w:val="superscript"/>
        </w:rPr>
        <w:t>3</w:t>
      </w:r>
      <w:r>
        <w:rPr>
          <w:rFonts w:hint="eastAsia"/>
        </w:rPr>
        <w:t>（</w:t>
      </w:r>
      <w:r>
        <w:rPr>
          <w:rFonts w:hint="eastAsia"/>
          <w:lang w:val="en-US" w:eastAsia="zh-CN"/>
        </w:rPr>
        <w:t>0.67</w:t>
      </w:r>
      <w:r>
        <w:rPr>
          <w:rFonts w:hint="eastAsia"/>
        </w:rPr>
        <w:t>t），共分为2个车间进行加工。</w:t>
      </w:r>
      <w:r>
        <w:rPr>
          <w:rFonts w:hint="eastAsia"/>
          <w:color w:val="C00000"/>
          <w:lang w:val="en-US" w:eastAsia="zh-CN"/>
        </w:rPr>
        <w:t>根据《空气污染物排放和控制手册》（美国国家环保局），非甲烷总烃的排放系数为0.35kg/t树脂原料，则本项目一期车间非甲烷总烃产生量为0.24kg/a。本项目一期非甲烷总烃产生量较少，对环境的影响较小。</w:t>
      </w:r>
    </w:p>
    <w:p>
      <w:pPr>
        <w:pStyle w:val="4"/>
        <w:spacing w:line="360" w:lineRule="auto"/>
        <w:rPr>
          <w:rFonts w:cs="Times New Roman" w:eastAsiaTheme="minorEastAsia"/>
          <w:szCs w:val="24"/>
        </w:rPr>
      </w:pPr>
      <w:r>
        <w:rPr>
          <w:rFonts w:cs="Times New Roman" w:eastAsiaTheme="minorEastAsia"/>
          <w:szCs w:val="24"/>
        </w:rPr>
        <w:t>5.2.1.</w:t>
      </w:r>
      <w:r>
        <w:rPr>
          <w:rFonts w:hint="eastAsia" w:cs="Times New Roman" w:eastAsiaTheme="minorEastAsia"/>
          <w:szCs w:val="24"/>
        </w:rPr>
        <w:t>4</w:t>
      </w:r>
      <w:r>
        <w:rPr>
          <w:rFonts w:hint="eastAsia"/>
        </w:rPr>
        <w:t>砂再生粉尘</w:t>
      </w:r>
      <w:r>
        <w:rPr>
          <w:rFonts w:cs="Times New Roman" w:hAnsiTheme="minorEastAsia" w:eastAsiaTheme="minorEastAsia"/>
          <w:szCs w:val="24"/>
        </w:rPr>
        <w:t>防治措施及可行性分析</w:t>
      </w:r>
    </w:p>
    <w:p>
      <w:pPr>
        <w:ind w:firstLine="480"/>
      </w:pPr>
      <w:r>
        <w:rPr>
          <w:rFonts w:hint="eastAsia"/>
        </w:rPr>
        <w:t>本项目砂再生回用系统，粉尘产生环节主要为混合、破碎及筛分。一期分2个车间进行砂再生回用，因此每个车间粉尘产生量为6t/a。</w:t>
      </w:r>
    </w:p>
    <w:p>
      <w:pPr>
        <w:ind w:firstLine="480"/>
        <w:rPr>
          <w:szCs w:val="24"/>
        </w:rPr>
      </w:pPr>
      <w:r>
        <w:rPr>
          <w:rFonts w:hint="eastAsia"/>
        </w:rPr>
        <w:t>项目破碎筛分环节为封闭车间，在粉尘产生环节上方各设置一个集气罩，集气效率90%，收集到的粉尘经过布袋除尘器（99%）进行处理，处理后经20m高的排气筒排放。则每个车间项目有组织粉尘排放量为0.054t/a，设备风机风量为5000m</w:t>
      </w:r>
      <w:r>
        <w:rPr>
          <w:rFonts w:hint="eastAsia"/>
          <w:vertAlign w:val="superscript"/>
        </w:rPr>
        <w:t>3</w:t>
      </w:r>
      <w:r>
        <w:rPr>
          <w:rFonts w:hint="eastAsia"/>
        </w:rPr>
        <w:t>/h，粉尘产生浓度为6.79mg/m</w:t>
      </w:r>
      <w:r>
        <w:rPr>
          <w:rFonts w:hint="eastAsia"/>
          <w:vertAlign w:val="superscript"/>
        </w:rPr>
        <w:t>3</w:t>
      </w:r>
      <w:r>
        <w:rPr>
          <w:rFonts w:hint="eastAsia"/>
        </w:rPr>
        <w:t>，满足</w:t>
      </w:r>
      <w:r>
        <w:rPr>
          <w:szCs w:val="24"/>
        </w:rPr>
        <w:t>《大气污染物综合排放标准》</w:t>
      </w:r>
      <w:r>
        <w:rPr>
          <w:rFonts w:hint="eastAsia"/>
          <w:szCs w:val="24"/>
        </w:rPr>
        <w:t>（</w:t>
      </w:r>
      <w:r>
        <w:rPr>
          <w:szCs w:val="24"/>
        </w:rPr>
        <w:t>GB16297</w:t>
      </w:r>
      <w:r>
        <w:rPr>
          <w:rFonts w:hint="eastAsia"/>
          <w:szCs w:val="24"/>
        </w:rPr>
        <w:t>—</w:t>
      </w:r>
      <w:r>
        <w:rPr>
          <w:szCs w:val="24"/>
        </w:rPr>
        <w:t>1996</w:t>
      </w:r>
      <w:r>
        <w:rPr>
          <w:rFonts w:hint="eastAsia"/>
          <w:szCs w:val="24"/>
        </w:rPr>
        <w:t>）</w:t>
      </w:r>
      <w:r>
        <w:rPr>
          <w:szCs w:val="24"/>
        </w:rPr>
        <w:t>表2中相关排放标准要求</w:t>
      </w:r>
      <w:r>
        <w:rPr>
          <w:rFonts w:hint="eastAsia"/>
          <w:szCs w:val="24"/>
        </w:rPr>
        <w:t>（粉尘最高排放浓度为120</w:t>
      </w:r>
      <w:r>
        <w:rPr>
          <w:rFonts w:hint="eastAsia"/>
        </w:rPr>
        <w:t>mg/m</w:t>
      </w:r>
      <w:r>
        <w:rPr>
          <w:rFonts w:hint="eastAsia"/>
          <w:vertAlign w:val="superscript"/>
        </w:rPr>
        <w:t>3</w:t>
      </w:r>
      <w:r>
        <w:rPr>
          <w:rFonts w:hint="eastAsia"/>
          <w:szCs w:val="24"/>
        </w:rPr>
        <w:t>）。</w:t>
      </w:r>
    </w:p>
    <w:p>
      <w:pPr>
        <w:ind w:firstLine="480"/>
      </w:pPr>
      <w:r>
        <w:rPr>
          <w:rFonts w:hint="eastAsia"/>
          <w:szCs w:val="24"/>
        </w:rPr>
        <w:t>本项目一期、二期、三期均分别设置2个生产车间，每个车间的生产规模及生产线内容均相同，因此本项目每个车间采用集气罩+</w:t>
      </w:r>
      <w:r>
        <w:rPr>
          <w:rFonts w:hint="eastAsia"/>
        </w:rPr>
        <w:t>布袋除尘器+20m高的排气筒措施处理粉尘可行。</w:t>
      </w:r>
    </w:p>
    <w:p>
      <w:pPr>
        <w:pStyle w:val="4"/>
        <w:spacing w:line="360" w:lineRule="auto"/>
        <w:rPr>
          <w:rFonts w:cs="Times New Roman" w:eastAsiaTheme="minorEastAsia"/>
          <w:szCs w:val="24"/>
        </w:rPr>
      </w:pPr>
      <w:r>
        <w:rPr>
          <w:rFonts w:cs="Times New Roman" w:eastAsiaTheme="minorEastAsia"/>
          <w:szCs w:val="24"/>
        </w:rPr>
        <w:t>5.2.1.</w:t>
      </w:r>
      <w:r>
        <w:rPr>
          <w:rFonts w:hint="eastAsia" w:cs="Times New Roman" w:eastAsiaTheme="minorEastAsia"/>
          <w:szCs w:val="24"/>
        </w:rPr>
        <w:t>5</w:t>
      </w:r>
      <w:r>
        <w:rPr>
          <w:rFonts w:hint="eastAsia"/>
        </w:rPr>
        <w:t>油烟废气</w:t>
      </w:r>
      <w:r>
        <w:rPr>
          <w:rFonts w:cs="Times New Roman" w:hAnsiTheme="minorEastAsia" w:eastAsiaTheme="minorEastAsia"/>
          <w:szCs w:val="24"/>
        </w:rPr>
        <w:t>防治措施及可行性分析</w:t>
      </w:r>
    </w:p>
    <w:p>
      <w:pPr>
        <w:ind w:firstLine="480"/>
        <w:rPr>
          <w:rFonts w:cs="Times New Roman"/>
        </w:rPr>
      </w:pPr>
      <w:r>
        <w:rPr>
          <w:rFonts w:hint="eastAsia"/>
        </w:rPr>
        <w:t>项目油烟来自于职工食堂烹饪油烟。该项目一期就餐人数为300人，则油烟产生量68.77kg/a（0.25kg/d）。二期就餐人数为100人，经计算，</w:t>
      </w:r>
      <w:r>
        <w:rPr>
          <w:rFonts w:hint="eastAsia" w:cs="Times New Roman"/>
        </w:rPr>
        <w:t>油烟产生量</w:t>
      </w:r>
      <w:r>
        <w:rPr>
          <w:rFonts w:hint="eastAsia"/>
        </w:rPr>
        <w:t>22.92kg/a（0.08kg/d）</w:t>
      </w:r>
      <w:r>
        <w:rPr>
          <w:rFonts w:hint="eastAsia" w:cs="Times New Roman"/>
        </w:rPr>
        <w:t>。三期同二期油烟产生量相同。</w:t>
      </w:r>
    </w:p>
    <w:p>
      <w:pPr>
        <w:ind w:firstLine="480"/>
        <w:rPr>
          <w:szCs w:val="24"/>
        </w:rPr>
      </w:pPr>
      <w:r>
        <w:rPr>
          <w:rFonts w:hint="eastAsia" w:cs="Times New Roman"/>
        </w:rPr>
        <w:t>根据相关资料统计，烹饪油烟浓度一般为8mg/m</w:t>
      </w:r>
      <w:r>
        <w:rPr>
          <w:rFonts w:hint="eastAsia" w:cs="Times New Roman"/>
          <w:vertAlign w:val="superscript"/>
        </w:rPr>
        <w:t>3</w:t>
      </w:r>
      <w:r>
        <w:rPr>
          <w:rFonts w:hint="eastAsia" w:cs="Times New Roman"/>
        </w:rPr>
        <w:t>，本项目烹饪产生的油烟经过油烟净化器处理后，通过烟道排出。油烟净化率可达90%以上，排放浓度为0.8mg/m</w:t>
      </w:r>
      <w:r>
        <w:rPr>
          <w:rFonts w:hint="eastAsia" w:cs="Times New Roman"/>
          <w:vertAlign w:val="superscript"/>
        </w:rPr>
        <w:t>3</w:t>
      </w:r>
      <w:r>
        <w:rPr>
          <w:rFonts w:hint="eastAsia" w:cs="Times New Roman"/>
        </w:rPr>
        <w:t>。满足</w:t>
      </w:r>
      <w:r>
        <w:t>《饮食业油烟排放标准（试行）》（GB18483-2001）中油烟最高允许排放浓度限值要求</w:t>
      </w:r>
      <w:r>
        <w:rPr>
          <w:rFonts w:hint="eastAsia"/>
        </w:rPr>
        <w:t>（</w:t>
      </w:r>
      <w:r>
        <w:t>最高允许排放浓度</w:t>
      </w:r>
      <w:r>
        <w:rPr>
          <w:rFonts w:hint="eastAsia"/>
        </w:rPr>
        <w:t>2.0</w:t>
      </w:r>
      <w:r>
        <w:rPr>
          <w:rFonts w:hint="eastAsia" w:cs="Times New Roman"/>
        </w:rPr>
        <w:t>mg/m</w:t>
      </w:r>
      <w:r>
        <w:rPr>
          <w:rFonts w:hint="eastAsia" w:cs="Times New Roman"/>
          <w:vertAlign w:val="superscript"/>
        </w:rPr>
        <w:t>3</w:t>
      </w:r>
      <w:r>
        <w:rPr>
          <w:rFonts w:hint="eastAsia"/>
        </w:rPr>
        <w:t>）。因此，采用油烟净化器处理油烟措施可行。</w:t>
      </w:r>
    </w:p>
    <w:p>
      <w:pPr>
        <w:ind w:firstLine="480"/>
        <w:rPr>
          <w:rFonts w:cs="Times New Roman"/>
          <w:szCs w:val="24"/>
        </w:rPr>
      </w:pPr>
      <w:r>
        <w:rPr>
          <w:rFonts w:cs="Times New Roman" w:hAnsiTheme="minorEastAsia"/>
          <w:szCs w:val="24"/>
        </w:rPr>
        <w:t>综上所述，本项目采取以上</w:t>
      </w:r>
      <w:r>
        <w:rPr>
          <w:rFonts w:hint="eastAsia" w:cs="Times New Roman" w:hAnsiTheme="minorEastAsia"/>
          <w:szCs w:val="24"/>
        </w:rPr>
        <w:t>废气</w:t>
      </w:r>
      <w:r>
        <w:rPr>
          <w:rFonts w:cs="Times New Roman" w:hAnsiTheme="minorEastAsia"/>
          <w:szCs w:val="24"/>
        </w:rPr>
        <w:t>防治措施后，可使生产过程中产生的废气得到有效控制，</w:t>
      </w:r>
      <w:r>
        <w:rPr>
          <w:rFonts w:hint="eastAsia" w:cs="Times New Roman" w:hAnsiTheme="minorEastAsia"/>
          <w:szCs w:val="24"/>
        </w:rPr>
        <w:t>满足相应的排放标准，</w:t>
      </w:r>
      <w:r>
        <w:rPr>
          <w:rFonts w:cs="Times New Roman" w:hAnsiTheme="minorEastAsia"/>
          <w:szCs w:val="24"/>
        </w:rPr>
        <w:t>有效减轻对周围环境的影响。本项目采取的</w:t>
      </w:r>
      <w:r>
        <w:rPr>
          <w:rFonts w:hint="eastAsia" w:cs="Times New Roman" w:hAnsiTheme="minorEastAsia"/>
          <w:szCs w:val="24"/>
        </w:rPr>
        <w:t>废气</w:t>
      </w:r>
      <w:r>
        <w:rPr>
          <w:rFonts w:cs="Times New Roman" w:hAnsiTheme="minorEastAsia"/>
          <w:szCs w:val="24"/>
        </w:rPr>
        <w:t>防治措施可行。</w:t>
      </w:r>
    </w:p>
    <w:p>
      <w:pPr>
        <w:pStyle w:val="7"/>
        <w:rPr>
          <w:rFonts w:cs="Times New Roman" w:eastAsiaTheme="minorEastAsia"/>
          <w:szCs w:val="28"/>
          <w:lang w:val="en-GB"/>
        </w:rPr>
      </w:pPr>
      <w:bookmarkStart w:id="392" w:name="_Toc508790101"/>
      <w:bookmarkStart w:id="393" w:name="_Toc503197139"/>
      <w:bookmarkStart w:id="394" w:name="_Toc24026"/>
      <w:bookmarkStart w:id="395" w:name="_Toc465009058"/>
      <w:r>
        <w:rPr>
          <w:rFonts w:cs="Times New Roman" w:eastAsiaTheme="minorEastAsia"/>
          <w:szCs w:val="28"/>
          <w:lang w:val="en-GB"/>
        </w:rPr>
        <w:t>5.2.2</w:t>
      </w:r>
      <w:r>
        <w:rPr>
          <w:rFonts w:cs="Times New Roman" w:hAnsiTheme="minorEastAsia" w:eastAsiaTheme="minorEastAsia"/>
          <w:szCs w:val="28"/>
          <w:lang w:val="en-GB"/>
        </w:rPr>
        <w:t>废水防治措施及可行性分析</w:t>
      </w:r>
      <w:bookmarkEnd w:id="392"/>
      <w:bookmarkEnd w:id="393"/>
      <w:bookmarkEnd w:id="394"/>
      <w:bookmarkEnd w:id="395"/>
    </w:p>
    <w:p>
      <w:pPr>
        <w:ind w:firstLine="480"/>
      </w:pPr>
      <w:r>
        <w:t>本项目运营期废水包括生活污水、</w:t>
      </w:r>
      <w:r>
        <w:rPr>
          <w:rFonts w:hint="eastAsia"/>
        </w:rPr>
        <w:t>餐饮废水，生活污水排入下水管网，餐饮废水经隔油池处理后排入下水管网，由污水处理厂处理。本项目冷却用水循环使用，修建2000m</w:t>
      </w:r>
      <w:r>
        <w:rPr>
          <w:rFonts w:hint="eastAsia"/>
          <w:vertAlign w:val="superscript"/>
        </w:rPr>
        <w:t>3</w:t>
      </w:r>
      <w:r>
        <w:rPr>
          <w:rFonts w:hint="eastAsia"/>
        </w:rPr>
        <w:t>防渗沉淀池，不外排。</w:t>
      </w:r>
      <w:r>
        <w:t>因此，项目产生的废水均得到合理处理与利用而无外排，对区域水环境不会产生显著性不良影响。</w:t>
      </w:r>
    </w:p>
    <w:p>
      <w:pPr>
        <w:pStyle w:val="7"/>
        <w:rPr>
          <w:rFonts w:cs="Times New Roman" w:eastAsiaTheme="minorEastAsia"/>
          <w:szCs w:val="28"/>
          <w:lang w:val="en-GB"/>
        </w:rPr>
      </w:pPr>
      <w:bookmarkStart w:id="396" w:name="_Toc465009059"/>
      <w:bookmarkStart w:id="397" w:name="_Toc503197140"/>
      <w:bookmarkStart w:id="398" w:name="_Toc8987"/>
      <w:bookmarkStart w:id="399" w:name="_Toc508790102"/>
      <w:r>
        <w:rPr>
          <w:rFonts w:cs="Times New Roman" w:eastAsiaTheme="minorEastAsia"/>
          <w:szCs w:val="28"/>
          <w:lang w:val="en-GB"/>
        </w:rPr>
        <w:t>5.2.3</w:t>
      </w:r>
      <w:bookmarkStart w:id="400" w:name="_Toc435094458"/>
      <w:r>
        <w:rPr>
          <w:rFonts w:cs="Times New Roman" w:hAnsiTheme="minorEastAsia" w:eastAsiaTheme="minorEastAsia"/>
          <w:szCs w:val="28"/>
          <w:lang w:val="en-GB"/>
        </w:rPr>
        <w:t>噪声防治措施</w:t>
      </w:r>
      <w:bookmarkEnd w:id="400"/>
      <w:r>
        <w:rPr>
          <w:rFonts w:cs="Times New Roman" w:hAnsiTheme="minorEastAsia" w:eastAsiaTheme="minorEastAsia"/>
          <w:szCs w:val="28"/>
          <w:lang w:val="en-GB"/>
        </w:rPr>
        <w:t>及可行性分析</w:t>
      </w:r>
      <w:bookmarkEnd w:id="396"/>
      <w:bookmarkEnd w:id="397"/>
      <w:bookmarkEnd w:id="398"/>
      <w:bookmarkEnd w:id="399"/>
    </w:p>
    <w:p>
      <w:pPr>
        <w:ind w:firstLine="480"/>
      </w:pPr>
      <w:r>
        <w:t>本项目主要噪声源包括</w:t>
      </w:r>
      <w:r>
        <w:rPr>
          <w:rFonts w:hint="eastAsia"/>
        </w:rPr>
        <w:t>生产</w:t>
      </w:r>
      <w:r>
        <w:t>加工设备噪声及运输车辆来往运输噪声，</w:t>
      </w:r>
      <w:r>
        <w:rPr>
          <w:rFonts w:hint="eastAsia"/>
        </w:rPr>
        <w:t>本项目</w:t>
      </w:r>
      <w:r>
        <w:t>周边无居民等环境敏感点，加强场区厂界绿化，并经距离衰减后，厂界噪声可达到《工业企业厂界环境噪声排放标准》（GB12348—2008）</w:t>
      </w:r>
      <w:r>
        <w:rPr>
          <w:rFonts w:hint="eastAsia"/>
        </w:rPr>
        <w:t>3</w:t>
      </w:r>
      <w:r>
        <w:t>类标准。</w:t>
      </w:r>
    </w:p>
    <w:p>
      <w:pPr>
        <w:pStyle w:val="7"/>
        <w:rPr>
          <w:rFonts w:cs="Times New Roman" w:eastAsiaTheme="minorEastAsia"/>
          <w:szCs w:val="28"/>
          <w:lang w:val="en-GB"/>
        </w:rPr>
      </w:pPr>
      <w:bookmarkStart w:id="401" w:name="_Toc503197141"/>
      <w:bookmarkStart w:id="402" w:name="_Toc8071"/>
      <w:bookmarkStart w:id="403" w:name="_Toc508790103"/>
      <w:bookmarkStart w:id="404" w:name="_Toc465009060"/>
      <w:r>
        <w:rPr>
          <w:rFonts w:cs="Times New Roman" w:eastAsiaTheme="minorEastAsia"/>
          <w:szCs w:val="28"/>
          <w:lang w:val="en-GB"/>
        </w:rPr>
        <w:t>5.2.4</w:t>
      </w:r>
      <w:r>
        <w:rPr>
          <w:rFonts w:cs="Times New Roman" w:hAnsiTheme="minorEastAsia" w:eastAsiaTheme="minorEastAsia"/>
          <w:szCs w:val="28"/>
          <w:lang w:val="en-GB"/>
        </w:rPr>
        <w:t>固体废弃物治理措施及可行性分析</w:t>
      </w:r>
      <w:bookmarkEnd w:id="401"/>
      <w:bookmarkEnd w:id="402"/>
      <w:bookmarkEnd w:id="403"/>
      <w:bookmarkEnd w:id="404"/>
    </w:p>
    <w:p>
      <w:pPr>
        <w:pStyle w:val="4"/>
        <w:spacing w:line="360" w:lineRule="auto"/>
        <w:rPr>
          <w:rFonts w:cs="Times New Roman" w:eastAsiaTheme="minorEastAsia"/>
          <w:szCs w:val="24"/>
        </w:rPr>
      </w:pPr>
      <w:r>
        <w:rPr>
          <w:rFonts w:cs="Times New Roman" w:eastAsiaTheme="minorEastAsia"/>
          <w:szCs w:val="24"/>
        </w:rPr>
        <w:t>5.2.4.1</w:t>
      </w:r>
      <w:r>
        <w:rPr>
          <w:rFonts w:cs="Times New Roman" w:hAnsiTheme="minorEastAsia" w:eastAsiaTheme="minorEastAsia"/>
          <w:szCs w:val="24"/>
        </w:rPr>
        <w:t>生活垃圾处置措施</w:t>
      </w:r>
    </w:p>
    <w:p>
      <w:pPr>
        <w:ind w:firstLine="480"/>
      </w:pPr>
      <w:r>
        <w:rPr>
          <w:rFonts w:cs="Times New Roman" w:hAnsiTheme="minorEastAsia"/>
          <w:szCs w:val="24"/>
        </w:rPr>
        <w:t>该项目</w:t>
      </w:r>
      <w:r>
        <w:rPr>
          <w:rFonts w:hint="eastAsia" w:cs="Times New Roman" w:hAnsiTheme="minorEastAsia"/>
          <w:szCs w:val="24"/>
        </w:rPr>
        <w:t>一期</w:t>
      </w:r>
      <w:r>
        <w:rPr>
          <w:rFonts w:cs="Times New Roman" w:hAnsiTheme="minorEastAsia"/>
          <w:szCs w:val="24"/>
        </w:rPr>
        <w:t>生活垃圾产生量</w:t>
      </w:r>
      <w:r>
        <w:rPr>
          <w:rFonts w:hint="eastAsia" w:cs="Times New Roman"/>
          <w:szCs w:val="24"/>
        </w:rPr>
        <w:t>81</w:t>
      </w:r>
      <w:r>
        <w:rPr>
          <w:rFonts w:cs="Times New Roman"/>
          <w:szCs w:val="24"/>
        </w:rPr>
        <w:t>t/a</w:t>
      </w:r>
      <w:r>
        <w:rPr>
          <w:rFonts w:cs="Times New Roman" w:hAnsiTheme="minorEastAsia"/>
          <w:szCs w:val="24"/>
        </w:rPr>
        <w:t>，</w:t>
      </w:r>
      <w:r>
        <w:rPr>
          <w:rFonts w:hint="eastAsia" w:cs="Times New Roman" w:hAnsiTheme="minorEastAsia"/>
          <w:szCs w:val="24"/>
        </w:rPr>
        <w:t>二期</w:t>
      </w:r>
      <w:r>
        <w:rPr>
          <w:rFonts w:cs="Times New Roman" w:hAnsiTheme="minorEastAsia"/>
          <w:szCs w:val="24"/>
        </w:rPr>
        <w:t>生活垃圾产生量</w:t>
      </w:r>
      <w:r>
        <w:rPr>
          <w:rFonts w:hint="eastAsia" w:cs="Times New Roman"/>
          <w:szCs w:val="24"/>
        </w:rPr>
        <w:t>27</w:t>
      </w:r>
      <w:r>
        <w:rPr>
          <w:rFonts w:cs="Times New Roman"/>
          <w:szCs w:val="24"/>
        </w:rPr>
        <w:t>t/a</w:t>
      </w:r>
      <w:r>
        <w:rPr>
          <w:rFonts w:cs="Times New Roman" w:hAnsiTheme="minorEastAsia"/>
          <w:szCs w:val="24"/>
        </w:rPr>
        <w:t>，</w:t>
      </w:r>
      <w:r>
        <w:rPr>
          <w:rFonts w:hint="eastAsia" w:cs="Times New Roman" w:hAnsiTheme="minorEastAsia"/>
          <w:szCs w:val="24"/>
        </w:rPr>
        <w:t>三期</w:t>
      </w:r>
      <w:r>
        <w:rPr>
          <w:rFonts w:cs="Times New Roman" w:hAnsiTheme="minorEastAsia"/>
          <w:szCs w:val="24"/>
        </w:rPr>
        <w:t>生活垃圾产生量</w:t>
      </w:r>
      <w:r>
        <w:rPr>
          <w:rFonts w:hint="eastAsia" w:cs="Times New Roman"/>
          <w:szCs w:val="24"/>
        </w:rPr>
        <w:t>27</w:t>
      </w:r>
      <w:r>
        <w:rPr>
          <w:rFonts w:cs="Times New Roman"/>
          <w:szCs w:val="24"/>
        </w:rPr>
        <w:t>t/a</w:t>
      </w:r>
      <w:r>
        <w:rPr>
          <w:rFonts w:cs="Times New Roman" w:hAnsiTheme="minorEastAsia"/>
          <w:szCs w:val="24"/>
        </w:rPr>
        <w:t>，</w:t>
      </w:r>
      <w:r>
        <w:t>生活、办公垃圾中如废塑料、废纸、易拉罐、各类饮料瓶等由各产生单位统一收集，集中送往废品收购部门回收利用。</w:t>
      </w:r>
      <w:r>
        <w:rPr>
          <w:rFonts w:hint="eastAsia"/>
        </w:rPr>
        <w:t>饮食</w:t>
      </w:r>
      <w:r>
        <w:t>垃圾应做到垃圾袋装化、存放封闭化，经统一收集后，依托市政环卫部门统一清运处理，做到日产日清。</w:t>
      </w:r>
    </w:p>
    <w:p>
      <w:pPr>
        <w:pStyle w:val="4"/>
        <w:spacing w:line="360" w:lineRule="auto"/>
        <w:rPr>
          <w:rFonts w:hint="eastAsia" w:cs="Times New Roman" w:eastAsiaTheme="minorEastAsia"/>
          <w:color w:val="C00000"/>
          <w:szCs w:val="24"/>
          <w:lang w:eastAsia="zh-CN"/>
        </w:rPr>
      </w:pPr>
      <w:r>
        <w:rPr>
          <w:rFonts w:cs="Times New Roman" w:eastAsiaTheme="minorEastAsia"/>
          <w:color w:val="C00000"/>
          <w:szCs w:val="24"/>
        </w:rPr>
        <w:t>5.2.4.2</w:t>
      </w:r>
      <w:r>
        <w:rPr>
          <w:rFonts w:hint="eastAsia" w:eastAsiaTheme="minorEastAsia"/>
          <w:color w:val="C00000"/>
          <w:lang w:val="en-US" w:eastAsia="zh-CN"/>
        </w:rPr>
        <w:t>炉渣</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color w:val="C00000"/>
        </w:rPr>
      </w:pPr>
      <w:r>
        <w:rPr>
          <w:rFonts w:hint="eastAsia"/>
          <w:color w:val="C00000"/>
          <w:lang w:val="en-US" w:eastAsia="zh-CN"/>
        </w:rPr>
        <w:t>本项目一期炉渣的产生量为2.8万t。炉渣收集后做拌水泥、制砖及铺路的材料。</w:t>
      </w:r>
      <w:r>
        <w:rPr>
          <w:rFonts w:hint="eastAsia"/>
          <w:color w:val="C00000"/>
        </w:rPr>
        <w:t>二期和三期产生量与一期相同。</w:t>
      </w:r>
    </w:p>
    <w:p>
      <w:pPr>
        <w:pStyle w:val="4"/>
        <w:spacing w:line="360" w:lineRule="auto"/>
        <w:rPr>
          <w:rFonts w:cs="Times New Roman" w:eastAsiaTheme="minorEastAsia"/>
          <w:szCs w:val="24"/>
        </w:rPr>
      </w:pPr>
      <w:r>
        <w:rPr>
          <w:rFonts w:cs="Times New Roman" w:eastAsiaTheme="minorEastAsia"/>
          <w:szCs w:val="24"/>
        </w:rPr>
        <w:t>5.2.4.</w:t>
      </w:r>
      <w:r>
        <w:rPr>
          <w:rFonts w:hint="eastAsia" w:cs="Times New Roman" w:eastAsiaTheme="minorEastAsia"/>
          <w:szCs w:val="24"/>
          <w:lang w:val="en-US" w:eastAsia="zh-CN"/>
        </w:rPr>
        <w:t>3</w:t>
      </w:r>
      <w:r>
        <w:rPr>
          <w:rFonts w:hint="eastAsia"/>
        </w:rPr>
        <w:t>残次品、机加工金属屑、边角料</w:t>
      </w:r>
    </w:p>
    <w:p>
      <w:pPr>
        <w:ind w:firstLine="480"/>
        <w:rPr>
          <w:rFonts w:cs="Times New Roman"/>
          <w:szCs w:val="24"/>
        </w:rPr>
      </w:pPr>
      <w:r>
        <w:rPr>
          <w:rFonts w:hint="eastAsia"/>
        </w:rPr>
        <w:t>本项目一期铸件的残次品、机加工金属屑、边角料年产生量约占产量的2%，因此残次品、机加工金属屑、边角料年产生量约2000t/a。二期和三期产生量与一期相同。可作为原料回收利用。</w:t>
      </w:r>
    </w:p>
    <w:p>
      <w:pPr>
        <w:pStyle w:val="4"/>
        <w:spacing w:line="360" w:lineRule="auto"/>
        <w:rPr>
          <w:rFonts w:cs="Times New Roman" w:eastAsiaTheme="minorEastAsia"/>
          <w:szCs w:val="24"/>
        </w:rPr>
      </w:pPr>
      <w:r>
        <w:rPr>
          <w:rFonts w:cs="Times New Roman" w:eastAsiaTheme="minorEastAsia"/>
          <w:szCs w:val="24"/>
        </w:rPr>
        <w:t>5.2.4.</w:t>
      </w:r>
      <w:r>
        <w:rPr>
          <w:rFonts w:hint="eastAsia" w:cs="Times New Roman" w:eastAsiaTheme="minorEastAsia"/>
          <w:szCs w:val="24"/>
          <w:lang w:val="en-US" w:eastAsia="zh-CN"/>
        </w:rPr>
        <w:t>4</w:t>
      </w:r>
      <w:r>
        <w:rPr>
          <w:rFonts w:hint="eastAsia"/>
        </w:rPr>
        <w:t>铁屑</w:t>
      </w:r>
    </w:p>
    <w:p>
      <w:pPr>
        <w:ind w:firstLine="480"/>
        <w:rPr>
          <w:rFonts w:cs="Times New Roman"/>
          <w:szCs w:val="24"/>
        </w:rPr>
      </w:pPr>
      <w:r>
        <w:rPr>
          <w:rFonts w:hint="eastAsia"/>
        </w:rPr>
        <w:t>在抛丸、打磨以及砂处理中会产生铁屑，产生量约为200t/a。二期和三期产生量与一期相同。铁屑可回收利用，重新熔化。</w:t>
      </w:r>
    </w:p>
    <w:p>
      <w:pPr>
        <w:pStyle w:val="4"/>
        <w:spacing w:line="360" w:lineRule="auto"/>
        <w:rPr>
          <w:rFonts w:cs="Times New Roman" w:eastAsiaTheme="minorEastAsia"/>
          <w:szCs w:val="24"/>
        </w:rPr>
      </w:pPr>
      <w:r>
        <w:rPr>
          <w:rFonts w:cs="Times New Roman" w:eastAsiaTheme="minorEastAsia"/>
          <w:szCs w:val="24"/>
        </w:rPr>
        <w:t>5.2.4.</w:t>
      </w:r>
      <w:r>
        <w:rPr>
          <w:rFonts w:hint="eastAsia" w:cs="Times New Roman" w:eastAsiaTheme="minorEastAsia"/>
          <w:szCs w:val="24"/>
          <w:lang w:val="en-US" w:eastAsia="zh-CN"/>
        </w:rPr>
        <w:t>5</w:t>
      </w:r>
      <w:r>
        <w:rPr>
          <w:rFonts w:hint="eastAsia"/>
        </w:rPr>
        <w:t>废砂</w:t>
      </w:r>
    </w:p>
    <w:p>
      <w:pPr>
        <w:ind w:firstLine="480"/>
      </w:pPr>
      <w:r>
        <w:rPr>
          <w:rFonts w:hint="eastAsia"/>
        </w:rPr>
        <w:t>废砂产生量为40t/a，二期和三期产生量与一期相同。废砂收集后，可用于筑路或建筑材料。</w:t>
      </w:r>
    </w:p>
    <w:p>
      <w:pPr>
        <w:pStyle w:val="4"/>
        <w:spacing w:line="360" w:lineRule="auto"/>
        <w:rPr>
          <w:rFonts w:cs="Times New Roman" w:eastAsiaTheme="minorEastAsia"/>
          <w:szCs w:val="24"/>
        </w:rPr>
      </w:pPr>
      <w:r>
        <w:rPr>
          <w:rFonts w:cs="Times New Roman" w:eastAsiaTheme="minorEastAsia"/>
          <w:szCs w:val="24"/>
        </w:rPr>
        <w:t>5.2.4.</w:t>
      </w:r>
      <w:r>
        <w:rPr>
          <w:rFonts w:hint="eastAsia" w:cs="Times New Roman" w:eastAsiaTheme="minorEastAsia"/>
          <w:szCs w:val="24"/>
          <w:lang w:val="en-US" w:eastAsia="zh-CN"/>
        </w:rPr>
        <w:t>6</w:t>
      </w:r>
      <w:r>
        <w:rPr>
          <w:rFonts w:hint="eastAsia"/>
        </w:rPr>
        <w:t>除尘器收集的粉尘</w:t>
      </w:r>
    </w:p>
    <w:p>
      <w:pPr>
        <w:pStyle w:val="2"/>
        <w:spacing w:after="0"/>
        <w:ind w:left="0" w:leftChars="0" w:firstLine="480"/>
      </w:pPr>
      <w:r>
        <w:rPr>
          <w:rFonts w:hint="eastAsia"/>
        </w:rPr>
        <w:t>除尘粉尘产生量约为3012.84t/a。二期和三期产生量与一期相同。由环卫部门及时统一清运，运至垃圾填埋场进行填埋处理。</w:t>
      </w:r>
    </w:p>
    <w:p>
      <w:pPr>
        <w:pStyle w:val="4"/>
        <w:spacing w:line="360" w:lineRule="auto"/>
        <w:rPr>
          <w:rFonts w:cs="Times New Roman" w:eastAsiaTheme="minorEastAsia"/>
          <w:szCs w:val="24"/>
        </w:rPr>
      </w:pPr>
      <w:r>
        <w:rPr>
          <w:rFonts w:cs="Times New Roman" w:eastAsiaTheme="minorEastAsia"/>
          <w:szCs w:val="24"/>
        </w:rPr>
        <w:t>5.2.4.</w:t>
      </w:r>
      <w:r>
        <w:rPr>
          <w:rFonts w:hint="eastAsia" w:cs="Times New Roman" w:eastAsiaTheme="minorEastAsia"/>
          <w:szCs w:val="24"/>
          <w:lang w:val="en-US" w:eastAsia="zh-CN"/>
        </w:rPr>
        <w:t>7</w:t>
      </w:r>
      <w:r>
        <w:rPr>
          <w:rFonts w:hint="eastAsia"/>
        </w:rPr>
        <w:t>废抹布</w:t>
      </w:r>
    </w:p>
    <w:p>
      <w:pPr>
        <w:pStyle w:val="2"/>
        <w:spacing w:after="0"/>
        <w:ind w:left="0" w:leftChars="0" w:firstLine="480"/>
      </w:pPr>
      <w:r>
        <w:rPr>
          <w:rFonts w:hint="eastAsia"/>
        </w:rPr>
        <w:t>本项目废抹布产生量约为0.5t/a。二期和三期产生量与一期相同。对照《国家危险废物名录》（2016年8月1日施行），废弃的含油抹布可混入生活垃圾进行处理，</w:t>
      </w:r>
      <w:r>
        <w:rPr>
          <w:rFonts w:ascii="宋体" w:hAnsi="宋体"/>
          <w:szCs w:val="21"/>
        </w:rPr>
        <w:t>全过程不按危险废物管理。</w:t>
      </w:r>
    </w:p>
    <w:p>
      <w:pPr>
        <w:pStyle w:val="4"/>
        <w:spacing w:line="360" w:lineRule="auto"/>
        <w:rPr>
          <w:rFonts w:cs="Times New Roman" w:eastAsiaTheme="minorEastAsia"/>
          <w:szCs w:val="24"/>
        </w:rPr>
      </w:pPr>
      <w:r>
        <w:rPr>
          <w:rFonts w:cs="Times New Roman" w:eastAsiaTheme="minorEastAsia"/>
          <w:szCs w:val="24"/>
        </w:rPr>
        <w:t>5.2.4.</w:t>
      </w:r>
      <w:r>
        <w:rPr>
          <w:rFonts w:hint="eastAsia" w:cs="Times New Roman" w:eastAsiaTheme="minorEastAsia"/>
          <w:szCs w:val="24"/>
          <w:lang w:val="en-US" w:eastAsia="zh-CN"/>
        </w:rPr>
        <w:t>8</w:t>
      </w:r>
      <w:r>
        <w:rPr>
          <w:rFonts w:hint="eastAsia"/>
        </w:rPr>
        <w:t>危险废物</w:t>
      </w:r>
    </w:p>
    <w:p>
      <w:pPr>
        <w:pStyle w:val="2"/>
        <w:spacing w:after="0"/>
        <w:ind w:left="0" w:leftChars="0" w:firstLine="480"/>
      </w:pPr>
      <w:r>
        <w:rPr>
          <w:rFonts w:hint="eastAsia"/>
        </w:rPr>
        <w:t>项目废乳化油产生量为2t/a，废机油产生量为1t/a，二期和三期产生量与一期相同。对照《国家危险废物名录》（2016年8月1日施行），废机油属于900-249-08，废乳化油属于900-006-09，属于危险废物。本项目危险废物需要由有资质的处理单位回收处理。</w:t>
      </w:r>
    </w:p>
    <w:p>
      <w:pPr>
        <w:pStyle w:val="7"/>
        <w:rPr>
          <w:rFonts w:cs="Times New Roman" w:eastAsiaTheme="minorEastAsia"/>
          <w:szCs w:val="28"/>
          <w:lang w:val="en-GB"/>
        </w:rPr>
      </w:pPr>
      <w:bookmarkStart w:id="405" w:name="_Toc435094459"/>
      <w:bookmarkStart w:id="406" w:name="_Toc508790104"/>
      <w:bookmarkStart w:id="407" w:name="_Toc503197142"/>
      <w:bookmarkStart w:id="408" w:name="_Toc465009061"/>
      <w:bookmarkStart w:id="409" w:name="_Toc28842"/>
      <w:bookmarkStart w:id="410" w:name="_Toc291250732"/>
      <w:r>
        <w:rPr>
          <w:rFonts w:cs="Times New Roman" w:eastAsiaTheme="minorEastAsia"/>
          <w:szCs w:val="28"/>
          <w:lang w:val="en-GB"/>
        </w:rPr>
        <w:t>5.2.5</w:t>
      </w:r>
      <w:r>
        <w:rPr>
          <w:rFonts w:cs="Times New Roman" w:hAnsiTheme="minorEastAsia" w:eastAsiaTheme="minorEastAsia"/>
          <w:szCs w:val="28"/>
          <w:lang w:val="en-GB"/>
        </w:rPr>
        <w:t>生态保护措施分析</w:t>
      </w:r>
      <w:bookmarkEnd w:id="405"/>
      <w:bookmarkEnd w:id="406"/>
      <w:bookmarkEnd w:id="407"/>
      <w:bookmarkEnd w:id="408"/>
      <w:bookmarkEnd w:id="409"/>
      <w:bookmarkEnd w:id="410"/>
    </w:p>
    <w:p>
      <w:pPr>
        <w:ind w:firstLine="480"/>
      </w:pPr>
      <w:r>
        <w:t>本项目占地性质为永久占地，</w:t>
      </w:r>
      <w:r>
        <w:rPr>
          <w:rFonts w:hint="eastAsia"/>
        </w:rPr>
        <w:t>现状项目均为荒地，</w:t>
      </w:r>
      <w:r>
        <w:t>项目主体设计厂界四周绿化带及项目区内隔离带，</w:t>
      </w:r>
      <w:r>
        <w:rPr>
          <w:spacing w:val="-2"/>
        </w:rPr>
        <w:t>本项目一期工程</w:t>
      </w:r>
      <w:r>
        <w:t>绿化</w:t>
      </w:r>
      <w:r>
        <w:rPr>
          <w:spacing w:val="-2"/>
          <w:szCs w:val="24"/>
        </w:rPr>
        <w:t>区占地面积3.48hm</w:t>
      </w:r>
      <w:r>
        <w:rPr>
          <w:spacing w:val="-2"/>
          <w:szCs w:val="24"/>
          <w:vertAlign w:val="superscript"/>
        </w:rPr>
        <w:t>2</w:t>
      </w:r>
      <w:r>
        <w:rPr>
          <w:spacing w:val="-2"/>
          <w:szCs w:val="24"/>
        </w:rPr>
        <w:t>，</w:t>
      </w:r>
      <w:r>
        <w:rPr>
          <w:spacing w:val="-2"/>
        </w:rPr>
        <w:t>二期工程</w:t>
      </w:r>
      <w:r>
        <w:t>绿化</w:t>
      </w:r>
      <w:r>
        <w:rPr>
          <w:spacing w:val="-2"/>
          <w:szCs w:val="24"/>
        </w:rPr>
        <w:t>区占地面积2.05hm</w:t>
      </w:r>
      <w:r>
        <w:rPr>
          <w:spacing w:val="-2"/>
          <w:szCs w:val="24"/>
          <w:vertAlign w:val="superscript"/>
        </w:rPr>
        <w:t>2</w:t>
      </w:r>
      <w:r>
        <w:rPr>
          <w:spacing w:val="-2"/>
          <w:szCs w:val="24"/>
        </w:rPr>
        <w:t>，</w:t>
      </w:r>
      <w:r>
        <w:rPr>
          <w:spacing w:val="-2"/>
        </w:rPr>
        <w:t>三期工程</w:t>
      </w:r>
      <w:r>
        <w:t>绿化</w:t>
      </w:r>
      <w:r>
        <w:rPr>
          <w:spacing w:val="-2"/>
          <w:szCs w:val="24"/>
        </w:rPr>
        <w:t>区占地面积1.34hm</w:t>
      </w:r>
      <w:r>
        <w:rPr>
          <w:spacing w:val="-2"/>
          <w:szCs w:val="24"/>
          <w:vertAlign w:val="superscript"/>
        </w:rPr>
        <w:t>2</w:t>
      </w:r>
      <w:r>
        <w:rPr>
          <w:spacing w:val="-2"/>
        </w:rPr>
        <w:t>。</w:t>
      </w:r>
      <w:r>
        <w:t>绿化面积达</w:t>
      </w:r>
      <w:r>
        <w:rPr>
          <w:rFonts w:hint="eastAsia"/>
        </w:rPr>
        <w:t>6.87h</w:t>
      </w:r>
      <w:r>
        <w:t>m</w:t>
      </w:r>
      <w:r>
        <w:rPr>
          <w:vertAlign w:val="superscript"/>
        </w:rPr>
        <w:t>2</w:t>
      </w:r>
      <w:r>
        <w:rPr>
          <w:rFonts w:hint="eastAsia"/>
        </w:rPr>
        <w:t>，</w:t>
      </w:r>
      <w:r>
        <w:rPr>
          <w:rFonts w:cs="Times New Roman"/>
        </w:rPr>
        <w:t>绿化率达</w:t>
      </w:r>
      <w:r>
        <w:rPr>
          <w:rFonts w:hint="eastAsia" w:cs="Times New Roman"/>
        </w:rPr>
        <w:t>17.5</w:t>
      </w:r>
      <w:r>
        <w:rPr>
          <w:rFonts w:cs="Times New Roman"/>
        </w:rPr>
        <w:t>%。</w:t>
      </w:r>
      <w:r>
        <w:t>多植树种草，绿化尽量利用当地植物种。</w:t>
      </w:r>
      <w:r>
        <w:rPr>
          <w:rFonts w:hint="eastAsia"/>
        </w:rPr>
        <w:t>本项目建成后，能够改善项目区的环境。</w:t>
      </w:r>
    </w:p>
    <w:p>
      <w:pPr>
        <w:pStyle w:val="7"/>
        <w:rPr>
          <w:rFonts w:cs="Times New Roman" w:eastAsiaTheme="minorEastAsia"/>
          <w:szCs w:val="28"/>
          <w:lang w:val="en-GB"/>
        </w:rPr>
      </w:pPr>
      <w:bookmarkStart w:id="411" w:name="_Toc465009062"/>
      <w:bookmarkStart w:id="412" w:name="_Toc503197143"/>
      <w:bookmarkStart w:id="413" w:name="_Toc508790105"/>
      <w:bookmarkStart w:id="414" w:name="_Toc26941"/>
      <w:r>
        <w:rPr>
          <w:rFonts w:cs="Times New Roman" w:eastAsiaTheme="minorEastAsia"/>
          <w:szCs w:val="28"/>
          <w:lang w:val="en-GB"/>
        </w:rPr>
        <w:t>5.2.6</w:t>
      </w:r>
      <w:r>
        <w:rPr>
          <w:rFonts w:cs="Times New Roman" w:hAnsiTheme="minorEastAsia" w:eastAsiaTheme="minorEastAsia"/>
          <w:szCs w:val="28"/>
          <w:lang w:val="en-GB"/>
        </w:rPr>
        <w:t>运营期污染防治措施及效果汇总</w:t>
      </w:r>
      <w:bookmarkEnd w:id="411"/>
      <w:bookmarkEnd w:id="412"/>
      <w:bookmarkEnd w:id="413"/>
      <w:bookmarkEnd w:id="414"/>
    </w:p>
    <w:p>
      <w:pPr>
        <w:ind w:firstLine="480"/>
      </w:pPr>
      <w:r>
        <w:t>运营期污染防治措施及效果一览表见表</w:t>
      </w:r>
      <w:r>
        <w:rPr>
          <w:rFonts w:hint="eastAsia"/>
        </w:rPr>
        <w:t>5-2</w:t>
      </w:r>
      <w:r>
        <w:t>。</w:t>
      </w:r>
    </w:p>
    <w:p>
      <w:pPr>
        <w:pStyle w:val="76"/>
        <w:ind w:firstLine="480"/>
        <w:rPr>
          <w:rFonts w:hAnsiTheme="minorEastAsia"/>
          <w:u w:color="000000"/>
        </w:rPr>
      </w:pPr>
      <w:r>
        <w:rPr>
          <w:rFonts w:hAnsiTheme="minorEastAsia"/>
          <w:u w:color="000000"/>
        </w:rPr>
        <w:t>表</w:t>
      </w:r>
      <w:r>
        <w:rPr>
          <w:rFonts w:hint="eastAsia"/>
          <w:u w:color="000000"/>
        </w:rPr>
        <w:t>5-2</w:t>
      </w:r>
      <w:r>
        <w:rPr>
          <w:u w:color="000000"/>
        </w:rPr>
        <w:t xml:space="preserve">                   </w:t>
      </w:r>
      <w:r>
        <w:rPr>
          <w:rFonts w:hAnsiTheme="minorEastAsia"/>
          <w:u w:color="000000"/>
        </w:rPr>
        <w:t>运营期污染防治措施及效果一览表</w:t>
      </w:r>
    </w:p>
    <w:tbl>
      <w:tblPr>
        <w:tblStyle w:val="39"/>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68"/>
        <w:gridCol w:w="1268"/>
        <w:gridCol w:w="2372"/>
        <w:gridCol w:w="3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 w:type="pct"/>
            <w:tcBorders>
              <w:tl2br w:val="nil"/>
              <w:tr2bl w:val="nil"/>
            </w:tcBorders>
            <w:vAlign w:val="center"/>
          </w:tcPr>
          <w:p>
            <w:pPr>
              <w:pStyle w:val="102"/>
              <w:rPr>
                <w:szCs w:val="21"/>
              </w:rPr>
            </w:pPr>
            <w:r>
              <w:rPr>
                <w:szCs w:val="21"/>
              </w:rPr>
              <w:t>类型</w:t>
            </w:r>
          </w:p>
        </w:tc>
        <w:tc>
          <w:tcPr>
            <w:tcW w:w="541" w:type="pct"/>
            <w:tcBorders>
              <w:tl2br w:val="nil"/>
              <w:tr2bl w:val="nil"/>
            </w:tcBorders>
            <w:vAlign w:val="center"/>
          </w:tcPr>
          <w:p>
            <w:pPr>
              <w:pStyle w:val="102"/>
              <w:rPr>
                <w:szCs w:val="21"/>
              </w:rPr>
            </w:pPr>
            <w:r>
              <w:rPr>
                <w:szCs w:val="21"/>
              </w:rPr>
              <w:t>排放源</w:t>
            </w:r>
          </w:p>
        </w:tc>
        <w:tc>
          <w:tcPr>
            <w:tcW w:w="709" w:type="pct"/>
            <w:tcBorders>
              <w:tl2br w:val="nil"/>
              <w:tr2bl w:val="nil"/>
            </w:tcBorders>
            <w:vAlign w:val="center"/>
          </w:tcPr>
          <w:p>
            <w:pPr>
              <w:pStyle w:val="102"/>
              <w:rPr>
                <w:szCs w:val="21"/>
              </w:rPr>
            </w:pPr>
            <w:r>
              <w:rPr>
                <w:szCs w:val="21"/>
              </w:rPr>
              <w:t>污染物名称</w:t>
            </w:r>
          </w:p>
        </w:tc>
        <w:tc>
          <w:tcPr>
            <w:tcW w:w="1326" w:type="pct"/>
            <w:tcBorders>
              <w:tl2br w:val="nil"/>
              <w:tr2bl w:val="nil"/>
            </w:tcBorders>
            <w:vAlign w:val="center"/>
          </w:tcPr>
          <w:p>
            <w:pPr>
              <w:pStyle w:val="102"/>
              <w:rPr>
                <w:szCs w:val="21"/>
              </w:rPr>
            </w:pPr>
            <w:r>
              <w:rPr>
                <w:szCs w:val="21"/>
              </w:rPr>
              <w:t>措施</w:t>
            </w:r>
          </w:p>
        </w:tc>
        <w:tc>
          <w:tcPr>
            <w:tcW w:w="1944" w:type="pct"/>
            <w:tcBorders>
              <w:tl2br w:val="nil"/>
              <w:tr2bl w:val="nil"/>
            </w:tcBorders>
            <w:vAlign w:val="center"/>
          </w:tcPr>
          <w:p>
            <w:pPr>
              <w:pStyle w:val="102"/>
              <w:rPr>
                <w:szCs w:val="21"/>
              </w:rPr>
            </w:pPr>
            <w:r>
              <w:rPr>
                <w:rFonts w:hint="eastAsia"/>
                <w:szCs w:val="21"/>
              </w:rPr>
              <w:t>处理效果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78" w:type="pct"/>
            <w:vMerge w:val="restart"/>
            <w:tcBorders>
              <w:tl2br w:val="nil"/>
              <w:tr2bl w:val="nil"/>
            </w:tcBorders>
            <w:vAlign w:val="center"/>
          </w:tcPr>
          <w:p>
            <w:pPr>
              <w:pStyle w:val="102"/>
              <w:rPr>
                <w:szCs w:val="21"/>
              </w:rPr>
            </w:pPr>
            <w:r>
              <w:rPr>
                <w:szCs w:val="21"/>
              </w:rPr>
              <w:t>大气污染物</w:t>
            </w:r>
          </w:p>
        </w:tc>
        <w:tc>
          <w:tcPr>
            <w:tcW w:w="541" w:type="pct"/>
            <w:tcBorders>
              <w:tl2br w:val="nil"/>
              <w:tr2bl w:val="nil"/>
            </w:tcBorders>
            <w:vAlign w:val="center"/>
          </w:tcPr>
          <w:p>
            <w:pPr>
              <w:pStyle w:val="102"/>
              <w:rPr>
                <w:szCs w:val="21"/>
              </w:rPr>
            </w:pPr>
            <w:r>
              <w:rPr>
                <w:rFonts w:hint="eastAsia"/>
                <w:szCs w:val="21"/>
              </w:rPr>
              <w:t>熔化废气</w:t>
            </w:r>
          </w:p>
        </w:tc>
        <w:tc>
          <w:tcPr>
            <w:tcW w:w="709" w:type="pct"/>
            <w:tcBorders>
              <w:tl2br w:val="nil"/>
              <w:tr2bl w:val="nil"/>
            </w:tcBorders>
            <w:vAlign w:val="center"/>
          </w:tcPr>
          <w:p>
            <w:pPr>
              <w:pStyle w:val="102"/>
              <w:rPr>
                <w:szCs w:val="21"/>
              </w:rPr>
            </w:pPr>
            <w:r>
              <w:rPr>
                <w:rFonts w:hint="eastAsia"/>
                <w:szCs w:val="21"/>
              </w:rPr>
              <w:t>烟尘</w:t>
            </w:r>
          </w:p>
        </w:tc>
        <w:tc>
          <w:tcPr>
            <w:tcW w:w="1326" w:type="pct"/>
            <w:tcBorders>
              <w:tl2br w:val="nil"/>
              <w:tr2bl w:val="nil"/>
            </w:tcBorders>
            <w:vAlign w:val="center"/>
          </w:tcPr>
          <w:p>
            <w:pPr>
              <w:pStyle w:val="102"/>
              <w:rPr>
                <w:szCs w:val="21"/>
              </w:rPr>
            </w:pPr>
            <w:r>
              <w:rPr>
                <w:rFonts w:hint="eastAsia"/>
                <w:szCs w:val="21"/>
              </w:rPr>
              <w:t>集气罩（90%）+脉冲布袋除尘器（99%）+20m高排气筒</w:t>
            </w:r>
          </w:p>
        </w:tc>
        <w:tc>
          <w:tcPr>
            <w:tcW w:w="1944" w:type="pct"/>
            <w:tcBorders>
              <w:tl2br w:val="nil"/>
              <w:tr2bl w:val="nil"/>
            </w:tcBorders>
            <w:vAlign w:val="center"/>
          </w:tcPr>
          <w:p>
            <w:pPr>
              <w:pStyle w:val="102"/>
              <w:rPr>
                <w:szCs w:val="21"/>
              </w:rPr>
            </w:pPr>
            <w:r>
              <w:rPr>
                <w:rFonts w:hint="eastAsia"/>
                <w:szCs w:val="21"/>
              </w:rPr>
              <w:t>满足《工业炉窑大气污染物排放标准》（GB9078—1996）中热处理炉相关排放要求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78" w:type="pct"/>
            <w:vMerge w:val="continue"/>
            <w:tcBorders>
              <w:tl2br w:val="nil"/>
              <w:tr2bl w:val="nil"/>
            </w:tcBorders>
            <w:vAlign w:val="center"/>
          </w:tcPr>
          <w:p>
            <w:pPr>
              <w:pStyle w:val="102"/>
              <w:rPr>
                <w:szCs w:val="21"/>
              </w:rPr>
            </w:pPr>
          </w:p>
        </w:tc>
        <w:tc>
          <w:tcPr>
            <w:tcW w:w="541" w:type="pct"/>
            <w:tcBorders>
              <w:tl2br w:val="nil"/>
              <w:tr2bl w:val="nil"/>
            </w:tcBorders>
            <w:vAlign w:val="center"/>
          </w:tcPr>
          <w:p>
            <w:pPr>
              <w:pStyle w:val="102"/>
              <w:rPr>
                <w:szCs w:val="21"/>
              </w:rPr>
            </w:pPr>
            <w:r>
              <w:rPr>
                <w:rFonts w:hint="eastAsia"/>
                <w:szCs w:val="21"/>
              </w:rPr>
              <w:t>落砂、清砂、混砂粉尘</w:t>
            </w:r>
          </w:p>
        </w:tc>
        <w:tc>
          <w:tcPr>
            <w:tcW w:w="709" w:type="pct"/>
            <w:tcBorders>
              <w:tl2br w:val="nil"/>
              <w:tr2bl w:val="nil"/>
            </w:tcBorders>
            <w:vAlign w:val="center"/>
          </w:tcPr>
          <w:p>
            <w:pPr>
              <w:pStyle w:val="102"/>
              <w:rPr>
                <w:szCs w:val="21"/>
              </w:rPr>
            </w:pPr>
            <w:r>
              <w:rPr>
                <w:rFonts w:hint="eastAsia"/>
                <w:szCs w:val="21"/>
              </w:rPr>
              <w:t>粉尘</w:t>
            </w:r>
          </w:p>
        </w:tc>
        <w:tc>
          <w:tcPr>
            <w:tcW w:w="1326" w:type="pct"/>
            <w:tcBorders>
              <w:tl2br w:val="nil"/>
              <w:tr2bl w:val="nil"/>
            </w:tcBorders>
            <w:vAlign w:val="center"/>
          </w:tcPr>
          <w:p>
            <w:pPr>
              <w:pStyle w:val="102"/>
              <w:rPr>
                <w:szCs w:val="21"/>
              </w:rPr>
            </w:pPr>
            <w:r>
              <w:rPr>
                <w:rFonts w:hint="eastAsia"/>
                <w:szCs w:val="21"/>
              </w:rPr>
              <w:t>全封闭车间，旋风除尘+袋式除尘器处理（99%）+20m高排气筒</w:t>
            </w:r>
          </w:p>
        </w:tc>
        <w:tc>
          <w:tcPr>
            <w:tcW w:w="1944" w:type="pct"/>
            <w:tcBorders>
              <w:tl2br w:val="nil"/>
              <w:tr2bl w:val="nil"/>
            </w:tcBorders>
            <w:vAlign w:val="center"/>
          </w:tcPr>
          <w:p>
            <w:pPr>
              <w:pStyle w:val="102"/>
              <w:rPr>
                <w:szCs w:val="21"/>
              </w:rPr>
            </w:pPr>
            <w:r>
              <w:rPr>
                <w:rFonts w:hint="eastAsia"/>
                <w:szCs w:val="21"/>
              </w:rPr>
              <w:t>满足</w:t>
            </w:r>
            <w:r>
              <w:rPr>
                <w:szCs w:val="21"/>
              </w:rPr>
              <w:t>《大气污染物综合排放标准》</w:t>
            </w:r>
            <w:r>
              <w:rPr>
                <w:rFonts w:hint="eastAsia"/>
                <w:szCs w:val="21"/>
              </w:rPr>
              <w:t>（</w:t>
            </w:r>
            <w:r>
              <w:rPr>
                <w:szCs w:val="21"/>
              </w:rPr>
              <w:t>GB16297</w:t>
            </w:r>
            <w:r>
              <w:rPr>
                <w:rFonts w:hint="eastAsia"/>
                <w:szCs w:val="21"/>
              </w:rPr>
              <w:t>—</w:t>
            </w:r>
            <w:r>
              <w:rPr>
                <w:szCs w:val="21"/>
              </w:rPr>
              <w:t>1996</w:t>
            </w:r>
            <w:r>
              <w:rPr>
                <w:rFonts w:hint="eastAsia"/>
                <w:szCs w:val="21"/>
              </w:rPr>
              <w:t>）</w:t>
            </w:r>
            <w:r>
              <w:rPr>
                <w:szCs w:val="21"/>
              </w:rPr>
              <w:t>表2中相关排放标准要求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78" w:type="pct"/>
            <w:vMerge w:val="continue"/>
            <w:tcBorders>
              <w:tl2br w:val="nil"/>
              <w:tr2bl w:val="nil"/>
            </w:tcBorders>
            <w:vAlign w:val="center"/>
          </w:tcPr>
          <w:p>
            <w:pPr>
              <w:pStyle w:val="102"/>
              <w:rPr>
                <w:szCs w:val="21"/>
              </w:rPr>
            </w:pPr>
          </w:p>
        </w:tc>
        <w:tc>
          <w:tcPr>
            <w:tcW w:w="541" w:type="pct"/>
            <w:tcBorders>
              <w:tl2br w:val="nil"/>
              <w:tr2bl w:val="nil"/>
            </w:tcBorders>
            <w:vAlign w:val="center"/>
          </w:tcPr>
          <w:p>
            <w:pPr>
              <w:pStyle w:val="102"/>
              <w:rPr>
                <w:color w:val="C00000"/>
                <w:szCs w:val="21"/>
              </w:rPr>
            </w:pPr>
            <w:r>
              <w:rPr>
                <w:rFonts w:hint="eastAsia"/>
                <w:color w:val="C00000"/>
                <w:szCs w:val="21"/>
              </w:rPr>
              <w:t>消失模铸造废气</w:t>
            </w:r>
          </w:p>
        </w:tc>
        <w:tc>
          <w:tcPr>
            <w:tcW w:w="709" w:type="pct"/>
            <w:tcBorders>
              <w:tl2br w:val="nil"/>
              <w:tr2bl w:val="nil"/>
            </w:tcBorders>
            <w:vAlign w:val="center"/>
          </w:tcPr>
          <w:p>
            <w:pPr>
              <w:pStyle w:val="102"/>
              <w:rPr>
                <w:color w:val="C00000"/>
                <w:szCs w:val="21"/>
              </w:rPr>
            </w:pPr>
            <w:r>
              <w:rPr>
                <w:rFonts w:hint="eastAsia"/>
                <w:color w:val="C00000"/>
                <w:szCs w:val="21"/>
              </w:rPr>
              <w:t>非甲烷总烃</w:t>
            </w:r>
          </w:p>
        </w:tc>
        <w:tc>
          <w:tcPr>
            <w:tcW w:w="1326" w:type="pct"/>
            <w:tcBorders>
              <w:tl2br w:val="nil"/>
              <w:tr2bl w:val="nil"/>
            </w:tcBorders>
            <w:vAlign w:val="center"/>
          </w:tcPr>
          <w:p>
            <w:pPr>
              <w:pStyle w:val="102"/>
              <w:rPr>
                <w:rFonts w:hint="default" w:eastAsiaTheme="minorEastAsia"/>
                <w:color w:val="C00000"/>
                <w:szCs w:val="21"/>
                <w:lang w:val="en-US" w:eastAsia="zh-CN"/>
              </w:rPr>
            </w:pPr>
            <w:r>
              <w:rPr>
                <w:rFonts w:hint="eastAsia"/>
                <w:color w:val="C00000"/>
                <w:szCs w:val="21"/>
                <w:lang w:val="en-US" w:eastAsia="zh-CN"/>
              </w:rPr>
              <w:t>产生量较少，封闭车间</w:t>
            </w:r>
          </w:p>
        </w:tc>
        <w:tc>
          <w:tcPr>
            <w:tcW w:w="1944" w:type="pct"/>
            <w:tcBorders>
              <w:tl2br w:val="nil"/>
              <w:tr2bl w:val="nil"/>
            </w:tcBorders>
            <w:vAlign w:val="center"/>
          </w:tcPr>
          <w:p>
            <w:pPr>
              <w:pStyle w:val="102"/>
              <w:rPr>
                <w:rFonts w:hint="default" w:eastAsiaTheme="minorEastAsia"/>
                <w:color w:val="C00000"/>
                <w:szCs w:val="21"/>
                <w:lang w:val="en-US" w:eastAsia="zh-CN"/>
              </w:rPr>
            </w:pPr>
            <w:r>
              <w:rPr>
                <w:rFonts w:hint="eastAsia"/>
                <w:color w:val="C00000"/>
                <w:szCs w:val="21"/>
                <w:lang w:val="en-US" w:eastAsia="zh-CN"/>
              </w:rPr>
              <w:t>对环境影响较小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78" w:type="pct"/>
            <w:vMerge w:val="continue"/>
            <w:tcBorders>
              <w:tl2br w:val="nil"/>
              <w:tr2bl w:val="nil"/>
            </w:tcBorders>
            <w:vAlign w:val="center"/>
          </w:tcPr>
          <w:p>
            <w:pPr>
              <w:pStyle w:val="102"/>
              <w:rPr>
                <w:szCs w:val="21"/>
              </w:rPr>
            </w:pPr>
          </w:p>
        </w:tc>
        <w:tc>
          <w:tcPr>
            <w:tcW w:w="541" w:type="pct"/>
            <w:tcBorders>
              <w:tl2br w:val="nil"/>
              <w:tr2bl w:val="nil"/>
            </w:tcBorders>
            <w:vAlign w:val="center"/>
          </w:tcPr>
          <w:p>
            <w:pPr>
              <w:pStyle w:val="102"/>
              <w:rPr>
                <w:szCs w:val="21"/>
              </w:rPr>
            </w:pPr>
            <w:r>
              <w:rPr>
                <w:rFonts w:hint="eastAsia"/>
                <w:szCs w:val="21"/>
              </w:rPr>
              <w:t>砂再生粉尘</w:t>
            </w:r>
          </w:p>
        </w:tc>
        <w:tc>
          <w:tcPr>
            <w:tcW w:w="709" w:type="pct"/>
            <w:tcBorders>
              <w:tl2br w:val="nil"/>
              <w:tr2bl w:val="nil"/>
            </w:tcBorders>
            <w:vAlign w:val="center"/>
          </w:tcPr>
          <w:p>
            <w:pPr>
              <w:pStyle w:val="102"/>
              <w:rPr>
                <w:szCs w:val="21"/>
              </w:rPr>
            </w:pPr>
            <w:r>
              <w:rPr>
                <w:rFonts w:hint="eastAsia"/>
                <w:szCs w:val="21"/>
              </w:rPr>
              <w:t>粉尘</w:t>
            </w:r>
          </w:p>
        </w:tc>
        <w:tc>
          <w:tcPr>
            <w:tcW w:w="1326" w:type="pct"/>
            <w:tcBorders>
              <w:tl2br w:val="nil"/>
              <w:tr2bl w:val="nil"/>
            </w:tcBorders>
            <w:vAlign w:val="center"/>
          </w:tcPr>
          <w:p>
            <w:pPr>
              <w:pStyle w:val="102"/>
              <w:rPr>
                <w:szCs w:val="21"/>
              </w:rPr>
            </w:pPr>
            <w:r>
              <w:rPr>
                <w:rFonts w:hint="eastAsia"/>
                <w:szCs w:val="21"/>
              </w:rPr>
              <w:t>封闭车间，集气罩（90%）+脉冲布袋除尘器（99%）+20m高排气筒</w:t>
            </w:r>
          </w:p>
        </w:tc>
        <w:tc>
          <w:tcPr>
            <w:tcW w:w="1944" w:type="pct"/>
            <w:tcBorders>
              <w:tl2br w:val="nil"/>
              <w:tr2bl w:val="nil"/>
            </w:tcBorders>
            <w:vAlign w:val="center"/>
          </w:tcPr>
          <w:p>
            <w:pPr>
              <w:pStyle w:val="102"/>
              <w:rPr>
                <w:szCs w:val="21"/>
              </w:rPr>
            </w:pPr>
            <w:r>
              <w:rPr>
                <w:rFonts w:hint="eastAsia"/>
                <w:szCs w:val="21"/>
              </w:rPr>
              <w:t>满足</w:t>
            </w:r>
            <w:r>
              <w:rPr>
                <w:szCs w:val="21"/>
              </w:rPr>
              <w:t>《大气污染物综合排放标准》</w:t>
            </w:r>
            <w:r>
              <w:rPr>
                <w:rFonts w:hint="eastAsia"/>
                <w:szCs w:val="21"/>
              </w:rPr>
              <w:t>（</w:t>
            </w:r>
            <w:r>
              <w:rPr>
                <w:szCs w:val="21"/>
              </w:rPr>
              <w:t>GB16297</w:t>
            </w:r>
            <w:r>
              <w:rPr>
                <w:rFonts w:hint="eastAsia"/>
                <w:szCs w:val="21"/>
              </w:rPr>
              <w:t>—</w:t>
            </w:r>
            <w:r>
              <w:rPr>
                <w:szCs w:val="21"/>
              </w:rPr>
              <w:t>1996</w:t>
            </w:r>
            <w:r>
              <w:rPr>
                <w:rFonts w:hint="eastAsia"/>
                <w:szCs w:val="21"/>
              </w:rPr>
              <w:t>）</w:t>
            </w:r>
            <w:r>
              <w:rPr>
                <w:szCs w:val="21"/>
              </w:rPr>
              <w:t>表2中相关排放标准要求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78" w:type="pct"/>
            <w:vMerge w:val="continue"/>
            <w:tcBorders>
              <w:tl2br w:val="nil"/>
              <w:tr2bl w:val="nil"/>
            </w:tcBorders>
            <w:vAlign w:val="center"/>
          </w:tcPr>
          <w:p>
            <w:pPr>
              <w:pStyle w:val="102"/>
              <w:rPr>
                <w:szCs w:val="21"/>
              </w:rPr>
            </w:pPr>
          </w:p>
        </w:tc>
        <w:tc>
          <w:tcPr>
            <w:tcW w:w="541" w:type="pct"/>
            <w:tcBorders>
              <w:tl2br w:val="nil"/>
              <w:tr2bl w:val="nil"/>
            </w:tcBorders>
            <w:vAlign w:val="center"/>
          </w:tcPr>
          <w:p>
            <w:pPr>
              <w:pStyle w:val="102"/>
              <w:rPr>
                <w:szCs w:val="21"/>
              </w:rPr>
            </w:pPr>
            <w:r>
              <w:rPr>
                <w:rFonts w:hint="eastAsia"/>
                <w:szCs w:val="21"/>
              </w:rPr>
              <w:t>厨房油烟</w:t>
            </w:r>
          </w:p>
        </w:tc>
        <w:tc>
          <w:tcPr>
            <w:tcW w:w="709" w:type="pct"/>
            <w:tcBorders>
              <w:tl2br w:val="nil"/>
              <w:tr2bl w:val="nil"/>
            </w:tcBorders>
            <w:vAlign w:val="center"/>
          </w:tcPr>
          <w:p>
            <w:pPr>
              <w:pStyle w:val="102"/>
              <w:rPr>
                <w:szCs w:val="21"/>
              </w:rPr>
            </w:pPr>
            <w:r>
              <w:rPr>
                <w:rFonts w:hint="eastAsia"/>
                <w:szCs w:val="21"/>
              </w:rPr>
              <w:t>油烟废气</w:t>
            </w:r>
          </w:p>
        </w:tc>
        <w:tc>
          <w:tcPr>
            <w:tcW w:w="1326" w:type="pct"/>
            <w:tcBorders>
              <w:tl2br w:val="nil"/>
              <w:tr2bl w:val="nil"/>
            </w:tcBorders>
            <w:vAlign w:val="center"/>
          </w:tcPr>
          <w:p>
            <w:pPr>
              <w:pStyle w:val="102"/>
              <w:rPr>
                <w:szCs w:val="21"/>
              </w:rPr>
            </w:pPr>
            <w:r>
              <w:rPr>
                <w:rFonts w:hint="eastAsia"/>
                <w:szCs w:val="21"/>
              </w:rPr>
              <w:t>油烟净化器</w:t>
            </w:r>
          </w:p>
        </w:tc>
        <w:tc>
          <w:tcPr>
            <w:tcW w:w="1944" w:type="pct"/>
            <w:tcBorders>
              <w:tl2br w:val="nil"/>
              <w:tr2bl w:val="nil"/>
            </w:tcBorders>
            <w:vAlign w:val="center"/>
          </w:tcPr>
          <w:p>
            <w:pPr>
              <w:pStyle w:val="102"/>
              <w:rPr>
                <w:szCs w:val="21"/>
              </w:rPr>
            </w:pPr>
            <w:r>
              <w:rPr>
                <w:rFonts w:hint="eastAsia" w:cs="Times New Roman"/>
                <w:kern w:val="2"/>
                <w:szCs w:val="21"/>
              </w:rPr>
              <w:t>满足</w:t>
            </w:r>
            <w:r>
              <w:rPr>
                <w:szCs w:val="21"/>
              </w:rPr>
              <w:t>《饮食业油烟排放标准（试行）》（GB18483-2001）中油烟最高允许排放浓度限值要求</w:t>
            </w:r>
            <w:r>
              <w:rPr>
                <w:rFonts w:hint="eastAsia"/>
                <w:szCs w:val="21"/>
              </w:rPr>
              <w:t>（</w:t>
            </w:r>
            <w:r>
              <w:rPr>
                <w:szCs w:val="21"/>
              </w:rPr>
              <w:t>最高允许排放浓度</w:t>
            </w:r>
            <w:r>
              <w:rPr>
                <w:rFonts w:hint="eastAsia"/>
                <w:szCs w:val="21"/>
              </w:rPr>
              <w:t>2.0</w:t>
            </w:r>
            <w:r>
              <w:rPr>
                <w:rFonts w:hint="eastAsia" w:cs="Times New Roman"/>
                <w:kern w:val="2"/>
                <w:szCs w:val="21"/>
              </w:rPr>
              <w:t>mg/m</w:t>
            </w:r>
            <w:r>
              <w:rPr>
                <w:rFonts w:hint="eastAsia" w:cs="Times New Roman"/>
                <w:kern w:val="2"/>
                <w:szCs w:val="21"/>
                <w:vertAlign w:val="superscript"/>
              </w:rPr>
              <w:t>3</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478" w:type="pct"/>
            <w:vMerge w:val="restart"/>
            <w:tcBorders>
              <w:tl2br w:val="nil"/>
              <w:tr2bl w:val="nil"/>
            </w:tcBorders>
            <w:vAlign w:val="center"/>
          </w:tcPr>
          <w:p>
            <w:pPr>
              <w:pStyle w:val="102"/>
              <w:rPr>
                <w:szCs w:val="21"/>
              </w:rPr>
            </w:pPr>
            <w:r>
              <w:rPr>
                <w:szCs w:val="21"/>
              </w:rPr>
              <w:t>水污</w:t>
            </w:r>
          </w:p>
          <w:p>
            <w:pPr>
              <w:pStyle w:val="102"/>
              <w:rPr>
                <w:szCs w:val="21"/>
              </w:rPr>
            </w:pPr>
            <w:r>
              <w:rPr>
                <w:szCs w:val="21"/>
              </w:rPr>
              <w:t>染物</w:t>
            </w:r>
          </w:p>
        </w:tc>
        <w:tc>
          <w:tcPr>
            <w:tcW w:w="1250" w:type="pct"/>
            <w:gridSpan w:val="2"/>
            <w:tcBorders>
              <w:tl2br w:val="nil"/>
              <w:tr2bl w:val="nil"/>
            </w:tcBorders>
            <w:vAlign w:val="center"/>
          </w:tcPr>
          <w:p>
            <w:pPr>
              <w:pStyle w:val="102"/>
              <w:rPr>
                <w:rStyle w:val="50"/>
              </w:rPr>
            </w:pPr>
            <w:r>
              <w:rPr>
                <w:rStyle w:val="50"/>
              </w:rPr>
              <w:t>生活污水</w:t>
            </w:r>
          </w:p>
        </w:tc>
        <w:tc>
          <w:tcPr>
            <w:tcW w:w="1326" w:type="pct"/>
            <w:tcBorders>
              <w:tl2br w:val="nil"/>
              <w:tr2bl w:val="nil"/>
            </w:tcBorders>
            <w:vAlign w:val="center"/>
          </w:tcPr>
          <w:p>
            <w:pPr>
              <w:pStyle w:val="102"/>
              <w:tabs>
                <w:tab w:val="center" w:pos="2917"/>
                <w:tab w:val="left" w:pos="4285"/>
              </w:tabs>
              <w:jc w:val="left"/>
              <w:rPr>
                <w:rStyle w:val="50"/>
                <w:rFonts w:hint="default" w:eastAsiaTheme="minorEastAsia"/>
                <w:lang w:val="en-US" w:eastAsia="zh-CN"/>
              </w:rPr>
            </w:pPr>
            <w:r>
              <w:rPr>
                <w:rStyle w:val="50"/>
                <w:rFonts w:hint="eastAsia"/>
              </w:rPr>
              <w:t>排入下水管网</w:t>
            </w:r>
            <w:r>
              <w:rPr>
                <w:rStyle w:val="50"/>
                <w:rFonts w:hint="eastAsia"/>
                <w:lang w:eastAsia="zh-CN"/>
              </w:rPr>
              <w:t>，</w:t>
            </w:r>
            <w:r>
              <w:rPr>
                <w:rStyle w:val="50"/>
                <w:rFonts w:hint="eastAsia"/>
                <w:lang w:val="en-US" w:eastAsia="zh-CN"/>
              </w:rPr>
              <w:t>由园区污水处理厂进行处理</w:t>
            </w:r>
          </w:p>
        </w:tc>
        <w:tc>
          <w:tcPr>
            <w:tcW w:w="1944" w:type="pct"/>
            <w:tcBorders>
              <w:tl2br w:val="nil"/>
              <w:tr2bl w:val="nil"/>
            </w:tcBorders>
            <w:vAlign w:val="center"/>
          </w:tcPr>
          <w:p>
            <w:pPr>
              <w:pStyle w:val="102"/>
              <w:tabs>
                <w:tab w:val="center" w:pos="2917"/>
                <w:tab w:val="left" w:pos="4285"/>
              </w:tabs>
              <w:rPr>
                <w:rStyle w:val="50"/>
              </w:rPr>
            </w:pPr>
            <w:r>
              <w:rPr>
                <w:rStyle w:val="50"/>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478" w:type="pct"/>
            <w:vMerge w:val="continue"/>
            <w:tcBorders>
              <w:tl2br w:val="nil"/>
              <w:tr2bl w:val="nil"/>
            </w:tcBorders>
            <w:vAlign w:val="center"/>
          </w:tcPr>
          <w:p>
            <w:pPr>
              <w:pStyle w:val="102"/>
              <w:rPr>
                <w:szCs w:val="21"/>
              </w:rPr>
            </w:pPr>
          </w:p>
        </w:tc>
        <w:tc>
          <w:tcPr>
            <w:tcW w:w="1250" w:type="pct"/>
            <w:gridSpan w:val="2"/>
            <w:tcBorders>
              <w:tl2br w:val="nil"/>
              <w:tr2bl w:val="nil"/>
            </w:tcBorders>
            <w:vAlign w:val="center"/>
          </w:tcPr>
          <w:p>
            <w:pPr>
              <w:pStyle w:val="102"/>
              <w:rPr>
                <w:rStyle w:val="50"/>
              </w:rPr>
            </w:pPr>
            <w:r>
              <w:rPr>
                <w:rFonts w:hint="eastAsia"/>
                <w:szCs w:val="21"/>
              </w:rPr>
              <w:t>餐饮废水</w:t>
            </w:r>
          </w:p>
        </w:tc>
        <w:tc>
          <w:tcPr>
            <w:tcW w:w="1326" w:type="pct"/>
            <w:tcBorders>
              <w:tl2br w:val="nil"/>
              <w:tr2bl w:val="nil"/>
            </w:tcBorders>
            <w:vAlign w:val="center"/>
          </w:tcPr>
          <w:p>
            <w:pPr>
              <w:pStyle w:val="102"/>
              <w:rPr>
                <w:rFonts w:hint="eastAsia" w:eastAsiaTheme="minorEastAsia"/>
                <w:szCs w:val="21"/>
                <w:lang w:eastAsia="zh-CN"/>
              </w:rPr>
            </w:pPr>
            <w:r>
              <w:rPr>
                <w:rFonts w:hint="eastAsia"/>
                <w:szCs w:val="21"/>
              </w:rPr>
              <w:t>经隔油池处理后，排入下水管网</w:t>
            </w:r>
            <w:r>
              <w:rPr>
                <w:rFonts w:hint="eastAsia"/>
                <w:szCs w:val="21"/>
                <w:lang w:eastAsia="zh-CN"/>
              </w:rPr>
              <w:t>，</w:t>
            </w:r>
            <w:r>
              <w:rPr>
                <w:rStyle w:val="50"/>
                <w:rFonts w:hint="eastAsia"/>
                <w:lang w:val="en-US" w:eastAsia="zh-CN"/>
              </w:rPr>
              <w:t>由园区污水处理厂进行处理</w:t>
            </w:r>
          </w:p>
        </w:tc>
        <w:tc>
          <w:tcPr>
            <w:tcW w:w="1944" w:type="pct"/>
            <w:tcBorders>
              <w:tl2br w:val="nil"/>
              <w:tr2bl w:val="nil"/>
            </w:tcBorders>
            <w:vAlign w:val="center"/>
          </w:tcPr>
          <w:p>
            <w:pPr>
              <w:pStyle w:val="102"/>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78" w:type="pct"/>
            <w:vMerge w:val="continue"/>
            <w:tcBorders>
              <w:tl2br w:val="nil"/>
              <w:tr2bl w:val="nil"/>
            </w:tcBorders>
            <w:vAlign w:val="center"/>
          </w:tcPr>
          <w:p>
            <w:pPr>
              <w:pStyle w:val="102"/>
              <w:rPr>
                <w:szCs w:val="21"/>
              </w:rPr>
            </w:pPr>
          </w:p>
        </w:tc>
        <w:tc>
          <w:tcPr>
            <w:tcW w:w="1250" w:type="pct"/>
            <w:gridSpan w:val="2"/>
            <w:tcBorders>
              <w:tl2br w:val="nil"/>
              <w:tr2bl w:val="nil"/>
            </w:tcBorders>
            <w:vAlign w:val="center"/>
          </w:tcPr>
          <w:p>
            <w:pPr>
              <w:pStyle w:val="102"/>
              <w:rPr>
                <w:rStyle w:val="50"/>
              </w:rPr>
            </w:pPr>
            <w:r>
              <w:rPr>
                <w:rFonts w:hint="eastAsia"/>
                <w:szCs w:val="21"/>
              </w:rPr>
              <w:t>冷却循环用水</w:t>
            </w:r>
          </w:p>
        </w:tc>
        <w:tc>
          <w:tcPr>
            <w:tcW w:w="1326" w:type="pct"/>
            <w:tcBorders>
              <w:tl2br w:val="nil"/>
              <w:tr2bl w:val="nil"/>
            </w:tcBorders>
            <w:vAlign w:val="center"/>
          </w:tcPr>
          <w:p>
            <w:pPr>
              <w:pStyle w:val="102"/>
              <w:rPr>
                <w:szCs w:val="21"/>
              </w:rPr>
            </w:pPr>
            <w:r>
              <w:rPr>
                <w:rFonts w:hint="eastAsia"/>
                <w:szCs w:val="21"/>
              </w:rPr>
              <w:t>循环使用，不外排</w:t>
            </w:r>
          </w:p>
        </w:tc>
        <w:tc>
          <w:tcPr>
            <w:tcW w:w="1944" w:type="pct"/>
            <w:tcBorders>
              <w:tl2br w:val="nil"/>
              <w:tr2bl w:val="nil"/>
            </w:tcBorders>
            <w:vAlign w:val="center"/>
          </w:tcPr>
          <w:p>
            <w:pPr>
              <w:pStyle w:val="102"/>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 w:type="pct"/>
            <w:tcBorders>
              <w:tl2br w:val="nil"/>
              <w:tr2bl w:val="nil"/>
            </w:tcBorders>
            <w:vAlign w:val="center"/>
          </w:tcPr>
          <w:p>
            <w:pPr>
              <w:pStyle w:val="102"/>
              <w:rPr>
                <w:szCs w:val="21"/>
              </w:rPr>
            </w:pPr>
            <w:r>
              <w:rPr>
                <w:szCs w:val="21"/>
              </w:rPr>
              <w:t>噪声</w:t>
            </w:r>
          </w:p>
        </w:tc>
        <w:tc>
          <w:tcPr>
            <w:tcW w:w="1250" w:type="pct"/>
            <w:gridSpan w:val="2"/>
            <w:tcBorders>
              <w:tl2br w:val="nil"/>
              <w:tr2bl w:val="nil"/>
            </w:tcBorders>
            <w:vAlign w:val="center"/>
          </w:tcPr>
          <w:p>
            <w:pPr>
              <w:pStyle w:val="102"/>
              <w:rPr>
                <w:szCs w:val="21"/>
              </w:rPr>
            </w:pPr>
            <w:r>
              <w:rPr>
                <w:szCs w:val="21"/>
              </w:rPr>
              <w:t>机械设备</w:t>
            </w:r>
          </w:p>
        </w:tc>
        <w:tc>
          <w:tcPr>
            <w:tcW w:w="1326" w:type="pct"/>
            <w:tcBorders>
              <w:tl2br w:val="nil"/>
              <w:tr2bl w:val="nil"/>
            </w:tcBorders>
            <w:vAlign w:val="center"/>
          </w:tcPr>
          <w:p>
            <w:pPr>
              <w:pStyle w:val="102"/>
              <w:rPr>
                <w:szCs w:val="21"/>
              </w:rPr>
            </w:pPr>
            <w:r>
              <w:rPr>
                <w:szCs w:val="21"/>
              </w:rPr>
              <w:t>减震、隔声、自然衰减</w:t>
            </w:r>
          </w:p>
        </w:tc>
        <w:tc>
          <w:tcPr>
            <w:tcW w:w="1944" w:type="pct"/>
            <w:tcBorders>
              <w:tl2br w:val="nil"/>
              <w:tr2bl w:val="nil"/>
            </w:tcBorders>
            <w:vAlign w:val="center"/>
          </w:tcPr>
          <w:p>
            <w:pPr>
              <w:pStyle w:val="102"/>
              <w:rPr>
                <w:szCs w:val="21"/>
              </w:rPr>
            </w:pPr>
            <w:r>
              <w:rPr>
                <w:szCs w:val="21"/>
              </w:rPr>
              <w:t>《工业企业厂界环境噪声排放标准》（GB12348—2008）</w:t>
            </w:r>
            <w:r>
              <w:rPr>
                <w:rFonts w:hint="eastAsia"/>
                <w:szCs w:val="21"/>
              </w:rPr>
              <w:t>3</w:t>
            </w:r>
            <w:r>
              <w:rPr>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 w:type="pct"/>
            <w:vMerge w:val="restart"/>
            <w:tcBorders>
              <w:tl2br w:val="nil"/>
              <w:tr2bl w:val="nil"/>
            </w:tcBorders>
            <w:vAlign w:val="center"/>
          </w:tcPr>
          <w:p>
            <w:pPr>
              <w:pStyle w:val="102"/>
              <w:rPr>
                <w:szCs w:val="21"/>
              </w:rPr>
            </w:pPr>
            <w:r>
              <w:rPr>
                <w:szCs w:val="21"/>
              </w:rPr>
              <w:t>固体废气物</w:t>
            </w:r>
          </w:p>
        </w:tc>
        <w:tc>
          <w:tcPr>
            <w:tcW w:w="1250" w:type="pct"/>
            <w:gridSpan w:val="2"/>
            <w:tcBorders>
              <w:tl2br w:val="nil"/>
              <w:tr2bl w:val="nil"/>
            </w:tcBorders>
            <w:vAlign w:val="center"/>
          </w:tcPr>
          <w:p>
            <w:pPr>
              <w:pStyle w:val="102"/>
              <w:rPr>
                <w:szCs w:val="21"/>
              </w:rPr>
            </w:pPr>
            <w:r>
              <w:rPr>
                <w:rFonts w:hint="eastAsia"/>
                <w:kern w:val="0"/>
                <w:szCs w:val="21"/>
              </w:rPr>
              <w:t>残次品、机加工金属屑、边角料</w:t>
            </w:r>
          </w:p>
        </w:tc>
        <w:tc>
          <w:tcPr>
            <w:tcW w:w="1326" w:type="pct"/>
            <w:tcBorders>
              <w:tl2br w:val="nil"/>
              <w:tr2bl w:val="nil"/>
            </w:tcBorders>
            <w:vAlign w:val="center"/>
          </w:tcPr>
          <w:p>
            <w:pPr>
              <w:pStyle w:val="102"/>
              <w:rPr>
                <w:kern w:val="0"/>
                <w:szCs w:val="21"/>
              </w:rPr>
            </w:pPr>
            <w:r>
              <w:rPr>
                <w:rFonts w:hint="eastAsia"/>
                <w:szCs w:val="21"/>
              </w:rPr>
              <w:t>可作为原料回收利用</w:t>
            </w:r>
          </w:p>
        </w:tc>
        <w:tc>
          <w:tcPr>
            <w:tcW w:w="1944" w:type="pct"/>
            <w:vMerge w:val="restart"/>
            <w:tcBorders>
              <w:tl2br w:val="nil"/>
              <w:tr2bl w:val="nil"/>
            </w:tcBorders>
            <w:vAlign w:val="center"/>
          </w:tcPr>
          <w:p>
            <w:pPr>
              <w:pStyle w:val="102"/>
              <w:rPr>
                <w:szCs w:val="21"/>
              </w:rPr>
            </w:pPr>
            <w:r>
              <w:rPr>
                <w:rFonts w:hint="eastAsia"/>
                <w:szCs w:val="21"/>
              </w:rPr>
              <w:t>《一般工业固体废物贮存、处置场控制标准》（GB18599—2001）</w:t>
            </w:r>
          </w:p>
          <w:p>
            <w:pPr>
              <w:pStyle w:val="102"/>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 w:type="pct"/>
            <w:vMerge w:val="continue"/>
            <w:tcBorders>
              <w:tl2br w:val="nil"/>
              <w:tr2bl w:val="nil"/>
            </w:tcBorders>
            <w:vAlign w:val="center"/>
          </w:tcPr>
          <w:p>
            <w:pPr>
              <w:pStyle w:val="102"/>
              <w:rPr>
                <w:szCs w:val="21"/>
              </w:rPr>
            </w:pPr>
          </w:p>
        </w:tc>
        <w:tc>
          <w:tcPr>
            <w:tcW w:w="1250" w:type="pct"/>
            <w:gridSpan w:val="2"/>
            <w:tcBorders>
              <w:tl2br w:val="nil"/>
              <w:tr2bl w:val="nil"/>
            </w:tcBorders>
            <w:vAlign w:val="center"/>
          </w:tcPr>
          <w:p>
            <w:pPr>
              <w:pStyle w:val="102"/>
              <w:rPr>
                <w:rFonts w:hint="eastAsia" w:eastAsiaTheme="minorEastAsia"/>
                <w:kern w:val="0"/>
                <w:szCs w:val="21"/>
                <w:lang w:val="en-US" w:eastAsia="zh-CN"/>
              </w:rPr>
            </w:pPr>
            <w:r>
              <w:rPr>
                <w:rFonts w:hint="eastAsia"/>
                <w:color w:val="C00000"/>
                <w:kern w:val="0"/>
                <w:szCs w:val="21"/>
                <w:lang w:val="en-US" w:eastAsia="zh-CN"/>
              </w:rPr>
              <w:t>炉渣</w:t>
            </w:r>
          </w:p>
        </w:tc>
        <w:tc>
          <w:tcPr>
            <w:tcW w:w="1326" w:type="pct"/>
            <w:tcBorders>
              <w:tl2br w:val="nil"/>
              <w:tr2bl w:val="nil"/>
            </w:tcBorders>
            <w:vAlign w:val="center"/>
          </w:tcPr>
          <w:p>
            <w:pPr>
              <w:pStyle w:val="102"/>
              <w:rPr>
                <w:rFonts w:hint="eastAsia"/>
                <w:szCs w:val="21"/>
              </w:rPr>
            </w:pPr>
            <w:r>
              <w:rPr>
                <w:rFonts w:hint="eastAsia"/>
                <w:color w:val="C00000"/>
                <w:lang w:val="en-US" w:eastAsia="zh-CN"/>
              </w:rPr>
              <w:t>炉渣收集后做拌水泥、制砖及铺路的材料。</w:t>
            </w:r>
          </w:p>
        </w:tc>
        <w:tc>
          <w:tcPr>
            <w:tcW w:w="1944" w:type="pct"/>
            <w:vMerge w:val="continue"/>
            <w:tcBorders>
              <w:tl2br w:val="nil"/>
              <w:tr2bl w:val="nil"/>
            </w:tcBorders>
            <w:vAlign w:val="center"/>
          </w:tcPr>
          <w:p>
            <w:pPr>
              <w:pStyle w:val="102"/>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 w:type="pct"/>
            <w:vMerge w:val="continue"/>
            <w:tcBorders>
              <w:tl2br w:val="nil"/>
              <w:tr2bl w:val="nil"/>
            </w:tcBorders>
            <w:vAlign w:val="center"/>
          </w:tcPr>
          <w:p>
            <w:pPr>
              <w:pStyle w:val="102"/>
              <w:rPr>
                <w:szCs w:val="21"/>
              </w:rPr>
            </w:pPr>
          </w:p>
        </w:tc>
        <w:tc>
          <w:tcPr>
            <w:tcW w:w="1250" w:type="pct"/>
            <w:gridSpan w:val="2"/>
            <w:tcBorders>
              <w:tl2br w:val="nil"/>
              <w:tr2bl w:val="nil"/>
            </w:tcBorders>
            <w:vAlign w:val="center"/>
          </w:tcPr>
          <w:p>
            <w:pPr>
              <w:pStyle w:val="102"/>
              <w:rPr>
                <w:szCs w:val="21"/>
              </w:rPr>
            </w:pPr>
            <w:r>
              <w:rPr>
                <w:rFonts w:hint="eastAsia"/>
                <w:szCs w:val="21"/>
              </w:rPr>
              <w:t>铁屑</w:t>
            </w:r>
          </w:p>
        </w:tc>
        <w:tc>
          <w:tcPr>
            <w:tcW w:w="1326" w:type="pct"/>
            <w:tcBorders>
              <w:tl2br w:val="nil"/>
              <w:tr2bl w:val="nil"/>
            </w:tcBorders>
            <w:vAlign w:val="center"/>
          </w:tcPr>
          <w:p>
            <w:pPr>
              <w:pStyle w:val="102"/>
              <w:rPr>
                <w:kern w:val="0"/>
                <w:szCs w:val="21"/>
              </w:rPr>
            </w:pPr>
            <w:r>
              <w:rPr>
                <w:rFonts w:hint="eastAsia"/>
                <w:szCs w:val="21"/>
              </w:rPr>
              <w:t>铁屑可回收利用，重新熔化</w:t>
            </w:r>
          </w:p>
        </w:tc>
        <w:tc>
          <w:tcPr>
            <w:tcW w:w="1944" w:type="pct"/>
            <w:vMerge w:val="continue"/>
            <w:tcBorders>
              <w:tl2br w:val="nil"/>
              <w:tr2bl w:val="nil"/>
            </w:tcBorders>
            <w:vAlign w:val="center"/>
          </w:tcPr>
          <w:p>
            <w:pPr>
              <w:pStyle w:val="102"/>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 w:type="pct"/>
            <w:vMerge w:val="continue"/>
            <w:tcBorders>
              <w:tl2br w:val="nil"/>
              <w:tr2bl w:val="nil"/>
            </w:tcBorders>
            <w:vAlign w:val="center"/>
          </w:tcPr>
          <w:p>
            <w:pPr>
              <w:pStyle w:val="102"/>
              <w:rPr>
                <w:szCs w:val="21"/>
              </w:rPr>
            </w:pPr>
          </w:p>
        </w:tc>
        <w:tc>
          <w:tcPr>
            <w:tcW w:w="1250" w:type="pct"/>
            <w:gridSpan w:val="2"/>
            <w:tcBorders>
              <w:tl2br w:val="nil"/>
              <w:tr2bl w:val="nil"/>
            </w:tcBorders>
            <w:vAlign w:val="center"/>
          </w:tcPr>
          <w:p>
            <w:pPr>
              <w:pStyle w:val="102"/>
              <w:rPr>
                <w:szCs w:val="21"/>
              </w:rPr>
            </w:pPr>
            <w:r>
              <w:rPr>
                <w:rFonts w:hint="eastAsia"/>
                <w:szCs w:val="21"/>
              </w:rPr>
              <w:t>废砂</w:t>
            </w:r>
          </w:p>
        </w:tc>
        <w:tc>
          <w:tcPr>
            <w:tcW w:w="1326" w:type="pct"/>
            <w:tcBorders>
              <w:tl2br w:val="nil"/>
              <w:tr2bl w:val="nil"/>
            </w:tcBorders>
            <w:vAlign w:val="center"/>
          </w:tcPr>
          <w:p>
            <w:pPr>
              <w:pStyle w:val="102"/>
              <w:rPr>
                <w:kern w:val="0"/>
                <w:szCs w:val="21"/>
              </w:rPr>
            </w:pPr>
            <w:r>
              <w:rPr>
                <w:rFonts w:hint="eastAsia"/>
                <w:szCs w:val="21"/>
              </w:rPr>
              <w:t>废砂收集后，可用于筑路或建筑材料</w:t>
            </w:r>
          </w:p>
        </w:tc>
        <w:tc>
          <w:tcPr>
            <w:tcW w:w="1944" w:type="pct"/>
            <w:vMerge w:val="continue"/>
            <w:tcBorders>
              <w:tl2br w:val="nil"/>
              <w:tr2bl w:val="nil"/>
            </w:tcBorders>
            <w:vAlign w:val="center"/>
          </w:tcPr>
          <w:p>
            <w:pPr>
              <w:pStyle w:val="102"/>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 w:type="pct"/>
            <w:vMerge w:val="continue"/>
            <w:tcBorders>
              <w:tl2br w:val="nil"/>
              <w:tr2bl w:val="nil"/>
            </w:tcBorders>
            <w:vAlign w:val="center"/>
          </w:tcPr>
          <w:p>
            <w:pPr>
              <w:pStyle w:val="102"/>
              <w:rPr>
                <w:szCs w:val="21"/>
              </w:rPr>
            </w:pPr>
          </w:p>
        </w:tc>
        <w:tc>
          <w:tcPr>
            <w:tcW w:w="1250" w:type="pct"/>
            <w:gridSpan w:val="2"/>
            <w:tcBorders>
              <w:tl2br w:val="nil"/>
              <w:tr2bl w:val="nil"/>
            </w:tcBorders>
            <w:vAlign w:val="center"/>
          </w:tcPr>
          <w:p>
            <w:pPr>
              <w:pStyle w:val="102"/>
              <w:rPr>
                <w:szCs w:val="21"/>
              </w:rPr>
            </w:pPr>
            <w:r>
              <w:rPr>
                <w:rFonts w:hint="eastAsia"/>
                <w:szCs w:val="21"/>
              </w:rPr>
              <w:t>除尘器收集的粉尘</w:t>
            </w:r>
          </w:p>
        </w:tc>
        <w:tc>
          <w:tcPr>
            <w:tcW w:w="1326" w:type="pct"/>
            <w:tcBorders>
              <w:tl2br w:val="nil"/>
              <w:tr2bl w:val="nil"/>
            </w:tcBorders>
            <w:vAlign w:val="center"/>
          </w:tcPr>
          <w:p>
            <w:pPr>
              <w:pStyle w:val="102"/>
              <w:rPr>
                <w:kern w:val="0"/>
                <w:szCs w:val="21"/>
              </w:rPr>
            </w:pPr>
            <w:r>
              <w:rPr>
                <w:rFonts w:hint="eastAsia"/>
                <w:szCs w:val="21"/>
              </w:rPr>
              <w:t>由环卫部门及时统一清运，运至垃圾填埋场进行填埋处理。</w:t>
            </w:r>
          </w:p>
        </w:tc>
        <w:tc>
          <w:tcPr>
            <w:tcW w:w="1944" w:type="pct"/>
            <w:vMerge w:val="continue"/>
            <w:tcBorders>
              <w:tl2br w:val="nil"/>
              <w:tr2bl w:val="nil"/>
            </w:tcBorders>
            <w:vAlign w:val="center"/>
          </w:tcPr>
          <w:p>
            <w:pPr>
              <w:pStyle w:val="102"/>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 w:type="pct"/>
            <w:vMerge w:val="continue"/>
            <w:tcBorders>
              <w:tl2br w:val="nil"/>
              <w:tr2bl w:val="nil"/>
            </w:tcBorders>
            <w:vAlign w:val="center"/>
          </w:tcPr>
          <w:p>
            <w:pPr>
              <w:pStyle w:val="102"/>
              <w:rPr>
                <w:szCs w:val="21"/>
              </w:rPr>
            </w:pPr>
          </w:p>
        </w:tc>
        <w:tc>
          <w:tcPr>
            <w:tcW w:w="1250" w:type="pct"/>
            <w:gridSpan w:val="2"/>
            <w:tcBorders>
              <w:tl2br w:val="nil"/>
              <w:tr2bl w:val="nil"/>
            </w:tcBorders>
            <w:vAlign w:val="center"/>
          </w:tcPr>
          <w:p>
            <w:pPr>
              <w:pStyle w:val="102"/>
              <w:rPr>
                <w:szCs w:val="21"/>
              </w:rPr>
            </w:pPr>
            <w:r>
              <w:rPr>
                <w:rFonts w:hint="eastAsia"/>
                <w:szCs w:val="21"/>
              </w:rPr>
              <w:t>废抹布</w:t>
            </w:r>
          </w:p>
        </w:tc>
        <w:tc>
          <w:tcPr>
            <w:tcW w:w="1326" w:type="pct"/>
            <w:tcBorders>
              <w:tl2br w:val="nil"/>
              <w:tr2bl w:val="nil"/>
            </w:tcBorders>
            <w:vAlign w:val="center"/>
          </w:tcPr>
          <w:p>
            <w:pPr>
              <w:pStyle w:val="102"/>
              <w:rPr>
                <w:szCs w:val="21"/>
              </w:rPr>
            </w:pPr>
            <w:r>
              <w:rPr>
                <w:rFonts w:hint="eastAsia"/>
                <w:szCs w:val="21"/>
              </w:rPr>
              <w:t>由环卫部门及时统一清运，运至垃圾填埋场进行填埋处理。</w:t>
            </w:r>
          </w:p>
        </w:tc>
        <w:tc>
          <w:tcPr>
            <w:tcW w:w="1944" w:type="pct"/>
            <w:vMerge w:val="continue"/>
            <w:tcBorders>
              <w:tl2br w:val="nil"/>
              <w:tr2bl w:val="nil"/>
            </w:tcBorders>
            <w:vAlign w:val="center"/>
          </w:tcPr>
          <w:p>
            <w:pPr>
              <w:pStyle w:val="102"/>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78" w:type="pct"/>
            <w:vMerge w:val="continue"/>
            <w:tcBorders>
              <w:tl2br w:val="nil"/>
              <w:tr2bl w:val="nil"/>
            </w:tcBorders>
            <w:vAlign w:val="center"/>
          </w:tcPr>
          <w:p>
            <w:pPr>
              <w:pStyle w:val="102"/>
              <w:rPr>
                <w:szCs w:val="21"/>
              </w:rPr>
            </w:pPr>
          </w:p>
        </w:tc>
        <w:tc>
          <w:tcPr>
            <w:tcW w:w="541" w:type="pct"/>
            <w:vMerge w:val="restart"/>
            <w:tcBorders>
              <w:tl2br w:val="nil"/>
              <w:tr2bl w:val="nil"/>
            </w:tcBorders>
            <w:vAlign w:val="center"/>
          </w:tcPr>
          <w:p>
            <w:pPr>
              <w:pStyle w:val="102"/>
              <w:rPr>
                <w:szCs w:val="21"/>
              </w:rPr>
            </w:pPr>
            <w:r>
              <w:rPr>
                <w:rFonts w:hint="eastAsia"/>
                <w:szCs w:val="21"/>
              </w:rPr>
              <w:t>危险废物</w:t>
            </w:r>
          </w:p>
        </w:tc>
        <w:tc>
          <w:tcPr>
            <w:tcW w:w="709" w:type="pct"/>
            <w:tcBorders>
              <w:tl2br w:val="nil"/>
              <w:tr2bl w:val="nil"/>
            </w:tcBorders>
            <w:vAlign w:val="center"/>
          </w:tcPr>
          <w:p>
            <w:pPr>
              <w:pStyle w:val="102"/>
              <w:rPr>
                <w:kern w:val="0"/>
                <w:szCs w:val="21"/>
              </w:rPr>
            </w:pPr>
            <w:r>
              <w:rPr>
                <w:rFonts w:hint="eastAsia"/>
                <w:szCs w:val="21"/>
              </w:rPr>
              <w:t>废乳化油</w:t>
            </w:r>
          </w:p>
        </w:tc>
        <w:tc>
          <w:tcPr>
            <w:tcW w:w="1326" w:type="pct"/>
            <w:vMerge w:val="restart"/>
            <w:tcBorders>
              <w:tl2br w:val="nil"/>
              <w:tr2bl w:val="nil"/>
            </w:tcBorders>
            <w:vAlign w:val="center"/>
          </w:tcPr>
          <w:p>
            <w:pPr>
              <w:pStyle w:val="102"/>
              <w:rPr>
                <w:szCs w:val="21"/>
              </w:rPr>
            </w:pPr>
            <w:r>
              <w:rPr>
                <w:rFonts w:hint="eastAsia"/>
                <w:szCs w:val="21"/>
              </w:rPr>
              <w:t>危险废物需要由有资质的处理单位回收处理</w:t>
            </w:r>
          </w:p>
        </w:tc>
        <w:tc>
          <w:tcPr>
            <w:tcW w:w="1944" w:type="pct"/>
            <w:vMerge w:val="restart"/>
            <w:tcBorders>
              <w:tl2br w:val="nil"/>
              <w:tr2bl w:val="nil"/>
            </w:tcBorders>
            <w:vAlign w:val="center"/>
          </w:tcPr>
          <w:p>
            <w:pPr>
              <w:pStyle w:val="102"/>
              <w:jc w:val="both"/>
              <w:rPr>
                <w:szCs w:val="21"/>
              </w:rPr>
            </w:pPr>
            <w:r>
              <w:rPr>
                <w:szCs w:val="21"/>
              </w:rPr>
              <w:t>《危险废物贮存污染控制标准》（GB18597—2001）（2013年修订）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78" w:type="pct"/>
            <w:vMerge w:val="continue"/>
            <w:tcBorders>
              <w:tl2br w:val="nil"/>
              <w:tr2bl w:val="nil"/>
            </w:tcBorders>
            <w:vAlign w:val="center"/>
          </w:tcPr>
          <w:p>
            <w:pPr>
              <w:pStyle w:val="102"/>
              <w:rPr>
                <w:szCs w:val="21"/>
              </w:rPr>
            </w:pPr>
          </w:p>
        </w:tc>
        <w:tc>
          <w:tcPr>
            <w:tcW w:w="541" w:type="pct"/>
            <w:vMerge w:val="continue"/>
            <w:tcBorders>
              <w:tl2br w:val="nil"/>
              <w:tr2bl w:val="nil"/>
            </w:tcBorders>
            <w:vAlign w:val="center"/>
          </w:tcPr>
          <w:p>
            <w:pPr>
              <w:pStyle w:val="102"/>
              <w:rPr>
                <w:szCs w:val="21"/>
              </w:rPr>
            </w:pPr>
          </w:p>
        </w:tc>
        <w:tc>
          <w:tcPr>
            <w:tcW w:w="709" w:type="pct"/>
            <w:tcBorders>
              <w:tl2br w:val="nil"/>
              <w:tr2bl w:val="nil"/>
            </w:tcBorders>
            <w:vAlign w:val="center"/>
          </w:tcPr>
          <w:p>
            <w:pPr>
              <w:pStyle w:val="102"/>
              <w:rPr>
                <w:kern w:val="0"/>
                <w:szCs w:val="21"/>
              </w:rPr>
            </w:pPr>
            <w:r>
              <w:rPr>
                <w:rFonts w:hint="eastAsia"/>
                <w:szCs w:val="21"/>
              </w:rPr>
              <w:t>废机油</w:t>
            </w:r>
          </w:p>
        </w:tc>
        <w:tc>
          <w:tcPr>
            <w:tcW w:w="1326" w:type="pct"/>
            <w:vMerge w:val="continue"/>
            <w:tcBorders>
              <w:tl2br w:val="nil"/>
              <w:tr2bl w:val="nil"/>
            </w:tcBorders>
            <w:vAlign w:val="center"/>
          </w:tcPr>
          <w:p>
            <w:pPr>
              <w:pStyle w:val="102"/>
              <w:rPr>
                <w:szCs w:val="21"/>
              </w:rPr>
            </w:pPr>
          </w:p>
        </w:tc>
        <w:tc>
          <w:tcPr>
            <w:tcW w:w="1944" w:type="pct"/>
            <w:vMerge w:val="continue"/>
            <w:tcBorders>
              <w:tl2br w:val="nil"/>
              <w:tr2bl w:val="nil"/>
            </w:tcBorders>
            <w:vAlign w:val="center"/>
          </w:tcPr>
          <w:p>
            <w:pPr>
              <w:pStyle w:val="102"/>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 w:type="pct"/>
            <w:vMerge w:val="continue"/>
            <w:tcBorders>
              <w:tl2br w:val="nil"/>
              <w:tr2bl w:val="nil"/>
            </w:tcBorders>
            <w:vAlign w:val="center"/>
          </w:tcPr>
          <w:p>
            <w:pPr>
              <w:pStyle w:val="102"/>
              <w:rPr>
                <w:szCs w:val="21"/>
              </w:rPr>
            </w:pPr>
          </w:p>
        </w:tc>
        <w:tc>
          <w:tcPr>
            <w:tcW w:w="1250" w:type="pct"/>
            <w:gridSpan w:val="2"/>
            <w:tcBorders>
              <w:tl2br w:val="nil"/>
              <w:tr2bl w:val="nil"/>
            </w:tcBorders>
            <w:vAlign w:val="center"/>
          </w:tcPr>
          <w:p>
            <w:pPr>
              <w:pStyle w:val="102"/>
              <w:rPr>
                <w:szCs w:val="21"/>
              </w:rPr>
            </w:pPr>
            <w:r>
              <w:rPr>
                <w:rFonts w:hint="eastAsia"/>
                <w:kern w:val="0"/>
                <w:szCs w:val="21"/>
              </w:rPr>
              <w:t>生活垃圾</w:t>
            </w:r>
          </w:p>
        </w:tc>
        <w:tc>
          <w:tcPr>
            <w:tcW w:w="1326" w:type="pct"/>
            <w:tcBorders>
              <w:tl2br w:val="nil"/>
              <w:tr2bl w:val="nil"/>
            </w:tcBorders>
            <w:vAlign w:val="center"/>
          </w:tcPr>
          <w:p>
            <w:pPr>
              <w:pStyle w:val="102"/>
              <w:rPr>
                <w:kern w:val="0"/>
                <w:szCs w:val="21"/>
              </w:rPr>
            </w:pPr>
            <w:r>
              <w:rPr>
                <w:rFonts w:hint="eastAsia"/>
                <w:szCs w:val="21"/>
              </w:rPr>
              <w:t>由环卫部门及时统一清运，运至垃圾填埋场进行填埋处理。</w:t>
            </w:r>
          </w:p>
        </w:tc>
        <w:tc>
          <w:tcPr>
            <w:tcW w:w="1944" w:type="pct"/>
            <w:tcBorders>
              <w:tl2br w:val="nil"/>
              <w:tr2bl w:val="nil"/>
            </w:tcBorders>
            <w:vAlign w:val="center"/>
          </w:tcPr>
          <w:p>
            <w:pPr>
              <w:pStyle w:val="102"/>
              <w:rPr>
                <w:szCs w:val="21"/>
              </w:rPr>
            </w:pPr>
            <w:r>
              <w:rPr>
                <w:szCs w:val="21"/>
              </w:rPr>
              <w:t>《一般工业固体废物贮存、处置场控制标准》（GB18599—2001）</w:t>
            </w:r>
          </w:p>
        </w:tc>
      </w:tr>
    </w:tbl>
    <w:p>
      <w:pPr>
        <w:pStyle w:val="6"/>
        <w:rPr>
          <w:rFonts w:cs="Times New Roman" w:eastAsiaTheme="minorEastAsia"/>
          <w:szCs w:val="30"/>
          <w:lang w:val="en-GB"/>
        </w:rPr>
      </w:pPr>
      <w:bookmarkStart w:id="415" w:name="_Toc15868"/>
      <w:bookmarkStart w:id="416" w:name="_Toc457476086"/>
      <w:bookmarkStart w:id="417" w:name="_Toc503196765"/>
      <w:bookmarkStart w:id="418" w:name="_Toc465009063"/>
      <w:bookmarkStart w:id="419" w:name="_Toc6248660"/>
      <w:bookmarkStart w:id="420" w:name="_Toc465008871"/>
      <w:bookmarkStart w:id="421" w:name="_Toc26349"/>
      <w:bookmarkStart w:id="422" w:name="_Toc503197144"/>
      <w:bookmarkStart w:id="423" w:name="_Toc465008787"/>
      <w:bookmarkStart w:id="424" w:name="_Toc5141"/>
      <w:r>
        <w:rPr>
          <w:rFonts w:cs="Times New Roman" w:eastAsiaTheme="minorEastAsia"/>
          <w:szCs w:val="30"/>
          <w:lang w:val="en-GB"/>
        </w:rPr>
        <w:t>5.3</w:t>
      </w:r>
      <w:r>
        <w:rPr>
          <w:rFonts w:cs="Times New Roman" w:hAnsiTheme="minorEastAsia" w:eastAsiaTheme="minorEastAsia"/>
          <w:szCs w:val="30"/>
          <w:lang w:val="en-GB"/>
        </w:rPr>
        <w:t>环境风险分析</w:t>
      </w:r>
      <w:bookmarkEnd w:id="415"/>
      <w:bookmarkEnd w:id="416"/>
      <w:bookmarkEnd w:id="417"/>
      <w:bookmarkEnd w:id="418"/>
      <w:bookmarkEnd w:id="419"/>
      <w:bookmarkEnd w:id="420"/>
      <w:bookmarkEnd w:id="421"/>
      <w:bookmarkEnd w:id="422"/>
      <w:bookmarkEnd w:id="423"/>
      <w:bookmarkEnd w:id="424"/>
    </w:p>
    <w:p>
      <w:pPr>
        <w:ind w:firstLine="480"/>
      </w:pPr>
      <w:r>
        <w:t>环境风险评价是环境影响评价领域中的一个重要组成部分，伴随着人们对环境危险及其灾害的认识日益增强和环境影响评价工作的深入开展，人们已经逐渐从正常事件转移到对偶然事件发生可能性的环境影响进行风险研究。</w:t>
      </w:r>
    </w:p>
    <w:p>
      <w:pPr>
        <w:ind w:firstLine="480"/>
      </w:pPr>
      <w:r>
        <w:t>环境风险评价的目的是分析和预测建设项目存在的潜在危险、有害因素，建设项目运行期间可能产生的突发性事件或事故（一般不包括人为破坏及自然灾害），引起有毒有害和易燃易爆等物质泄漏，所造成的人身安全与环境影响和损害程度，提出合理可行的防范、应急减缓措施，以使建设项目的事故率、损失和环境影响降低到可接受水平。</w:t>
      </w:r>
    </w:p>
    <w:p>
      <w:pPr>
        <w:pStyle w:val="7"/>
        <w:rPr>
          <w:rFonts w:cs="Times New Roman" w:eastAsiaTheme="minorEastAsia"/>
          <w:szCs w:val="28"/>
          <w:lang w:val="en-GB"/>
        </w:rPr>
      </w:pPr>
      <w:bookmarkStart w:id="425" w:name="_Toc503197145"/>
      <w:bookmarkStart w:id="426" w:name="_Toc508790107"/>
      <w:bookmarkStart w:id="427" w:name="_Toc465008788"/>
      <w:bookmarkStart w:id="428" w:name="_Toc465008872"/>
      <w:bookmarkStart w:id="429" w:name="_Toc30447"/>
      <w:bookmarkStart w:id="430" w:name="_Toc465009064"/>
      <w:bookmarkStart w:id="431" w:name="_Toc15627"/>
      <w:r>
        <w:rPr>
          <w:rFonts w:cs="Times New Roman" w:eastAsiaTheme="minorEastAsia"/>
          <w:szCs w:val="28"/>
          <w:lang w:val="en-GB"/>
        </w:rPr>
        <w:t>5.3.1</w:t>
      </w:r>
      <w:r>
        <w:rPr>
          <w:rFonts w:cs="Times New Roman" w:hAnsiTheme="minorEastAsia" w:eastAsiaTheme="minorEastAsia"/>
          <w:szCs w:val="28"/>
          <w:lang w:val="en-GB"/>
        </w:rPr>
        <w:t>环境风险识别</w:t>
      </w:r>
      <w:bookmarkEnd w:id="425"/>
      <w:bookmarkEnd w:id="426"/>
      <w:bookmarkEnd w:id="427"/>
      <w:bookmarkEnd w:id="428"/>
      <w:bookmarkEnd w:id="429"/>
      <w:bookmarkEnd w:id="430"/>
      <w:bookmarkEnd w:id="431"/>
    </w:p>
    <w:p>
      <w:pPr>
        <w:ind w:firstLine="480"/>
      </w:pPr>
      <w:r>
        <w:t>本项目环境风险</w:t>
      </w:r>
      <w:r>
        <w:rPr>
          <w:rFonts w:hint="eastAsia"/>
        </w:rPr>
        <w:t>主要为</w:t>
      </w:r>
    </w:p>
    <w:p>
      <w:pPr>
        <w:numPr>
          <w:ilvl w:val="0"/>
          <w:numId w:val="5"/>
        </w:numPr>
        <w:ind w:firstLine="480"/>
      </w:pPr>
      <w:r>
        <w:rPr>
          <w:rFonts w:hint="eastAsia"/>
        </w:rPr>
        <w:t>车间内粉尘浓度过高导致粉尘爆炸，引发火灾风险，</w:t>
      </w:r>
      <w:r>
        <w:t>对周围环境有一定影响</w:t>
      </w:r>
      <w:r>
        <w:rPr>
          <w:rFonts w:hint="eastAsia"/>
        </w:rPr>
        <w:t>。由于本项目每天生产12h，为间歇性生产，高强度生产作业过程当中，生产车间容易产生事故火灾。</w:t>
      </w:r>
    </w:p>
    <w:p>
      <w:pPr>
        <w:numPr>
          <w:ilvl w:val="0"/>
          <w:numId w:val="5"/>
        </w:numPr>
        <w:ind w:firstLine="480"/>
      </w:pPr>
      <w:r>
        <w:rPr>
          <w:rFonts w:hint="eastAsia"/>
        </w:rPr>
        <w:t>项目区内贮存消失模铸造过程中所需的泡沫模具容易发生火灾。</w:t>
      </w:r>
    </w:p>
    <w:p>
      <w:pPr>
        <w:numPr>
          <w:ilvl w:val="0"/>
          <w:numId w:val="5"/>
        </w:numPr>
        <w:ind w:firstLine="480"/>
      </w:pPr>
      <w:r>
        <w:rPr>
          <w:rFonts w:hint="eastAsia"/>
        </w:rPr>
        <w:t>本项目机加工过程中使用的机油和乳化油泄漏容易发生火灾。</w:t>
      </w:r>
    </w:p>
    <w:p>
      <w:pPr>
        <w:ind w:firstLine="480"/>
      </w:pPr>
      <w:r>
        <w:t>本评价主要对项目营运期间可能存在的危险、有害因素进行分析，并对可能发生的突发性事件及事故所造成的人身安全与环境影响和损害程度，提出合理的可行的防范、应急与减缓措施。</w:t>
      </w:r>
    </w:p>
    <w:p>
      <w:pPr>
        <w:pStyle w:val="7"/>
        <w:rPr>
          <w:rFonts w:cs="Times New Roman" w:eastAsiaTheme="minorEastAsia"/>
          <w:szCs w:val="28"/>
          <w:lang w:val="en-GB"/>
        </w:rPr>
      </w:pPr>
      <w:bookmarkStart w:id="432" w:name="_Toc24039"/>
      <w:r>
        <w:rPr>
          <w:rFonts w:cs="Times New Roman" w:eastAsiaTheme="minorEastAsia"/>
          <w:szCs w:val="28"/>
          <w:lang w:val="en-GB"/>
        </w:rPr>
        <w:t>5.3.2</w:t>
      </w:r>
      <w:r>
        <w:rPr>
          <w:rFonts w:cs="Times New Roman" w:hAnsiTheme="minorEastAsia" w:eastAsiaTheme="minorEastAsia"/>
          <w:szCs w:val="28"/>
          <w:lang w:val="en-GB"/>
        </w:rPr>
        <w:t>风险等级判断</w:t>
      </w:r>
      <w:bookmarkEnd w:id="432"/>
    </w:p>
    <w:p>
      <w:pPr>
        <w:ind w:firstLine="480"/>
      </w:pPr>
      <w:r>
        <w:t>根据《建设项目环境风险评价技术导则》（HJ169—2018），当企业存在多种环境风险物质时，则计算物质数量与其临界量比值（Q）：计算公式如下：</w:t>
      </w:r>
    </w:p>
    <w:p>
      <w:pPr>
        <w:ind w:firstLine="480"/>
        <w:jc w:val="center"/>
      </w:pPr>
      <w:r>
        <w:object>
          <v:shape id="_x0000_i1044" o:spt="75" type="#_x0000_t75" style="height:33pt;width:114pt;" o:ole="t" filled="f" o:preferrelative="t" stroked="f" coordsize="21600,21600">
            <v:path/>
            <v:fill on="f" focussize="0,0"/>
            <v:stroke on="f" joinstyle="miter"/>
            <v:imagedata r:id="rId61" o:title=""/>
            <o:lock v:ext="edit" aspectratio="t"/>
            <w10:wrap type="none"/>
            <w10:anchorlock/>
          </v:shape>
          <o:OLEObject Type="Embed" ProgID="Equation.3" ShapeID="_x0000_i1044" DrawAspect="Content" ObjectID="_1468075742" r:id="rId60">
            <o:LockedField>false</o:LockedField>
          </o:OLEObject>
        </w:object>
      </w:r>
    </w:p>
    <w:p>
      <w:pPr>
        <w:ind w:firstLine="480"/>
      </w:pPr>
      <w:r>
        <w:t>式中：w</w:t>
      </w:r>
      <w:r>
        <w:rPr>
          <w:vertAlign w:val="subscript"/>
        </w:rPr>
        <w:t>1</w:t>
      </w:r>
      <w:r>
        <w:t>，w</w:t>
      </w:r>
      <w:r>
        <w:rPr>
          <w:vertAlign w:val="subscript"/>
        </w:rPr>
        <w:t>2</w:t>
      </w:r>
      <w:r>
        <w:t>，...，w</w:t>
      </w:r>
      <w:r>
        <w:rPr>
          <w:vertAlign w:val="subscript"/>
        </w:rPr>
        <w:t>n</w:t>
      </w:r>
      <w:r>
        <w:t>——每种环境风险物质的存在量，t；</w:t>
      </w:r>
    </w:p>
    <w:p>
      <w:pPr>
        <w:ind w:firstLine="480"/>
      </w:pPr>
      <w:r>
        <w:t>W</w:t>
      </w:r>
      <w:r>
        <w:rPr>
          <w:vertAlign w:val="subscript"/>
        </w:rPr>
        <w:t>1</w:t>
      </w:r>
      <w:r>
        <w:t>，W</w:t>
      </w:r>
      <w:r>
        <w:rPr>
          <w:vertAlign w:val="subscript"/>
        </w:rPr>
        <w:t>2</w:t>
      </w:r>
      <w:r>
        <w:t>，...，W</w:t>
      </w:r>
      <w:r>
        <w:rPr>
          <w:vertAlign w:val="subscript"/>
        </w:rPr>
        <w:t>n</w:t>
      </w:r>
      <w:r>
        <w:t>——每种环境风险物质的临界量，t。</w:t>
      </w:r>
    </w:p>
    <w:p>
      <w:pPr>
        <w:ind w:firstLine="480"/>
      </w:pPr>
      <w:r>
        <w:t>当Q＜1时，该项目环境风险潜势为I，企业直接评为一般环境风险等级，以Q0表示。</w:t>
      </w:r>
    </w:p>
    <w:p>
      <w:pPr>
        <w:ind w:firstLine="480"/>
      </w:pPr>
      <w:r>
        <w:rPr>
          <w:rFonts w:hAnsiTheme="minorEastAsia"/>
        </w:rPr>
        <w:t>当</w:t>
      </w:r>
      <w:r>
        <w:t>Q≥1</w:t>
      </w:r>
      <w:r>
        <w:rPr>
          <w:rFonts w:hAnsiTheme="minorEastAsia"/>
        </w:rPr>
        <w:t>时，将</w:t>
      </w:r>
      <w:r>
        <w:t>Q</w:t>
      </w:r>
      <w:r>
        <w:rPr>
          <w:rFonts w:hAnsiTheme="minorEastAsia"/>
        </w:rPr>
        <w:t>值划分为：①</w:t>
      </w:r>
      <w:r>
        <w:t>1≤Q</w:t>
      </w:r>
      <w:r>
        <w:rPr>
          <w:rFonts w:hAnsiTheme="minorEastAsia"/>
        </w:rPr>
        <w:t>＜</w:t>
      </w:r>
      <w:r>
        <w:t>10</w:t>
      </w:r>
      <w:r>
        <w:rPr>
          <w:rFonts w:hAnsiTheme="minorEastAsia"/>
        </w:rPr>
        <w:t>；②</w:t>
      </w:r>
      <w:r>
        <w:t>10≤Q</w:t>
      </w:r>
      <w:r>
        <w:rPr>
          <w:rFonts w:hAnsiTheme="minorEastAsia"/>
        </w:rPr>
        <w:t>＜</w:t>
      </w:r>
      <w:r>
        <w:t>100</w:t>
      </w:r>
      <w:r>
        <w:rPr>
          <w:rFonts w:hAnsiTheme="minorEastAsia"/>
        </w:rPr>
        <w:t>；③</w:t>
      </w:r>
      <w:r>
        <w:t>Q≥100</w:t>
      </w:r>
      <w:r>
        <w:rPr>
          <w:rFonts w:hAnsiTheme="minorEastAsia"/>
        </w:rPr>
        <w:t>，分别以</w:t>
      </w:r>
      <w:r>
        <w:t>Q1</w:t>
      </w:r>
      <w:r>
        <w:rPr>
          <w:rFonts w:hAnsiTheme="minorEastAsia"/>
        </w:rPr>
        <w:t>、</w:t>
      </w:r>
      <w:r>
        <w:t>Q2</w:t>
      </w:r>
      <w:r>
        <w:rPr>
          <w:rFonts w:hAnsiTheme="minorEastAsia"/>
        </w:rPr>
        <w:t>和</w:t>
      </w:r>
      <w:r>
        <w:t>Q3</w:t>
      </w:r>
      <w:r>
        <w:rPr>
          <w:rFonts w:hAnsiTheme="minorEastAsia"/>
        </w:rPr>
        <w:t>表示。</w:t>
      </w:r>
    </w:p>
    <w:p>
      <w:pPr>
        <w:ind w:firstLine="480"/>
      </w:pPr>
      <w:r>
        <w:t>本项目风险物质见下表。</w:t>
      </w:r>
    </w:p>
    <w:p>
      <w:pPr>
        <w:pStyle w:val="76"/>
        <w:ind w:firstLine="480"/>
        <w:rPr>
          <w:u w:color="000000"/>
        </w:rPr>
      </w:pPr>
      <w:r>
        <w:rPr>
          <w:rFonts w:hAnsiTheme="minorEastAsia"/>
          <w:u w:color="000000"/>
        </w:rPr>
        <w:t>表</w:t>
      </w:r>
      <w:r>
        <w:rPr>
          <w:u w:color="000000"/>
        </w:rPr>
        <w:t>5-</w:t>
      </w:r>
      <w:r>
        <w:rPr>
          <w:rFonts w:hint="eastAsia"/>
          <w:u w:color="000000"/>
        </w:rPr>
        <w:t>3</w:t>
      </w:r>
      <w:r>
        <w:rPr>
          <w:u w:color="000000"/>
        </w:rPr>
        <w:t xml:space="preserve">             </w:t>
      </w:r>
      <w:r>
        <w:rPr>
          <w:rFonts w:hAnsiTheme="minorEastAsia"/>
          <w:u w:color="000000"/>
        </w:rPr>
        <w:t>突发环境事件风险物质及临界量</w:t>
      </w:r>
    </w:p>
    <w:tbl>
      <w:tblPr>
        <w:tblStyle w:val="39"/>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1"/>
        <w:gridCol w:w="1966"/>
        <w:gridCol w:w="1411"/>
        <w:gridCol w:w="2094"/>
        <w:gridCol w:w="26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1" w:type="dxa"/>
            <w:vAlign w:val="center"/>
          </w:tcPr>
          <w:p>
            <w:pPr>
              <w:pStyle w:val="102"/>
            </w:pPr>
            <w:r>
              <w:t>序号</w:t>
            </w:r>
          </w:p>
        </w:tc>
        <w:tc>
          <w:tcPr>
            <w:tcW w:w="1966" w:type="dxa"/>
            <w:vAlign w:val="center"/>
          </w:tcPr>
          <w:p>
            <w:pPr>
              <w:pStyle w:val="102"/>
            </w:pPr>
            <w:r>
              <w:t>物质名称</w:t>
            </w:r>
          </w:p>
        </w:tc>
        <w:tc>
          <w:tcPr>
            <w:tcW w:w="1411" w:type="dxa"/>
            <w:vAlign w:val="center"/>
          </w:tcPr>
          <w:p>
            <w:pPr>
              <w:pStyle w:val="102"/>
            </w:pPr>
            <w:r>
              <w:t>CAS号</w:t>
            </w:r>
          </w:p>
        </w:tc>
        <w:tc>
          <w:tcPr>
            <w:tcW w:w="2094" w:type="dxa"/>
            <w:vAlign w:val="center"/>
          </w:tcPr>
          <w:p>
            <w:pPr>
              <w:pStyle w:val="102"/>
            </w:pPr>
            <w:r>
              <w:t>临界量/t</w:t>
            </w:r>
          </w:p>
        </w:tc>
        <w:tc>
          <w:tcPr>
            <w:tcW w:w="2634" w:type="dxa"/>
            <w:vAlign w:val="center"/>
          </w:tcPr>
          <w:p>
            <w:pPr>
              <w:pStyle w:val="102"/>
            </w:pPr>
            <w:r>
              <w:t>物质量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1" w:type="dxa"/>
            <w:shd w:val="clear" w:color="auto" w:fill="auto"/>
            <w:vAlign w:val="center"/>
          </w:tcPr>
          <w:p>
            <w:pPr>
              <w:pStyle w:val="102"/>
            </w:pPr>
            <w:r>
              <w:t>1</w:t>
            </w:r>
          </w:p>
        </w:tc>
        <w:tc>
          <w:tcPr>
            <w:tcW w:w="1966" w:type="dxa"/>
            <w:shd w:val="clear" w:color="auto" w:fill="auto"/>
            <w:vAlign w:val="center"/>
          </w:tcPr>
          <w:p>
            <w:pPr>
              <w:pStyle w:val="102"/>
            </w:pPr>
            <w:r>
              <w:rPr>
                <w:rFonts w:hint="eastAsia"/>
              </w:rPr>
              <w:t>油类物质</w:t>
            </w:r>
          </w:p>
        </w:tc>
        <w:tc>
          <w:tcPr>
            <w:tcW w:w="1411" w:type="dxa"/>
            <w:shd w:val="clear" w:color="auto" w:fill="auto"/>
            <w:vAlign w:val="center"/>
          </w:tcPr>
          <w:p>
            <w:pPr>
              <w:pStyle w:val="102"/>
            </w:pPr>
            <w:r>
              <w:t>/</w:t>
            </w:r>
          </w:p>
        </w:tc>
        <w:tc>
          <w:tcPr>
            <w:tcW w:w="2094" w:type="dxa"/>
            <w:shd w:val="clear" w:color="auto" w:fill="auto"/>
            <w:vAlign w:val="center"/>
          </w:tcPr>
          <w:p>
            <w:pPr>
              <w:pStyle w:val="102"/>
            </w:pPr>
            <w:r>
              <w:rPr>
                <w:rFonts w:hint="eastAsia"/>
              </w:rPr>
              <w:t>2500</w:t>
            </w:r>
            <w:r>
              <w:t>t</w:t>
            </w:r>
          </w:p>
        </w:tc>
        <w:tc>
          <w:tcPr>
            <w:tcW w:w="2634" w:type="dxa"/>
            <w:shd w:val="clear" w:color="auto" w:fill="auto"/>
            <w:vAlign w:val="center"/>
          </w:tcPr>
          <w:p>
            <w:pPr>
              <w:pStyle w:val="102"/>
            </w:pPr>
            <w:r>
              <w:rPr>
                <w:rFonts w:hint="eastAsia"/>
              </w:rPr>
              <w:t>/</w:t>
            </w:r>
          </w:p>
        </w:tc>
      </w:tr>
    </w:tbl>
    <w:p>
      <w:pPr>
        <w:ind w:firstLine="480"/>
      </w:pPr>
      <w:r>
        <w:rPr>
          <w:rFonts w:hint="eastAsia"/>
        </w:rPr>
        <w:t>根据业主提供资料，本项目所需机油、乳化油厂内堆存量约为20t，泡沫模具不在厂内大量堆存，即需即买。因此</w:t>
      </w:r>
      <w:r>
        <w:t>，本项目Q＜1，环境风险潜势为I，对项目进行简单的分析。</w:t>
      </w:r>
    </w:p>
    <w:p>
      <w:pPr>
        <w:pStyle w:val="7"/>
        <w:rPr>
          <w:rFonts w:cs="Times New Roman" w:eastAsiaTheme="minorEastAsia"/>
          <w:szCs w:val="28"/>
          <w:lang w:val="en-GB"/>
        </w:rPr>
      </w:pPr>
      <w:bookmarkStart w:id="433" w:name="_Toc8039"/>
      <w:r>
        <w:rPr>
          <w:rFonts w:cs="Times New Roman" w:eastAsiaTheme="minorEastAsia"/>
          <w:szCs w:val="28"/>
          <w:lang w:val="en-GB"/>
        </w:rPr>
        <w:t>5.3.3</w:t>
      </w:r>
      <w:r>
        <w:rPr>
          <w:rFonts w:cs="Times New Roman" w:hAnsiTheme="minorEastAsia" w:eastAsiaTheme="minorEastAsia"/>
          <w:szCs w:val="28"/>
          <w:lang w:val="en-GB"/>
        </w:rPr>
        <w:t>环境敏感目标概况</w:t>
      </w:r>
      <w:bookmarkEnd w:id="433"/>
    </w:p>
    <w:p>
      <w:pPr>
        <w:ind w:firstLine="480"/>
        <w:rPr>
          <w:rFonts w:hint="eastAsia"/>
        </w:rPr>
      </w:pPr>
      <w:r>
        <w:t>本项目位于阜康产业园阜东二区晋商工业园，项目区北临东西主线、南临山西路、西临永鑫路，东临襄汾路，西南侧紧邻新疆山威科技有限公司100万吨铸铁厂区，永鑫路、襄汾路北与S303相接</w:t>
      </w:r>
      <w:r>
        <w:rPr>
          <w:rFonts w:hint="eastAsia"/>
        </w:rPr>
        <w:t>。</w:t>
      </w:r>
    </w:p>
    <w:p>
      <w:pPr>
        <w:pStyle w:val="76"/>
        <w:ind w:firstLine="480"/>
        <w:rPr>
          <w:u w:color="000000"/>
        </w:rPr>
      </w:pPr>
      <w:r>
        <w:rPr>
          <w:rFonts w:hAnsiTheme="minorEastAsia"/>
          <w:u w:color="000000"/>
        </w:rPr>
        <w:t>表</w:t>
      </w:r>
      <w:r>
        <w:rPr>
          <w:u w:color="000000"/>
        </w:rPr>
        <w:t>5-</w:t>
      </w:r>
      <w:r>
        <w:rPr>
          <w:rFonts w:hint="eastAsia"/>
          <w:u w:color="000000"/>
        </w:rPr>
        <w:t>4</w:t>
      </w:r>
      <w:r>
        <w:rPr>
          <w:u w:color="000000"/>
        </w:rPr>
        <w:t xml:space="preserve">                </w:t>
      </w:r>
      <w:r>
        <w:rPr>
          <w:rFonts w:hAnsiTheme="minorEastAsia"/>
          <w:u w:color="000000"/>
        </w:rPr>
        <w:t>环境保护目标及环境功能区划一览表</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3426"/>
        <w:gridCol w:w="265"/>
        <w:gridCol w:w="2249"/>
        <w:gridCol w:w="17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242" w:type="dxa"/>
            <w:vAlign w:val="center"/>
          </w:tcPr>
          <w:p>
            <w:pPr>
              <w:pStyle w:val="102"/>
            </w:pPr>
            <w:r>
              <w:t>类别</w:t>
            </w:r>
          </w:p>
        </w:tc>
        <w:tc>
          <w:tcPr>
            <w:tcW w:w="3426" w:type="dxa"/>
            <w:vAlign w:val="center"/>
          </w:tcPr>
          <w:p>
            <w:pPr>
              <w:pStyle w:val="102"/>
            </w:pPr>
            <w:r>
              <w:t>环境保护目标</w:t>
            </w:r>
          </w:p>
        </w:tc>
        <w:tc>
          <w:tcPr>
            <w:tcW w:w="2514" w:type="dxa"/>
            <w:gridSpan w:val="2"/>
            <w:vAlign w:val="center"/>
          </w:tcPr>
          <w:p>
            <w:pPr>
              <w:pStyle w:val="102"/>
            </w:pPr>
            <w:r>
              <w:t>相对厂址位置</w:t>
            </w:r>
          </w:p>
        </w:tc>
        <w:tc>
          <w:tcPr>
            <w:tcW w:w="1764" w:type="dxa"/>
            <w:tcBorders>
              <w:right w:val="single" w:color="auto" w:sz="4" w:space="0"/>
            </w:tcBorders>
            <w:vAlign w:val="center"/>
          </w:tcPr>
          <w:p>
            <w:pPr>
              <w:pStyle w:val="102"/>
            </w:pPr>
            <w:r>
              <w:t>环境功能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 w:hRule="atLeast"/>
        </w:trPr>
        <w:tc>
          <w:tcPr>
            <w:tcW w:w="1242" w:type="dxa"/>
            <w:tcBorders>
              <w:bottom w:val="single" w:color="auto" w:sz="6" w:space="0"/>
            </w:tcBorders>
            <w:vAlign w:val="center"/>
          </w:tcPr>
          <w:p>
            <w:pPr>
              <w:pStyle w:val="102"/>
            </w:pPr>
            <w:r>
              <w:t>地表水</w:t>
            </w:r>
          </w:p>
        </w:tc>
        <w:tc>
          <w:tcPr>
            <w:tcW w:w="3426" w:type="dxa"/>
            <w:tcBorders>
              <w:bottom w:val="single" w:color="auto" w:sz="6" w:space="0"/>
            </w:tcBorders>
            <w:vAlign w:val="center"/>
          </w:tcPr>
          <w:p>
            <w:pPr>
              <w:pStyle w:val="102"/>
            </w:pPr>
            <w:r>
              <w:rPr>
                <w:rFonts w:hint="eastAsia"/>
              </w:rPr>
              <w:t>甘河子河</w:t>
            </w:r>
          </w:p>
        </w:tc>
        <w:tc>
          <w:tcPr>
            <w:tcW w:w="2514" w:type="dxa"/>
            <w:gridSpan w:val="2"/>
            <w:tcBorders>
              <w:bottom w:val="single" w:color="auto" w:sz="6" w:space="0"/>
            </w:tcBorders>
            <w:vAlign w:val="center"/>
          </w:tcPr>
          <w:p>
            <w:pPr>
              <w:pStyle w:val="102"/>
            </w:pPr>
            <w:r>
              <w:rPr>
                <w:rFonts w:hint="eastAsia"/>
              </w:rPr>
              <w:t>西侧</w:t>
            </w:r>
            <w:r>
              <w:t>（</w:t>
            </w:r>
            <w:r>
              <w:rPr>
                <w:rFonts w:hint="eastAsia"/>
              </w:rPr>
              <w:t>2.5</w:t>
            </w:r>
            <w:r>
              <w:t>km）</w:t>
            </w:r>
          </w:p>
        </w:tc>
        <w:tc>
          <w:tcPr>
            <w:tcW w:w="1764" w:type="dxa"/>
            <w:tcBorders>
              <w:right w:val="single" w:color="auto" w:sz="4" w:space="0"/>
            </w:tcBorders>
            <w:vAlign w:val="center"/>
          </w:tcPr>
          <w:p>
            <w:pPr>
              <w:pStyle w:val="102"/>
            </w:pPr>
            <w:r>
              <w:t>地表水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1242" w:type="dxa"/>
            <w:vAlign w:val="center"/>
          </w:tcPr>
          <w:p>
            <w:pPr>
              <w:pStyle w:val="102"/>
            </w:pPr>
            <w:r>
              <w:t>地下水</w:t>
            </w:r>
          </w:p>
        </w:tc>
        <w:tc>
          <w:tcPr>
            <w:tcW w:w="5940" w:type="dxa"/>
            <w:gridSpan w:val="3"/>
            <w:vAlign w:val="center"/>
          </w:tcPr>
          <w:p>
            <w:pPr>
              <w:pStyle w:val="102"/>
            </w:pPr>
            <w:r>
              <w:t>项目区周围2km范围</w:t>
            </w:r>
          </w:p>
        </w:tc>
        <w:tc>
          <w:tcPr>
            <w:tcW w:w="1764" w:type="dxa"/>
            <w:tcBorders>
              <w:right w:val="single" w:color="auto" w:sz="4" w:space="0"/>
            </w:tcBorders>
            <w:vAlign w:val="center"/>
          </w:tcPr>
          <w:p>
            <w:pPr>
              <w:pStyle w:val="102"/>
            </w:pPr>
            <w:r>
              <w:t>地下水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242" w:type="dxa"/>
            <w:vAlign w:val="center"/>
          </w:tcPr>
          <w:p>
            <w:pPr>
              <w:pStyle w:val="102"/>
            </w:pPr>
            <w:r>
              <w:t>生态环境</w:t>
            </w:r>
          </w:p>
        </w:tc>
        <w:tc>
          <w:tcPr>
            <w:tcW w:w="3691" w:type="dxa"/>
            <w:gridSpan w:val="2"/>
            <w:vAlign w:val="center"/>
          </w:tcPr>
          <w:p>
            <w:pPr>
              <w:pStyle w:val="102"/>
            </w:pPr>
            <w:r>
              <w:t>拟建区以公共建筑为主</w:t>
            </w:r>
          </w:p>
        </w:tc>
        <w:tc>
          <w:tcPr>
            <w:tcW w:w="2249" w:type="dxa"/>
            <w:vAlign w:val="center"/>
          </w:tcPr>
          <w:p>
            <w:pPr>
              <w:pStyle w:val="102"/>
            </w:pPr>
            <w:r>
              <w:t>周边2km范围内</w:t>
            </w:r>
          </w:p>
        </w:tc>
        <w:tc>
          <w:tcPr>
            <w:tcW w:w="1764" w:type="dxa"/>
            <w:tcBorders>
              <w:right w:val="single" w:color="auto" w:sz="4" w:space="0"/>
            </w:tcBorders>
            <w:vAlign w:val="center"/>
          </w:tcPr>
          <w:p>
            <w:pPr>
              <w:pStyle w:val="102"/>
            </w:pPr>
            <w:r>
              <w:rPr>
                <w:rFonts w:hint="eastAsia"/>
              </w:rPr>
              <w:t>荒地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1242" w:type="dxa"/>
            <w:tcBorders>
              <w:top w:val="single" w:color="auto" w:sz="4" w:space="0"/>
            </w:tcBorders>
            <w:vAlign w:val="center"/>
          </w:tcPr>
          <w:p>
            <w:pPr>
              <w:pStyle w:val="102"/>
            </w:pPr>
            <w:r>
              <w:t>社会环境</w:t>
            </w:r>
          </w:p>
        </w:tc>
        <w:tc>
          <w:tcPr>
            <w:tcW w:w="3691" w:type="dxa"/>
            <w:gridSpan w:val="2"/>
            <w:tcBorders>
              <w:top w:val="single" w:color="auto" w:sz="4" w:space="0"/>
            </w:tcBorders>
            <w:vAlign w:val="center"/>
          </w:tcPr>
          <w:p>
            <w:pPr>
              <w:pStyle w:val="102"/>
              <w:rPr>
                <w:color w:val="C00000"/>
              </w:rPr>
            </w:pPr>
            <w:r>
              <w:rPr>
                <w:rFonts w:hint="eastAsia"/>
                <w:color w:val="C00000"/>
              </w:rPr>
              <w:t>甘河子镇</w:t>
            </w:r>
          </w:p>
        </w:tc>
        <w:tc>
          <w:tcPr>
            <w:tcW w:w="2249" w:type="dxa"/>
            <w:vAlign w:val="center"/>
          </w:tcPr>
          <w:p>
            <w:pPr>
              <w:pStyle w:val="102"/>
              <w:rPr>
                <w:color w:val="C00000"/>
              </w:rPr>
            </w:pPr>
            <w:r>
              <w:rPr>
                <w:rFonts w:hint="eastAsia"/>
                <w:color w:val="C00000"/>
              </w:rPr>
              <w:t>西北侧（</w:t>
            </w:r>
            <w:r>
              <w:rPr>
                <w:rFonts w:hint="eastAsia"/>
                <w:color w:val="C00000"/>
                <w:lang w:val="en-US" w:eastAsia="zh-CN"/>
              </w:rPr>
              <w:t>3k</w:t>
            </w:r>
            <w:r>
              <w:rPr>
                <w:color w:val="C00000"/>
              </w:rPr>
              <w:t>m</w:t>
            </w:r>
            <w:r>
              <w:rPr>
                <w:rFonts w:hint="eastAsia"/>
                <w:color w:val="C00000"/>
              </w:rPr>
              <w:t>）</w:t>
            </w:r>
          </w:p>
        </w:tc>
        <w:tc>
          <w:tcPr>
            <w:tcW w:w="1764" w:type="dxa"/>
            <w:tcBorders>
              <w:right w:val="single" w:color="auto" w:sz="4" w:space="0"/>
            </w:tcBorders>
            <w:vAlign w:val="center"/>
          </w:tcPr>
          <w:p>
            <w:pPr>
              <w:pStyle w:val="102"/>
            </w:pPr>
            <w:r>
              <w:rPr>
                <w:rFonts w:hint="eastAsia"/>
              </w:rPr>
              <w:t>居民</w:t>
            </w:r>
          </w:p>
        </w:tc>
      </w:tr>
    </w:tbl>
    <w:p>
      <w:pPr>
        <w:pStyle w:val="7"/>
        <w:rPr>
          <w:rFonts w:cs="Times New Roman" w:eastAsiaTheme="minorEastAsia"/>
          <w:szCs w:val="28"/>
          <w:lang w:val="en-GB"/>
        </w:rPr>
      </w:pPr>
      <w:bookmarkStart w:id="434" w:name="_Toc508790109"/>
      <w:bookmarkStart w:id="435" w:name="_Toc429391333"/>
      <w:bookmarkStart w:id="436" w:name="_Toc465008874"/>
      <w:bookmarkStart w:id="437" w:name="_Toc465008790"/>
      <w:bookmarkStart w:id="438" w:name="_Toc503197147"/>
      <w:bookmarkStart w:id="439" w:name="_Toc13341"/>
      <w:bookmarkStart w:id="440" w:name="_Toc465009069"/>
      <w:r>
        <w:rPr>
          <w:rFonts w:cs="Times New Roman" w:eastAsiaTheme="minorEastAsia"/>
          <w:szCs w:val="28"/>
          <w:lang w:val="en-GB"/>
        </w:rPr>
        <w:t>5.3.4</w:t>
      </w:r>
      <w:r>
        <w:rPr>
          <w:rFonts w:cs="Times New Roman" w:hAnsiTheme="minorEastAsia" w:eastAsiaTheme="minorEastAsia"/>
          <w:szCs w:val="28"/>
          <w:lang w:val="en-GB"/>
        </w:rPr>
        <w:t>环境风险影响分析</w:t>
      </w:r>
      <w:bookmarkEnd w:id="434"/>
      <w:bookmarkEnd w:id="435"/>
      <w:bookmarkEnd w:id="436"/>
      <w:bookmarkEnd w:id="437"/>
      <w:bookmarkEnd w:id="438"/>
      <w:bookmarkEnd w:id="439"/>
      <w:bookmarkEnd w:id="440"/>
    </w:p>
    <w:p>
      <w:pPr>
        <w:pStyle w:val="2"/>
        <w:spacing w:after="0"/>
        <w:ind w:left="0" w:leftChars="0" w:firstLine="480"/>
      </w:pPr>
      <w:r>
        <w:rPr>
          <w:rFonts w:hint="eastAsia"/>
        </w:rPr>
        <w:t>本项目在生产过程中，生产车间内粉尘浓度过高，会引发粉尘爆炸。机油、乳化油库引发爆炸。爆炸火灾</w:t>
      </w:r>
      <w:r>
        <w:t>之后产生的次生污染物，对大气环境、水环境的污染。当火灾突发环境事件发生后，污染物会导致区域200m范围内空气严重污染，出现眼及呼吸道刺激症状，呼吸困难等；短时间接触容许浓度范围最远出现在事故源下风向地面1000～1200m范围内。</w:t>
      </w:r>
      <w:r>
        <w:rPr>
          <w:rFonts w:hint="eastAsia"/>
        </w:rPr>
        <w:t>项目区</w:t>
      </w:r>
      <w:r>
        <w:t>的</w:t>
      </w:r>
      <w:r>
        <w:rPr>
          <w:rFonts w:hint="eastAsia" w:cs="Times New Roman"/>
        </w:rPr>
        <w:t>主导风向为</w:t>
      </w:r>
      <w:r>
        <w:rPr>
          <w:rFonts w:cs="Times New Roman"/>
        </w:rPr>
        <w:t>西风、偏西风为主</w:t>
      </w:r>
      <w:r>
        <w:rPr>
          <w:rFonts w:hint="eastAsia" w:cs="Times New Roman"/>
        </w:rPr>
        <w:t>，</w:t>
      </w:r>
      <w:r>
        <w:t>项目区下风向无环境敏感目标，</w:t>
      </w:r>
      <w:r>
        <w:rPr>
          <w:rFonts w:hint="eastAsia"/>
        </w:rPr>
        <w:t>甘河子镇为项目区上风向，</w:t>
      </w:r>
      <w:r>
        <w:t>因此需采取防治措施避免厂区内火灾的发生。</w:t>
      </w:r>
    </w:p>
    <w:p>
      <w:pPr>
        <w:pStyle w:val="7"/>
        <w:rPr>
          <w:rFonts w:cs="Times New Roman" w:eastAsiaTheme="minorEastAsia"/>
          <w:szCs w:val="28"/>
          <w:lang w:val="en-GB"/>
        </w:rPr>
      </w:pPr>
      <w:bookmarkStart w:id="441" w:name="_Toc465008875"/>
      <w:bookmarkStart w:id="442" w:name="_Toc465008791"/>
      <w:bookmarkStart w:id="443" w:name="_Toc370747338"/>
      <w:bookmarkStart w:id="444" w:name="_Toc465009073"/>
      <w:bookmarkStart w:id="445" w:name="_Toc508790110"/>
      <w:bookmarkStart w:id="446" w:name="_Toc429391334"/>
      <w:bookmarkStart w:id="447" w:name="_Toc503197148"/>
      <w:bookmarkStart w:id="448" w:name="_Toc23043"/>
      <w:r>
        <w:rPr>
          <w:rFonts w:cs="Times New Roman" w:eastAsiaTheme="minorEastAsia"/>
          <w:szCs w:val="28"/>
          <w:lang w:val="en-GB"/>
        </w:rPr>
        <w:t>5.3.</w:t>
      </w:r>
      <w:r>
        <w:rPr>
          <w:rFonts w:hint="eastAsia" w:cs="Times New Roman" w:eastAsiaTheme="minorEastAsia"/>
          <w:szCs w:val="28"/>
        </w:rPr>
        <w:t>5</w:t>
      </w:r>
      <w:r>
        <w:rPr>
          <w:rFonts w:cs="Times New Roman" w:hAnsiTheme="minorEastAsia" w:eastAsiaTheme="minorEastAsia"/>
          <w:szCs w:val="28"/>
          <w:lang w:val="en-GB"/>
        </w:rPr>
        <w:t>环境风险管理</w:t>
      </w:r>
      <w:bookmarkEnd w:id="441"/>
      <w:bookmarkEnd w:id="442"/>
      <w:bookmarkEnd w:id="443"/>
      <w:bookmarkEnd w:id="444"/>
      <w:bookmarkEnd w:id="445"/>
      <w:bookmarkEnd w:id="446"/>
      <w:bookmarkEnd w:id="447"/>
      <w:bookmarkEnd w:id="448"/>
    </w:p>
    <w:p>
      <w:pPr>
        <w:pStyle w:val="4"/>
        <w:spacing w:line="360" w:lineRule="auto"/>
        <w:rPr>
          <w:rFonts w:cs="Times New Roman" w:eastAsiaTheme="minorEastAsia"/>
          <w:szCs w:val="24"/>
        </w:rPr>
      </w:pPr>
      <w:bookmarkStart w:id="449" w:name="_Toc465009074"/>
      <w:r>
        <w:rPr>
          <w:rFonts w:cs="Times New Roman" w:eastAsiaTheme="minorEastAsia"/>
          <w:szCs w:val="24"/>
        </w:rPr>
        <w:t>5.3.</w:t>
      </w:r>
      <w:r>
        <w:rPr>
          <w:rFonts w:hint="eastAsia" w:cs="Times New Roman" w:eastAsiaTheme="minorEastAsia"/>
          <w:szCs w:val="24"/>
        </w:rPr>
        <w:t>5</w:t>
      </w:r>
      <w:r>
        <w:rPr>
          <w:rFonts w:cs="Times New Roman" w:eastAsiaTheme="minorEastAsia"/>
          <w:szCs w:val="24"/>
        </w:rPr>
        <w:t>.1</w:t>
      </w:r>
      <w:r>
        <w:rPr>
          <w:rFonts w:cs="Times New Roman" w:hAnsiTheme="minorEastAsia" w:eastAsiaTheme="minorEastAsia"/>
          <w:szCs w:val="24"/>
        </w:rPr>
        <w:t>环境管理防范措施</w:t>
      </w:r>
      <w:bookmarkEnd w:id="449"/>
    </w:p>
    <w:p>
      <w:pPr>
        <w:ind w:firstLine="480"/>
        <w:rPr>
          <w:rFonts w:cs="Times New Roman"/>
          <w:szCs w:val="24"/>
        </w:rPr>
      </w:pPr>
      <w:r>
        <w:rPr>
          <w:rFonts w:cs="Times New Roman" w:hAnsiTheme="minorEastAsia"/>
          <w:szCs w:val="24"/>
        </w:rPr>
        <w:t>为避免风险事故，尤其是避免风险事故发生后对环境造成严重的污染，建设单位应树立并强化环境风险意识，增加对环境风险的防范措施，并使这些措施在实际工作中得到落实。为进一步减少事故的发生，减缓该项目运营过程中对环境的潜在威胁，建设单位应采取综合防范措施，并从技术、工艺、管理等方面对以下几方面予以重视：</w:t>
      </w:r>
    </w:p>
    <w:p>
      <w:pPr>
        <w:ind w:firstLine="480"/>
      </w:pPr>
      <w:r>
        <w:t>（1）树立环境风险意识</w:t>
      </w:r>
    </w:p>
    <w:p>
      <w:pPr>
        <w:ind w:firstLine="480"/>
        <w:rPr>
          <w:rFonts w:cs="Times New Roman"/>
          <w:szCs w:val="24"/>
        </w:rPr>
      </w:pPr>
      <w:r>
        <w:rPr>
          <w:rFonts w:cs="Times New Roman" w:hAnsiTheme="minorEastAsia"/>
          <w:szCs w:val="24"/>
        </w:rPr>
        <w:t>该项目客观上存在着一定的不安全因素，对周围环境存在着潜在的威胁。发生环境安全事故后，对周围环境有难以弥补的损害，所以在贯彻</w:t>
      </w:r>
      <w:r>
        <w:rPr>
          <w:rFonts w:hint="eastAsia" w:cs="Times New Roman" w:hAnsiTheme="minorEastAsia"/>
          <w:szCs w:val="24"/>
        </w:rPr>
        <w:t>“</w:t>
      </w:r>
      <w:r>
        <w:rPr>
          <w:rFonts w:cs="Times New Roman" w:hAnsiTheme="minorEastAsia"/>
          <w:szCs w:val="24"/>
        </w:rPr>
        <w:t>安全第一，预防为主</w:t>
      </w:r>
      <w:r>
        <w:rPr>
          <w:rFonts w:hint="eastAsia" w:cs="Times New Roman" w:hAnsiTheme="minorEastAsia"/>
          <w:szCs w:val="24"/>
        </w:rPr>
        <w:t>”</w:t>
      </w:r>
      <w:r>
        <w:rPr>
          <w:rFonts w:cs="Times New Roman" w:hAnsiTheme="minorEastAsia"/>
          <w:szCs w:val="24"/>
        </w:rPr>
        <w:t>的方针同时，应树立环境风险意识，强化环境风险责任，体现出环境保护的内容。</w:t>
      </w:r>
    </w:p>
    <w:p>
      <w:pPr>
        <w:ind w:firstLine="480"/>
      </w:pPr>
      <w:r>
        <w:t>（2）实行全面环境安全管理制度</w:t>
      </w:r>
    </w:p>
    <w:p>
      <w:pPr>
        <w:ind w:firstLine="480"/>
        <w:rPr>
          <w:rFonts w:cs="Times New Roman"/>
          <w:szCs w:val="24"/>
        </w:rPr>
      </w:pPr>
      <w:r>
        <w:rPr>
          <w:rFonts w:cs="Times New Roman" w:hAnsiTheme="minorEastAsia"/>
          <w:szCs w:val="24"/>
        </w:rPr>
        <w:t>建设单位应该针对该项目开展全面、全员、全过程的系统安全管理，把环境安全工作的重点放在消除系统的潜在危险上，并从整体和全局上促进该项目各个环节的环境安全运作，并建立监察、管理、检测、信息系统和科学决策体系，实行环境安全目标管理。</w:t>
      </w:r>
    </w:p>
    <w:p>
      <w:pPr>
        <w:ind w:firstLine="480"/>
      </w:pPr>
      <w:r>
        <w:t>（3）规范并强化在项目运营过程中的环境风险预防措施</w:t>
      </w:r>
    </w:p>
    <w:p>
      <w:pPr>
        <w:ind w:firstLine="480"/>
        <w:rPr>
          <w:rFonts w:cs="Times New Roman"/>
          <w:szCs w:val="24"/>
        </w:rPr>
      </w:pPr>
      <w:r>
        <w:rPr>
          <w:rFonts w:cs="Times New Roman" w:hAnsiTheme="minorEastAsia"/>
          <w:szCs w:val="24"/>
        </w:rPr>
        <w:t>为预防安全事故的发生，建设单位必须制定比较完善的环境安全管理规章制度，应从制度上对环境风险予以防范，尽管该项目的许多事故虽不一定导致环境安全事故的发生，却会产生一定的环境污染事故后果。对于这类事故的预防仍然需要制定相应的防范措施，从各个环节予以全面考虑，并力图做到规范且可操作性强。</w:t>
      </w:r>
    </w:p>
    <w:p>
      <w:pPr>
        <w:ind w:firstLine="480"/>
      </w:pPr>
      <w:r>
        <w:t>（</w:t>
      </w:r>
      <w:r>
        <w:rPr>
          <w:rFonts w:hint="eastAsia"/>
          <w:lang w:val="en-US" w:eastAsia="zh-CN"/>
        </w:rPr>
        <w:t>4</w:t>
      </w:r>
      <w:r>
        <w:t>）应对措施</w:t>
      </w:r>
    </w:p>
    <w:p>
      <w:pPr>
        <w:ind w:firstLine="480"/>
        <w:rPr>
          <w:rFonts w:cs="Times New Roman"/>
          <w:szCs w:val="24"/>
        </w:rPr>
      </w:pPr>
      <w:r>
        <w:rPr>
          <w:rFonts w:cs="Times New Roman" w:hAnsiTheme="minorEastAsia"/>
          <w:szCs w:val="24"/>
        </w:rPr>
        <w:t>事故发生的可能性总是存在的，为减少事故发生后造成的损失，尤其是减少对环境造成严重的污染，建设单位除一方面要落实已制定的各种安全管理制度以及上述所列各项风险减缓措施，另一方面，建设单位还应对发生各类风险事故后采取必要的事故应急措施，建议建设单位对以下几方面予以着重考虑：</w:t>
      </w:r>
    </w:p>
    <w:p>
      <w:pPr>
        <w:ind w:firstLine="480"/>
        <w:rPr>
          <w:rFonts w:cs="Times New Roman"/>
          <w:szCs w:val="24"/>
        </w:rPr>
      </w:pPr>
      <w:r>
        <w:rPr>
          <w:rFonts w:cs="Times New Roman" w:hAnsiTheme="minorEastAsia"/>
          <w:szCs w:val="24"/>
        </w:rPr>
        <w:t>①制定全面、周密的风险救援计划，以应付可能发生的各种事故，保证发生事故后能够做到有章可循。</w:t>
      </w:r>
    </w:p>
    <w:p>
      <w:pPr>
        <w:ind w:firstLine="480"/>
        <w:rPr>
          <w:rFonts w:cs="Times New Roman"/>
          <w:szCs w:val="24"/>
        </w:rPr>
      </w:pPr>
      <w:r>
        <w:rPr>
          <w:rFonts w:cs="Times New Roman" w:hAnsiTheme="minorEastAsia"/>
          <w:szCs w:val="24"/>
        </w:rPr>
        <w:t>②平时负责日常的安全环保管理工作，确保各项安全、环保措施的执行与落实，做好事故的预防工作；事故期间，则负责落实风险救援计划各项措施，确保应急救援工作的展开。</w:t>
      </w:r>
    </w:p>
    <w:p>
      <w:pPr>
        <w:ind w:firstLine="480"/>
        <w:rPr>
          <w:rFonts w:cs="Times New Roman"/>
          <w:szCs w:val="24"/>
        </w:rPr>
      </w:pPr>
      <w:r>
        <w:rPr>
          <w:rFonts w:cs="Times New Roman" w:hAnsiTheme="minorEastAsia"/>
          <w:szCs w:val="24"/>
        </w:rPr>
        <w:t>③定期举行应急培训活动，对该项目相关人员进行事故应急救援培训，提高事故发生后的应急处理能力；对新上岗的工作人员、实习人员、进行岗前安全、环保培训，重点部门的人员定期轮训。</w:t>
      </w:r>
    </w:p>
    <w:p>
      <w:pPr>
        <w:pStyle w:val="4"/>
        <w:spacing w:line="360" w:lineRule="auto"/>
        <w:rPr>
          <w:rFonts w:cs="Times New Roman" w:eastAsiaTheme="minorEastAsia"/>
          <w:szCs w:val="24"/>
        </w:rPr>
      </w:pPr>
      <w:r>
        <w:rPr>
          <w:rFonts w:cs="Times New Roman" w:eastAsiaTheme="minorEastAsia"/>
          <w:szCs w:val="24"/>
        </w:rPr>
        <w:t>5.</w:t>
      </w:r>
      <w:r>
        <w:rPr>
          <w:rFonts w:hint="eastAsia" w:cs="Times New Roman" w:eastAsiaTheme="minorEastAsia"/>
          <w:szCs w:val="24"/>
        </w:rPr>
        <w:t>2</w:t>
      </w:r>
      <w:r>
        <w:rPr>
          <w:rFonts w:cs="Times New Roman" w:eastAsiaTheme="minorEastAsia"/>
          <w:szCs w:val="24"/>
        </w:rPr>
        <w:t>.</w:t>
      </w:r>
      <w:r>
        <w:rPr>
          <w:rFonts w:hint="eastAsia" w:cs="Times New Roman" w:eastAsiaTheme="minorEastAsia"/>
          <w:szCs w:val="24"/>
        </w:rPr>
        <w:t>5</w:t>
      </w:r>
      <w:r>
        <w:rPr>
          <w:rFonts w:cs="Times New Roman" w:eastAsiaTheme="minorEastAsia"/>
          <w:szCs w:val="24"/>
        </w:rPr>
        <w:t>.</w:t>
      </w:r>
      <w:r>
        <w:rPr>
          <w:rFonts w:hint="eastAsia" w:cs="Times New Roman" w:eastAsiaTheme="minorEastAsia"/>
          <w:szCs w:val="24"/>
        </w:rPr>
        <w:t>2</w:t>
      </w:r>
      <w:r>
        <w:rPr>
          <w:rFonts w:cs="Times New Roman" w:hAnsiTheme="minorEastAsia" w:eastAsiaTheme="minorEastAsia"/>
          <w:szCs w:val="24"/>
        </w:rPr>
        <w:t>环境空气污染风险防范措施</w:t>
      </w:r>
    </w:p>
    <w:p>
      <w:pPr>
        <w:ind w:firstLine="480"/>
        <w:rPr>
          <w:rFonts w:cs="Times New Roman"/>
          <w:szCs w:val="24"/>
        </w:rPr>
      </w:pPr>
      <w:r>
        <w:rPr>
          <w:rFonts w:cs="Times New Roman" w:hAnsiTheme="minorEastAsia"/>
          <w:szCs w:val="24"/>
        </w:rPr>
        <w:t>（</w:t>
      </w:r>
      <w:r>
        <w:rPr>
          <w:rFonts w:cs="Times New Roman"/>
          <w:szCs w:val="24"/>
        </w:rPr>
        <w:t>1</w:t>
      </w:r>
      <w:r>
        <w:rPr>
          <w:rFonts w:cs="Times New Roman" w:hAnsiTheme="minorEastAsia"/>
          <w:szCs w:val="24"/>
        </w:rPr>
        <w:t>）加强管理厂区内明火的使用，禁火区域内动用明火作业，应严格执行动火审批制度；</w:t>
      </w:r>
      <w:r>
        <w:rPr>
          <w:rFonts w:hint="eastAsia" w:cs="Times New Roman" w:hAnsiTheme="minorEastAsia"/>
          <w:szCs w:val="24"/>
        </w:rPr>
        <w:t>加强车间内的通风措施。</w:t>
      </w:r>
    </w:p>
    <w:p>
      <w:pPr>
        <w:ind w:firstLine="480"/>
      </w:pPr>
      <w:r>
        <w:t>（2）进入厂区严禁吸烟，吸烟必须按指定地点，不准乱丢烟蒂；</w:t>
      </w:r>
    </w:p>
    <w:p>
      <w:pPr>
        <w:ind w:firstLine="480"/>
        <w:rPr>
          <w:rFonts w:cs="Times New Roman"/>
          <w:szCs w:val="24"/>
        </w:rPr>
      </w:pPr>
      <w:r>
        <w:rPr>
          <w:rFonts w:cs="Times New Roman" w:hAnsiTheme="minorEastAsia"/>
          <w:szCs w:val="24"/>
        </w:rPr>
        <w:t>（</w:t>
      </w:r>
      <w:r>
        <w:rPr>
          <w:rFonts w:cs="Times New Roman"/>
          <w:szCs w:val="24"/>
        </w:rPr>
        <w:t>3</w:t>
      </w:r>
      <w:r>
        <w:rPr>
          <w:rFonts w:cs="Times New Roman" w:hAnsiTheme="minorEastAsia"/>
          <w:szCs w:val="24"/>
        </w:rPr>
        <w:t>）</w:t>
      </w:r>
      <w:r>
        <w:rPr>
          <w:rFonts w:hint="eastAsia" w:cs="Times New Roman" w:hAnsiTheme="minorEastAsia"/>
          <w:szCs w:val="24"/>
        </w:rPr>
        <w:t>车间</w:t>
      </w:r>
      <w:r>
        <w:rPr>
          <w:rFonts w:cs="Times New Roman" w:hAnsiTheme="minorEastAsia"/>
          <w:szCs w:val="24"/>
        </w:rPr>
        <w:t>在周边张贴警示标识，尽可能降低火灾隐患；</w:t>
      </w:r>
      <w:r>
        <w:rPr>
          <w:rFonts w:hint="eastAsia" w:cs="Times New Roman" w:hAnsiTheme="minorEastAsia"/>
          <w:szCs w:val="24"/>
        </w:rPr>
        <w:t>厂</w:t>
      </w:r>
      <w:r>
        <w:rPr>
          <w:rFonts w:cs="Times New Roman" w:hAnsiTheme="minorEastAsia"/>
          <w:szCs w:val="24"/>
        </w:rPr>
        <w:t>区周边严禁堆放其他物品，堵塞消防器材进入；消防器材每月检查一次，注意保养工作；</w:t>
      </w:r>
    </w:p>
    <w:p>
      <w:pPr>
        <w:ind w:firstLine="480"/>
        <w:rPr>
          <w:rFonts w:cs="Times New Roman"/>
          <w:szCs w:val="24"/>
        </w:rPr>
      </w:pPr>
      <w:r>
        <w:rPr>
          <w:rFonts w:cs="Times New Roman" w:hAnsiTheme="minorEastAsia"/>
          <w:szCs w:val="24"/>
        </w:rPr>
        <w:t>（</w:t>
      </w:r>
      <w:r>
        <w:rPr>
          <w:rFonts w:cs="Times New Roman"/>
          <w:szCs w:val="24"/>
        </w:rPr>
        <w:t>4</w:t>
      </w:r>
      <w:r>
        <w:rPr>
          <w:rFonts w:cs="Times New Roman" w:hAnsiTheme="minorEastAsia"/>
          <w:szCs w:val="24"/>
        </w:rPr>
        <w:t>）加强项目区内水资源的管理和使用，以保证发生火灾的第一时间，有足够的水量及压力；</w:t>
      </w:r>
    </w:p>
    <w:p>
      <w:pPr>
        <w:ind w:firstLine="480"/>
        <w:rPr>
          <w:rFonts w:cs="Times New Roman" w:hAnsiTheme="minorEastAsia"/>
          <w:szCs w:val="24"/>
        </w:rPr>
      </w:pPr>
      <w:r>
        <w:rPr>
          <w:rFonts w:cs="Times New Roman" w:hAnsiTheme="minorEastAsia"/>
          <w:szCs w:val="24"/>
        </w:rPr>
        <w:t>（</w:t>
      </w:r>
      <w:r>
        <w:rPr>
          <w:rFonts w:cs="Times New Roman"/>
          <w:szCs w:val="24"/>
        </w:rPr>
        <w:t>5</w:t>
      </w:r>
      <w:r>
        <w:rPr>
          <w:rFonts w:cs="Times New Roman" w:hAnsiTheme="minorEastAsia"/>
          <w:szCs w:val="24"/>
        </w:rPr>
        <w:t>）组织员工学习消防安全、生产安全知识，掌握使用各类灭火器材的操作本领，提高灭火技能，以防万一；</w:t>
      </w:r>
    </w:p>
    <w:p>
      <w:pPr>
        <w:ind w:firstLine="480"/>
      </w:pPr>
      <w:r>
        <w:rPr>
          <w:rFonts w:cs="Times New Roman" w:hAnsiTheme="minorEastAsia"/>
          <w:kern w:val="0"/>
          <w:szCs w:val="24"/>
        </w:rPr>
        <w:t>综上所述，在采取上述风险防范处理措施后，项目发生火灾时能及时应对，避免火势过大对大气环境的影响，甚至财产损失。</w:t>
      </w:r>
    </w:p>
    <w:p>
      <w:pPr>
        <w:pStyle w:val="4"/>
        <w:spacing w:line="360" w:lineRule="auto"/>
        <w:rPr>
          <w:rFonts w:cs="Times New Roman" w:eastAsiaTheme="minorEastAsia"/>
          <w:szCs w:val="24"/>
        </w:rPr>
      </w:pPr>
      <w:bookmarkStart w:id="450" w:name="_Toc465009075"/>
      <w:r>
        <w:rPr>
          <w:rFonts w:cs="Times New Roman" w:eastAsiaTheme="minorEastAsia"/>
          <w:szCs w:val="24"/>
        </w:rPr>
        <w:t>5.3.</w:t>
      </w:r>
      <w:r>
        <w:rPr>
          <w:rFonts w:hint="eastAsia" w:cs="Times New Roman" w:eastAsiaTheme="minorEastAsia"/>
          <w:szCs w:val="24"/>
        </w:rPr>
        <w:t>5</w:t>
      </w:r>
      <w:r>
        <w:rPr>
          <w:rFonts w:cs="Times New Roman" w:eastAsiaTheme="minorEastAsia"/>
          <w:szCs w:val="24"/>
        </w:rPr>
        <w:t>.</w:t>
      </w:r>
      <w:r>
        <w:rPr>
          <w:rFonts w:hint="eastAsia" w:cs="Times New Roman" w:eastAsiaTheme="minorEastAsia"/>
          <w:szCs w:val="24"/>
        </w:rPr>
        <w:t>3</w:t>
      </w:r>
      <w:r>
        <w:rPr>
          <w:rFonts w:cs="Times New Roman" w:hAnsiTheme="minorEastAsia" w:eastAsiaTheme="minorEastAsia"/>
          <w:szCs w:val="24"/>
        </w:rPr>
        <w:t>环境风险应急预案</w:t>
      </w:r>
      <w:bookmarkEnd w:id="450"/>
    </w:p>
    <w:p>
      <w:pPr>
        <w:ind w:firstLine="480"/>
        <w:rPr>
          <w:kern w:val="0"/>
        </w:rPr>
      </w:pPr>
      <w:r>
        <w:rPr>
          <w:kern w:val="0"/>
        </w:rPr>
        <w:t>无论预防工作如何周密，风险事故总是难以根本杜绝，制定风险事故应急预案的目的是要迅速而有效地将事故损失减至最小，企业除在安全技术和管理上采取相应的劳动安全卫生对策措施以外，应建立事故的应急救援预案，并经常加以演练。为便于企业编制预案，本报告提供了应急救援预案的框架。应急预案原则如下：</w:t>
      </w:r>
    </w:p>
    <w:p>
      <w:pPr>
        <w:ind w:firstLine="480"/>
        <w:rPr>
          <w:kern w:val="0"/>
        </w:rPr>
      </w:pPr>
      <w:r>
        <w:rPr>
          <w:kern w:val="0"/>
        </w:rPr>
        <w:t>1、确定救援组织、队伍和联络方式。</w:t>
      </w:r>
    </w:p>
    <w:p>
      <w:pPr>
        <w:ind w:firstLine="480"/>
        <w:rPr>
          <w:kern w:val="0"/>
        </w:rPr>
      </w:pPr>
      <w:r>
        <w:rPr>
          <w:kern w:val="0"/>
        </w:rPr>
        <w:t>2、制定事故类型、队伍和联络方式。</w:t>
      </w:r>
    </w:p>
    <w:p>
      <w:pPr>
        <w:ind w:firstLine="480"/>
        <w:rPr>
          <w:kern w:val="0"/>
        </w:rPr>
      </w:pPr>
      <w:r>
        <w:rPr>
          <w:kern w:val="0"/>
        </w:rPr>
        <w:t>3、配备必要的救灾防毒器具及防护用品。</w:t>
      </w:r>
    </w:p>
    <w:p>
      <w:pPr>
        <w:ind w:firstLine="480"/>
        <w:rPr>
          <w:kern w:val="0"/>
        </w:rPr>
      </w:pPr>
      <w:r>
        <w:rPr>
          <w:kern w:val="0"/>
        </w:rPr>
        <w:t>4、对生产系统制定应急状态切断终止或剂量控制以及自动报警连锁保护程序。</w:t>
      </w:r>
    </w:p>
    <w:p>
      <w:pPr>
        <w:ind w:firstLine="480"/>
        <w:rPr>
          <w:kern w:val="0"/>
        </w:rPr>
      </w:pPr>
      <w:r>
        <w:rPr>
          <w:kern w:val="0"/>
        </w:rPr>
        <w:t>5、岗位培训和演习，设置事故应急学习手册及报告、记录和评估。</w:t>
      </w:r>
    </w:p>
    <w:p>
      <w:pPr>
        <w:ind w:firstLine="480"/>
        <w:rPr>
          <w:kern w:val="0"/>
        </w:rPr>
      </w:pPr>
      <w:r>
        <w:rPr>
          <w:kern w:val="0"/>
        </w:rPr>
        <w:t>6、制定区域防灾救援方案，与当地政府、消防、环保和医疗救助等部门加强联系，以便风险事故发生时得到及时救援。</w:t>
      </w:r>
    </w:p>
    <w:p>
      <w:pPr>
        <w:pStyle w:val="76"/>
        <w:ind w:firstLine="480"/>
      </w:pPr>
      <w:r>
        <w:t>表</w:t>
      </w:r>
      <w:r>
        <w:rPr>
          <w:rFonts w:hint="eastAsia"/>
        </w:rPr>
        <w:t xml:space="preserve">5-5                   </w:t>
      </w:r>
      <w:r>
        <w:t>事故应急预案内容</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2185"/>
        <w:gridCol w:w="61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pStyle w:val="102"/>
              <w:rPr>
                <w:kern w:val="0"/>
              </w:rPr>
            </w:pPr>
            <w:r>
              <w:rPr>
                <w:kern w:val="0"/>
              </w:rPr>
              <w:t>序号</w:t>
            </w:r>
          </w:p>
        </w:tc>
        <w:tc>
          <w:tcPr>
            <w:tcW w:w="2185" w:type="dxa"/>
            <w:vAlign w:val="center"/>
          </w:tcPr>
          <w:p>
            <w:pPr>
              <w:pStyle w:val="102"/>
              <w:rPr>
                <w:kern w:val="0"/>
              </w:rPr>
            </w:pPr>
            <w:r>
              <w:rPr>
                <w:kern w:val="0"/>
              </w:rPr>
              <w:t>项目</w:t>
            </w:r>
          </w:p>
        </w:tc>
        <w:tc>
          <w:tcPr>
            <w:tcW w:w="6112" w:type="dxa"/>
            <w:vAlign w:val="center"/>
          </w:tcPr>
          <w:p>
            <w:pPr>
              <w:pStyle w:val="102"/>
              <w:rPr>
                <w:kern w:val="0"/>
              </w:rPr>
            </w:pPr>
            <w:r>
              <w:rPr>
                <w:kern w:val="0"/>
              </w:rPr>
              <w:t>内容及要求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pStyle w:val="102"/>
              <w:rPr>
                <w:kern w:val="0"/>
              </w:rPr>
            </w:pPr>
            <w:r>
              <w:rPr>
                <w:kern w:val="0"/>
              </w:rPr>
              <w:t>1</w:t>
            </w:r>
          </w:p>
        </w:tc>
        <w:tc>
          <w:tcPr>
            <w:tcW w:w="2185" w:type="dxa"/>
            <w:vAlign w:val="center"/>
          </w:tcPr>
          <w:p>
            <w:pPr>
              <w:pStyle w:val="102"/>
              <w:rPr>
                <w:kern w:val="0"/>
              </w:rPr>
            </w:pPr>
            <w:r>
              <w:rPr>
                <w:kern w:val="0"/>
              </w:rPr>
              <w:t>应急计划区</w:t>
            </w:r>
          </w:p>
        </w:tc>
        <w:tc>
          <w:tcPr>
            <w:tcW w:w="6112" w:type="dxa"/>
            <w:vAlign w:val="center"/>
          </w:tcPr>
          <w:p>
            <w:pPr>
              <w:pStyle w:val="102"/>
              <w:rPr>
                <w:kern w:val="0"/>
              </w:rPr>
            </w:pPr>
            <w:r>
              <w:rPr>
                <w:kern w:val="0"/>
              </w:rPr>
              <w:t>危险目标：</w:t>
            </w:r>
            <w:r>
              <w:rPr>
                <w:rFonts w:hint="eastAsia"/>
                <w:kern w:val="0"/>
              </w:rPr>
              <w:t>生产车间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pStyle w:val="102"/>
              <w:rPr>
                <w:kern w:val="0"/>
              </w:rPr>
            </w:pPr>
            <w:r>
              <w:rPr>
                <w:kern w:val="0"/>
              </w:rPr>
              <w:t>2</w:t>
            </w:r>
          </w:p>
        </w:tc>
        <w:tc>
          <w:tcPr>
            <w:tcW w:w="2185" w:type="dxa"/>
            <w:vAlign w:val="center"/>
          </w:tcPr>
          <w:p>
            <w:pPr>
              <w:pStyle w:val="102"/>
              <w:rPr>
                <w:kern w:val="0"/>
              </w:rPr>
            </w:pPr>
            <w:r>
              <w:rPr>
                <w:kern w:val="0"/>
              </w:rPr>
              <w:t>应急组织机构、人员</w:t>
            </w:r>
          </w:p>
        </w:tc>
        <w:tc>
          <w:tcPr>
            <w:tcW w:w="6112" w:type="dxa"/>
            <w:vAlign w:val="center"/>
          </w:tcPr>
          <w:p>
            <w:pPr>
              <w:pStyle w:val="102"/>
              <w:rPr>
                <w:kern w:val="0"/>
              </w:rPr>
            </w:pPr>
            <w:r>
              <w:rPr>
                <w:rFonts w:hint="eastAsia"/>
                <w:kern w:val="0"/>
              </w:rPr>
              <w:t>建设单位</w:t>
            </w:r>
            <w:r>
              <w:rPr>
                <w:kern w:val="0"/>
              </w:rPr>
              <w:t>、地区应急组织机构、人员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pStyle w:val="102"/>
              <w:rPr>
                <w:kern w:val="0"/>
              </w:rPr>
            </w:pPr>
            <w:r>
              <w:rPr>
                <w:kern w:val="0"/>
              </w:rPr>
              <w:t>3</w:t>
            </w:r>
          </w:p>
        </w:tc>
        <w:tc>
          <w:tcPr>
            <w:tcW w:w="2185" w:type="dxa"/>
            <w:vAlign w:val="center"/>
          </w:tcPr>
          <w:p>
            <w:pPr>
              <w:pStyle w:val="102"/>
              <w:rPr>
                <w:kern w:val="0"/>
              </w:rPr>
            </w:pPr>
            <w:r>
              <w:rPr>
                <w:kern w:val="0"/>
              </w:rPr>
              <w:t>预案分级响应条件</w:t>
            </w:r>
          </w:p>
        </w:tc>
        <w:tc>
          <w:tcPr>
            <w:tcW w:w="6112" w:type="dxa"/>
            <w:vAlign w:val="center"/>
          </w:tcPr>
          <w:p>
            <w:pPr>
              <w:pStyle w:val="102"/>
              <w:rPr>
                <w:kern w:val="0"/>
              </w:rPr>
            </w:pPr>
            <w:r>
              <w:rPr>
                <w:kern w:val="0"/>
              </w:rPr>
              <w:t>规定预案的级别及分级响应程序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pStyle w:val="102"/>
              <w:rPr>
                <w:kern w:val="0"/>
              </w:rPr>
            </w:pPr>
            <w:r>
              <w:rPr>
                <w:kern w:val="0"/>
              </w:rPr>
              <w:t>4</w:t>
            </w:r>
          </w:p>
        </w:tc>
        <w:tc>
          <w:tcPr>
            <w:tcW w:w="2185" w:type="dxa"/>
            <w:vAlign w:val="center"/>
          </w:tcPr>
          <w:p>
            <w:pPr>
              <w:pStyle w:val="102"/>
              <w:rPr>
                <w:kern w:val="0"/>
              </w:rPr>
            </w:pPr>
            <w:r>
              <w:rPr>
                <w:kern w:val="0"/>
              </w:rPr>
              <w:t>应急救援保障</w:t>
            </w:r>
          </w:p>
        </w:tc>
        <w:tc>
          <w:tcPr>
            <w:tcW w:w="6112" w:type="dxa"/>
            <w:vAlign w:val="center"/>
          </w:tcPr>
          <w:p>
            <w:pPr>
              <w:pStyle w:val="102"/>
              <w:rPr>
                <w:kern w:val="0"/>
              </w:rPr>
            </w:pPr>
            <w:r>
              <w:rPr>
                <w:kern w:val="0"/>
              </w:rPr>
              <w:t>应急设施、设备与器材等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pStyle w:val="102"/>
              <w:rPr>
                <w:kern w:val="0"/>
              </w:rPr>
            </w:pPr>
            <w:r>
              <w:rPr>
                <w:kern w:val="0"/>
              </w:rPr>
              <w:t>5</w:t>
            </w:r>
          </w:p>
        </w:tc>
        <w:tc>
          <w:tcPr>
            <w:tcW w:w="2185" w:type="dxa"/>
            <w:vAlign w:val="center"/>
          </w:tcPr>
          <w:p>
            <w:pPr>
              <w:pStyle w:val="102"/>
              <w:rPr>
                <w:kern w:val="0"/>
              </w:rPr>
            </w:pPr>
            <w:r>
              <w:rPr>
                <w:kern w:val="0"/>
              </w:rPr>
              <w:t>报警、通讯联络方式</w:t>
            </w:r>
          </w:p>
        </w:tc>
        <w:tc>
          <w:tcPr>
            <w:tcW w:w="6112" w:type="dxa"/>
            <w:vAlign w:val="center"/>
          </w:tcPr>
          <w:p>
            <w:pPr>
              <w:pStyle w:val="102"/>
              <w:rPr>
                <w:kern w:val="0"/>
              </w:rPr>
            </w:pPr>
            <w:r>
              <w:rPr>
                <w:kern w:val="0"/>
              </w:rPr>
              <w:t>规定应急状态下的报警通讯方式、通知方式和交通保障、管制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pStyle w:val="102"/>
              <w:rPr>
                <w:kern w:val="0"/>
              </w:rPr>
            </w:pPr>
            <w:r>
              <w:rPr>
                <w:kern w:val="0"/>
              </w:rPr>
              <w:t>6</w:t>
            </w:r>
          </w:p>
        </w:tc>
        <w:tc>
          <w:tcPr>
            <w:tcW w:w="2185" w:type="dxa"/>
            <w:vAlign w:val="center"/>
          </w:tcPr>
          <w:p>
            <w:pPr>
              <w:pStyle w:val="102"/>
              <w:rPr>
                <w:kern w:val="0"/>
              </w:rPr>
            </w:pPr>
            <w:r>
              <w:rPr>
                <w:kern w:val="0"/>
              </w:rPr>
              <w:t>应急环境监测、抢险、救援及控制措施</w:t>
            </w:r>
          </w:p>
        </w:tc>
        <w:tc>
          <w:tcPr>
            <w:tcW w:w="6112" w:type="dxa"/>
            <w:vAlign w:val="center"/>
          </w:tcPr>
          <w:p>
            <w:pPr>
              <w:pStyle w:val="102"/>
              <w:rPr>
                <w:kern w:val="0"/>
              </w:rPr>
            </w:pPr>
            <w:r>
              <w:rPr>
                <w:kern w:val="0"/>
              </w:rPr>
              <w:t>由专业队伍由专业队伍负责对事故理场进行侦察监测、对事故性质、参数与后果进行评估，为指挥部门提供决策依据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pStyle w:val="102"/>
              <w:rPr>
                <w:kern w:val="0"/>
              </w:rPr>
            </w:pPr>
            <w:r>
              <w:rPr>
                <w:kern w:val="0"/>
              </w:rPr>
              <w:t>7</w:t>
            </w:r>
          </w:p>
        </w:tc>
        <w:tc>
          <w:tcPr>
            <w:tcW w:w="2185" w:type="dxa"/>
            <w:vAlign w:val="center"/>
          </w:tcPr>
          <w:p>
            <w:pPr>
              <w:pStyle w:val="102"/>
              <w:rPr>
                <w:kern w:val="0"/>
              </w:rPr>
            </w:pPr>
            <w:r>
              <w:rPr>
                <w:kern w:val="0"/>
              </w:rPr>
              <w:t>应急检、防护措施、清除泄漏措施和器材</w:t>
            </w:r>
          </w:p>
        </w:tc>
        <w:tc>
          <w:tcPr>
            <w:tcW w:w="6112" w:type="dxa"/>
            <w:vAlign w:val="center"/>
          </w:tcPr>
          <w:p>
            <w:pPr>
              <w:pStyle w:val="102"/>
              <w:rPr>
                <w:kern w:val="0"/>
              </w:rPr>
            </w:pPr>
            <w:r>
              <w:rPr>
                <w:kern w:val="0"/>
              </w:rPr>
              <w:t>事故现场、邻近区域、控制防火区域、控制和清除污染措施及相应设备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pStyle w:val="102"/>
              <w:rPr>
                <w:kern w:val="0"/>
              </w:rPr>
            </w:pPr>
            <w:r>
              <w:rPr>
                <w:kern w:val="0"/>
              </w:rPr>
              <w:t>8</w:t>
            </w:r>
          </w:p>
        </w:tc>
        <w:tc>
          <w:tcPr>
            <w:tcW w:w="2185" w:type="dxa"/>
            <w:vAlign w:val="center"/>
          </w:tcPr>
          <w:p>
            <w:pPr>
              <w:pStyle w:val="102"/>
              <w:rPr>
                <w:kern w:val="0"/>
              </w:rPr>
            </w:pPr>
            <w:r>
              <w:rPr>
                <w:kern w:val="0"/>
              </w:rPr>
              <w:t>人员紧急撤离、疏散应急剂量控制、撤离组织计划</w:t>
            </w:r>
          </w:p>
        </w:tc>
        <w:tc>
          <w:tcPr>
            <w:tcW w:w="6112" w:type="dxa"/>
            <w:vAlign w:val="center"/>
          </w:tcPr>
          <w:p>
            <w:pPr>
              <w:pStyle w:val="102"/>
              <w:rPr>
                <w:kern w:val="0"/>
              </w:rPr>
            </w:pPr>
            <w:r>
              <w:rPr>
                <w:kern w:val="0"/>
              </w:rPr>
              <w:t>事故现场、项目邻近区、受事故影响的区域人员及公众对毒物应急剂量控制规定，撤离及救护，医护救护与公众健康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pStyle w:val="102"/>
              <w:rPr>
                <w:kern w:val="0"/>
              </w:rPr>
            </w:pPr>
            <w:r>
              <w:rPr>
                <w:kern w:val="0"/>
              </w:rPr>
              <w:t>9</w:t>
            </w:r>
          </w:p>
        </w:tc>
        <w:tc>
          <w:tcPr>
            <w:tcW w:w="2185" w:type="dxa"/>
            <w:vAlign w:val="center"/>
          </w:tcPr>
          <w:p>
            <w:pPr>
              <w:pStyle w:val="102"/>
              <w:rPr>
                <w:kern w:val="0"/>
              </w:rPr>
            </w:pPr>
            <w:r>
              <w:rPr>
                <w:kern w:val="0"/>
              </w:rPr>
              <w:t>事故应急救援关闭程序与恢复措施</w:t>
            </w:r>
          </w:p>
        </w:tc>
        <w:tc>
          <w:tcPr>
            <w:tcW w:w="6112" w:type="dxa"/>
            <w:vAlign w:val="center"/>
          </w:tcPr>
          <w:p>
            <w:pPr>
              <w:pStyle w:val="102"/>
              <w:rPr>
                <w:kern w:val="0"/>
              </w:rPr>
            </w:pPr>
            <w:r>
              <w:rPr>
                <w:kern w:val="0"/>
              </w:rPr>
              <w:t>规定应急状态终止程序。事故现场善后处理，恢复措施。邻近区域解除事故警戒及善后恢复措施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pStyle w:val="102"/>
              <w:rPr>
                <w:kern w:val="0"/>
              </w:rPr>
            </w:pPr>
            <w:r>
              <w:rPr>
                <w:kern w:val="0"/>
              </w:rPr>
              <w:t>10</w:t>
            </w:r>
          </w:p>
        </w:tc>
        <w:tc>
          <w:tcPr>
            <w:tcW w:w="2185" w:type="dxa"/>
            <w:vAlign w:val="center"/>
          </w:tcPr>
          <w:p>
            <w:pPr>
              <w:pStyle w:val="102"/>
              <w:rPr>
                <w:kern w:val="0"/>
              </w:rPr>
            </w:pPr>
            <w:r>
              <w:rPr>
                <w:kern w:val="0"/>
              </w:rPr>
              <w:t>应急培训计划</w:t>
            </w:r>
          </w:p>
        </w:tc>
        <w:tc>
          <w:tcPr>
            <w:tcW w:w="6112" w:type="dxa"/>
            <w:vAlign w:val="center"/>
          </w:tcPr>
          <w:p>
            <w:pPr>
              <w:pStyle w:val="102"/>
              <w:rPr>
                <w:kern w:val="0"/>
              </w:rPr>
            </w:pPr>
            <w:r>
              <w:rPr>
                <w:kern w:val="0"/>
              </w:rPr>
              <w:t>应急计划制定后，平时安排人员培训与演练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pStyle w:val="102"/>
              <w:rPr>
                <w:kern w:val="0"/>
              </w:rPr>
            </w:pPr>
            <w:r>
              <w:rPr>
                <w:kern w:val="0"/>
              </w:rPr>
              <w:t>11</w:t>
            </w:r>
          </w:p>
        </w:tc>
        <w:tc>
          <w:tcPr>
            <w:tcW w:w="2185" w:type="dxa"/>
            <w:vAlign w:val="center"/>
          </w:tcPr>
          <w:p>
            <w:pPr>
              <w:pStyle w:val="102"/>
              <w:rPr>
                <w:kern w:val="0"/>
              </w:rPr>
            </w:pPr>
            <w:r>
              <w:rPr>
                <w:kern w:val="0"/>
              </w:rPr>
              <w:t>公众教育和信息</w:t>
            </w:r>
          </w:p>
        </w:tc>
        <w:tc>
          <w:tcPr>
            <w:tcW w:w="6112" w:type="dxa"/>
            <w:vAlign w:val="center"/>
          </w:tcPr>
          <w:p>
            <w:pPr>
              <w:pStyle w:val="102"/>
              <w:rPr>
                <w:kern w:val="0"/>
              </w:rPr>
            </w:pPr>
            <w:r>
              <w:rPr>
                <w:kern w:val="0"/>
              </w:rPr>
              <w:t>对邻近地区开展公众教育、培训和发布有关信息</w:t>
            </w:r>
          </w:p>
        </w:tc>
      </w:tr>
    </w:tbl>
    <w:p>
      <w:pPr>
        <w:pStyle w:val="7"/>
        <w:rPr>
          <w:rFonts w:cs="Times New Roman" w:eastAsiaTheme="minorEastAsia"/>
          <w:szCs w:val="28"/>
          <w:lang w:val="en-GB"/>
        </w:rPr>
      </w:pPr>
      <w:bookmarkStart w:id="451" w:name="_Toc11564"/>
      <w:r>
        <w:rPr>
          <w:rFonts w:cs="Times New Roman" w:eastAsiaTheme="minorEastAsia"/>
          <w:szCs w:val="28"/>
          <w:lang w:val="en-GB"/>
        </w:rPr>
        <w:t>5.3.</w:t>
      </w:r>
      <w:r>
        <w:rPr>
          <w:rFonts w:hint="eastAsia" w:cs="Times New Roman" w:eastAsiaTheme="minorEastAsia"/>
          <w:szCs w:val="28"/>
        </w:rPr>
        <w:t>6</w:t>
      </w:r>
      <w:r>
        <w:rPr>
          <w:rFonts w:cs="Times New Roman" w:hAnsiTheme="minorEastAsia" w:eastAsiaTheme="minorEastAsia"/>
          <w:szCs w:val="28"/>
          <w:lang w:val="en-GB"/>
        </w:rPr>
        <w:t>风险评价结论</w:t>
      </w:r>
      <w:bookmarkEnd w:id="451"/>
    </w:p>
    <w:p>
      <w:pPr>
        <w:ind w:firstLine="480"/>
        <w:rPr>
          <w:rFonts w:cs="Times New Roman"/>
          <w:sz w:val="28"/>
          <w:szCs w:val="28"/>
        </w:rPr>
      </w:pPr>
      <w:r>
        <w:t>通过本次评价要求，在采取本环评推荐的环境风险防范措施后，可使投入营运后全场的风险事故隐患降至最低，因此，本项目的建设在环境风险方面，其风险水平可接受。本项目风险防范措施可行，项目建设从环境风险角度是可行的。</w:t>
      </w:r>
    </w:p>
    <w:p>
      <w:pPr>
        <w:pStyle w:val="54"/>
        <w:rPr>
          <w:rFonts w:ascii="Times New Roman" w:cs="Times New Roman" w:eastAsiaTheme="minorEastAsia"/>
          <w:color w:val="auto"/>
          <w:sz w:val="28"/>
          <w:szCs w:val="28"/>
        </w:rPr>
        <w:sectPr>
          <w:pgSz w:w="11906" w:h="16838"/>
          <w:pgMar w:top="1701" w:right="1588" w:bottom="1985" w:left="1588" w:header="851" w:footer="1134" w:gutter="0"/>
          <w:pgBorders>
            <w:top w:val="none" w:sz="0" w:space="0"/>
            <w:left w:val="none" w:sz="0" w:space="0"/>
            <w:bottom w:val="none" w:sz="0" w:space="0"/>
            <w:right w:val="none" w:sz="0" w:space="0"/>
          </w:pgBorders>
          <w:cols w:space="425" w:num="1"/>
          <w:docGrid w:type="lines" w:linePitch="312" w:charSpace="0"/>
        </w:sectPr>
      </w:pPr>
    </w:p>
    <w:p>
      <w:pPr>
        <w:pStyle w:val="5"/>
        <w:ind w:firstLine="883"/>
        <w:rPr>
          <w:rFonts w:cs="Times New Roman" w:eastAsiaTheme="minorEastAsia"/>
          <w:szCs w:val="32"/>
        </w:rPr>
      </w:pPr>
      <w:bookmarkStart w:id="452" w:name="_Toc2451"/>
      <w:bookmarkStart w:id="453" w:name="_Toc503197149"/>
      <w:bookmarkStart w:id="454" w:name="_Toc21076"/>
      <w:bookmarkStart w:id="455" w:name="_Toc503196766"/>
      <w:bookmarkStart w:id="456" w:name="_Toc15308"/>
      <w:r>
        <w:rPr>
          <w:rFonts w:cs="Times New Roman" w:eastAsiaTheme="minorEastAsia"/>
          <w:szCs w:val="32"/>
        </w:rPr>
        <w:t>6</w:t>
      </w:r>
      <w:r>
        <w:rPr>
          <w:rFonts w:cs="Times New Roman" w:hAnsiTheme="minorEastAsia" w:eastAsiaTheme="minorEastAsia"/>
          <w:szCs w:val="32"/>
        </w:rPr>
        <w:t>环境影响经济损益分析</w:t>
      </w:r>
      <w:bookmarkEnd w:id="452"/>
      <w:bookmarkEnd w:id="453"/>
      <w:bookmarkEnd w:id="454"/>
      <w:bookmarkEnd w:id="455"/>
      <w:bookmarkEnd w:id="456"/>
    </w:p>
    <w:p>
      <w:pPr>
        <w:ind w:firstLine="480"/>
      </w:pPr>
      <w:r>
        <w:t>进行环境经济损益分析的目的在于分析建设项目的社会、经济和环境损益，评价建设项目环境保护投资的合理性以及环境保护投资的效益，促进项目建设的社会、经济和环境效益的协调统一和可持续发展。</w:t>
      </w:r>
    </w:p>
    <w:p>
      <w:pPr>
        <w:pStyle w:val="6"/>
        <w:rPr>
          <w:rFonts w:cs="Times New Roman" w:eastAsiaTheme="minorEastAsia"/>
          <w:szCs w:val="30"/>
        </w:rPr>
      </w:pPr>
      <w:bookmarkStart w:id="457" w:name="_Toc503197150"/>
      <w:bookmarkStart w:id="458" w:name="_Toc465009111"/>
      <w:bookmarkStart w:id="459" w:name="_Toc465008809"/>
      <w:bookmarkStart w:id="460" w:name="_Toc3284"/>
      <w:bookmarkStart w:id="461" w:name="_Toc32611"/>
      <w:bookmarkStart w:id="462" w:name="_Toc6248662"/>
      <w:bookmarkStart w:id="463" w:name="_Toc465008893"/>
      <w:bookmarkStart w:id="464" w:name="_Toc503196767"/>
      <w:bookmarkStart w:id="465" w:name="_Toc13046"/>
      <w:r>
        <w:rPr>
          <w:rFonts w:cs="Times New Roman" w:eastAsiaTheme="minorEastAsia"/>
          <w:szCs w:val="30"/>
          <w:lang w:val="en-GB"/>
        </w:rPr>
        <w:t>6.1</w:t>
      </w:r>
      <w:r>
        <w:rPr>
          <w:rFonts w:cs="Times New Roman" w:hAnsiTheme="minorEastAsia" w:eastAsiaTheme="minorEastAsia"/>
          <w:szCs w:val="30"/>
          <w:lang w:val="en-GB"/>
        </w:rPr>
        <w:t>环保投资</w:t>
      </w:r>
      <w:bookmarkEnd w:id="457"/>
      <w:bookmarkEnd w:id="458"/>
      <w:bookmarkEnd w:id="459"/>
      <w:bookmarkEnd w:id="460"/>
      <w:bookmarkEnd w:id="461"/>
      <w:bookmarkEnd w:id="462"/>
      <w:bookmarkEnd w:id="463"/>
      <w:bookmarkEnd w:id="464"/>
      <w:bookmarkEnd w:id="465"/>
    </w:p>
    <w:p>
      <w:pPr>
        <w:pStyle w:val="7"/>
        <w:rPr>
          <w:rFonts w:cs="Times New Roman" w:eastAsiaTheme="minorEastAsia"/>
          <w:szCs w:val="28"/>
        </w:rPr>
      </w:pPr>
      <w:bookmarkStart w:id="466" w:name="_Toc465009112"/>
      <w:bookmarkStart w:id="467" w:name="_Toc503197151"/>
      <w:bookmarkStart w:id="468" w:name="_Toc31060"/>
      <w:bookmarkStart w:id="469" w:name="_Toc508790113"/>
      <w:r>
        <w:rPr>
          <w:rFonts w:cs="Times New Roman" w:eastAsiaTheme="minorEastAsia"/>
          <w:szCs w:val="28"/>
          <w:lang w:val="en-GB"/>
        </w:rPr>
        <w:t>6.1.1</w:t>
      </w:r>
      <w:r>
        <w:rPr>
          <w:rFonts w:cs="Times New Roman" w:hAnsiTheme="minorEastAsia" w:eastAsiaTheme="minorEastAsia"/>
          <w:szCs w:val="28"/>
          <w:lang w:val="en-GB"/>
        </w:rPr>
        <w:t>环保投资估算</w:t>
      </w:r>
      <w:bookmarkEnd w:id="466"/>
      <w:bookmarkEnd w:id="467"/>
      <w:bookmarkEnd w:id="468"/>
      <w:bookmarkEnd w:id="469"/>
    </w:p>
    <w:p>
      <w:pPr>
        <w:ind w:firstLine="480"/>
      </w:pPr>
      <w:r>
        <w:t>本项目总投资为26000万元，</w:t>
      </w:r>
      <w:r>
        <w:rPr>
          <w:rFonts w:hint="eastAsia"/>
        </w:rPr>
        <w:t>下表为一期建设项目环保投资估算表，</w:t>
      </w:r>
      <w:r>
        <w:t>环保投资为</w:t>
      </w:r>
      <w:r>
        <w:rPr>
          <w:rFonts w:hint="eastAsia"/>
        </w:rPr>
        <w:t>203.2</w:t>
      </w:r>
      <w:r>
        <w:t>万元，占项目总投资的</w:t>
      </w:r>
      <w:r>
        <w:rPr>
          <w:rFonts w:hint="eastAsia"/>
        </w:rPr>
        <w:t>0.78</w:t>
      </w:r>
      <w:r>
        <w:t>%，环保投资估算详见表</w:t>
      </w:r>
      <w:r>
        <w:rPr>
          <w:rFonts w:hint="eastAsia"/>
        </w:rPr>
        <w:t>6</w:t>
      </w:r>
      <w:r>
        <w:t>-1。</w:t>
      </w:r>
    </w:p>
    <w:p>
      <w:pPr>
        <w:pStyle w:val="76"/>
        <w:ind w:firstLine="480"/>
      </w:pPr>
      <w:r>
        <w:rPr>
          <w:rFonts w:hAnsiTheme="minorEastAsia"/>
        </w:rPr>
        <w:t>表</w:t>
      </w:r>
      <w:r>
        <w:rPr>
          <w:rFonts w:hint="eastAsia"/>
        </w:rPr>
        <w:t>6</w:t>
      </w:r>
      <w:r>
        <w:t xml:space="preserve">-1               </w:t>
      </w:r>
      <w:r>
        <w:rPr>
          <w:rFonts w:hint="eastAsia"/>
        </w:rPr>
        <w:t>（一期）</w:t>
      </w:r>
      <w:r>
        <w:rPr>
          <w:rFonts w:hAnsiTheme="minorEastAsia"/>
          <w:lang w:val="en-GB"/>
        </w:rPr>
        <w:t>环境保护措施</w:t>
      </w:r>
      <w:r>
        <w:rPr>
          <w:rFonts w:hAnsiTheme="minorEastAsia"/>
        </w:rPr>
        <w:t>及投资估算表</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645"/>
        <w:gridCol w:w="2016"/>
        <w:gridCol w:w="3873"/>
        <w:gridCol w:w="16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5" w:type="dxa"/>
            <w:gridSpan w:val="2"/>
            <w:shd w:val="clear" w:color="auto" w:fill="auto"/>
            <w:vAlign w:val="center"/>
          </w:tcPr>
          <w:p>
            <w:pPr>
              <w:pStyle w:val="102"/>
            </w:pPr>
            <w:r>
              <w:t>类别</w:t>
            </w:r>
          </w:p>
        </w:tc>
        <w:tc>
          <w:tcPr>
            <w:tcW w:w="2016" w:type="dxa"/>
            <w:shd w:val="clear" w:color="auto" w:fill="auto"/>
            <w:vAlign w:val="center"/>
          </w:tcPr>
          <w:p>
            <w:pPr>
              <w:pStyle w:val="102"/>
            </w:pPr>
            <w:r>
              <w:t>污染物名称</w:t>
            </w:r>
          </w:p>
        </w:tc>
        <w:tc>
          <w:tcPr>
            <w:tcW w:w="3873" w:type="dxa"/>
            <w:shd w:val="clear" w:color="auto" w:fill="auto"/>
            <w:vAlign w:val="center"/>
          </w:tcPr>
          <w:p>
            <w:pPr>
              <w:pStyle w:val="102"/>
            </w:pPr>
            <w:r>
              <w:t>治理措施</w:t>
            </w:r>
          </w:p>
        </w:tc>
        <w:tc>
          <w:tcPr>
            <w:tcW w:w="1682" w:type="dxa"/>
            <w:shd w:val="clear" w:color="auto" w:fill="auto"/>
            <w:vAlign w:val="center"/>
          </w:tcPr>
          <w:p>
            <w:pPr>
              <w:pStyle w:val="102"/>
            </w:pPr>
            <w:r>
              <w:t>投资（万元）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restart"/>
            <w:shd w:val="clear" w:color="auto" w:fill="auto"/>
            <w:vAlign w:val="center"/>
          </w:tcPr>
          <w:p>
            <w:pPr>
              <w:pStyle w:val="102"/>
            </w:pPr>
            <w:r>
              <w:t>施</w:t>
            </w:r>
          </w:p>
          <w:p>
            <w:pPr>
              <w:pStyle w:val="102"/>
            </w:pPr>
            <w:r>
              <w:t>工</w:t>
            </w:r>
          </w:p>
          <w:p>
            <w:pPr>
              <w:pStyle w:val="102"/>
            </w:pPr>
            <w:r>
              <w:t>期</w:t>
            </w:r>
          </w:p>
          <w:p>
            <w:pPr>
              <w:pStyle w:val="102"/>
            </w:pPr>
          </w:p>
        </w:tc>
        <w:tc>
          <w:tcPr>
            <w:tcW w:w="645" w:type="dxa"/>
            <w:shd w:val="clear" w:color="auto" w:fill="auto"/>
            <w:vAlign w:val="center"/>
          </w:tcPr>
          <w:p>
            <w:pPr>
              <w:pStyle w:val="102"/>
            </w:pPr>
            <w:r>
              <w:t>废气</w:t>
            </w:r>
          </w:p>
        </w:tc>
        <w:tc>
          <w:tcPr>
            <w:tcW w:w="2016" w:type="dxa"/>
            <w:shd w:val="clear" w:color="auto" w:fill="auto"/>
            <w:vAlign w:val="center"/>
          </w:tcPr>
          <w:p>
            <w:pPr>
              <w:pStyle w:val="102"/>
            </w:pPr>
            <w:r>
              <w:t>施工粉尘</w:t>
            </w:r>
          </w:p>
        </w:tc>
        <w:tc>
          <w:tcPr>
            <w:tcW w:w="3873" w:type="dxa"/>
            <w:shd w:val="clear" w:color="auto" w:fill="auto"/>
            <w:vAlign w:val="center"/>
          </w:tcPr>
          <w:p>
            <w:pPr>
              <w:pStyle w:val="102"/>
            </w:pPr>
            <w:r>
              <w:t>喷湿抑尘、设置挡风墙、防护网或防尘布、运输车辆设置遮盖、封闭措施</w:t>
            </w:r>
          </w:p>
        </w:tc>
        <w:tc>
          <w:tcPr>
            <w:tcW w:w="1682" w:type="dxa"/>
            <w:shd w:val="clear" w:color="auto" w:fill="auto"/>
            <w:vAlign w:val="center"/>
          </w:tcPr>
          <w:p>
            <w:pPr>
              <w:pStyle w:val="102"/>
              <w:rPr>
                <w:rFonts w:hint="default" w:eastAsiaTheme="minorEastAsia"/>
                <w:lang w:val="en-US" w:eastAsia="zh-CN"/>
              </w:rPr>
            </w:pPr>
            <w:r>
              <w:rPr>
                <w:rFonts w:hint="eastAsia"/>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Align w:val="center"/>
          </w:tcPr>
          <w:p>
            <w:pPr>
              <w:pStyle w:val="102"/>
            </w:pPr>
            <w:r>
              <w:rPr>
                <w:rFonts w:hint="eastAsia"/>
              </w:rPr>
              <w:t>废水</w:t>
            </w:r>
          </w:p>
        </w:tc>
        <w:tc>
          <w:tcPr>
            <w:tcW w:w="2016" w:type="dxa"/>
            <w:shd w:val="clear" w:color="auto" w:fill="auto"/>
            <w:vAlign w:val="center"/>
          </w:tcPr>
          <w:p>
            <w:pPr>
              <w:pStyle w:val="102"/>
            </w:pPr>
            <w:r>
              <w:t>施工废水</w:t>
            </w:r>
          </w:p>
        </w:tc>
        <w:tc>
          <w:tcPr>
            <w:tcW w:w="3873" w:type="dxa"/>
            <w:shd w:val="clear" w:color="auto" w:fill="auto"/>
            <w:vAlign w:val="center"/>
          </w:tcPr>
          <w:p>
            <w:pPr>
              <w:pStyle w:val="102"/>
            </w:pPr>
            <w:r>
              <w:t>设置临时沉砂池</w:t>
            </w:r>
          </w:p>
        </w:tc>
        <w:tc>
          <w:tcPr>
            <w:tcW w:w="1682" w:type="dxa"/>
            <w:shd w:val="clear" w:color="auto" w:fill="auto"/>
            <w:vAlign w:val="center"/>
          </w:tcPr>
          <w:p>
            <w:pPr>
              <w:pStyle w:val="102"/>
              <w:rPr>
                <w:rFonts w:hint="eastAsia" w:eastAsiaTheme="minorEastAsia"/>
                <w:lang w:eastAsia="zh-CN"/>
              </w:rPr>
            </w:pPr>
            <w:r>
              <w:rPr>
                <w:rFonts w:hint="eastAsia"/>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shd w:val="clear" w:color="auto" w:fill="auto"/>
            <w:vAlign w:val="center"/>
          </w:tcPr>
          <w:p>
            <w:pPr>
              <w:pStyle w:val="102"/>
            </w:pPr>
            <w:r>
              <w:t>噪声</w:t>
            </w:r>
          </w:p>
        </w:tc>
        <w:tc>
          <w:tcPr>
            <w:tcW w:w="2016" w:type="dxa"/>
            <w:shd w:val="clear" w:color="auto" w:fill="auto"/>
            <w:vAlign w:val="center"/>
          </w:tcPr>
          <w:p>
            <w:pPr>
              <w:pStyle w:val="102"/>
            </w:pPr>
            <w:r>
              <w:t>施工机械噪声</w:t>
            </w:r>
          </w:p>
        </w:tc>
        <w:tc>
          <w:tcPr>
            <w:tcW w:w="3873" w:type="dxa"/>
            <w:shd w:val="clear" w:color="auto" w:fill="auto"/>
            <w:vAlign w:val="center"/>
          </w:tcPr>
          <w:p>
            <w:pPr>
              <w:pStyle w:val="102"/>
            </w:pPr>
            <w:r>
              <w:t>设置围挡、采用低噪声设备等</w:t>
            </w:r>
          </w:p>
        </w:tc>
        <w:tc>
          <w:tcPr>
            <w:tcW w:w="1682" w:type="dxa"/>
            <w:shd w:val="clear" w:color="auto" w:fill="auto"/>
            <w:vAlign w:val="center"/>
          </w:tcPr>
          <w:p>
            <w:pPr>
              <w:pStyle w:val="102"/>
              <w:rPr>
                <w:rFonts w:hint="eastAsia" w:eastAsiaTheme="minorEastAsia"/>
                <w:lang w:eastAsia="zh-CN"/>
              </w:rPr>
            </w:pPr>
            <w:r>
              <w:rPr>
                <w:rFonts w:hint="eastAsia"/>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Merge w:val="restart"/>
            <w:shd w:val="clear" w:color="auto" w:fill="auto"/>
            <w:vAlign w:val="center"/>
          </w:tcPr>
          <w:p>
            <w:pPr>
              <w:pStyle w:val="102"/>
            </w:pPr>
            <w:r>
              <w:t>固废</w:t>
            </w:r>
          </w:p>
        </w:tc>
        <w:tc>
          <w:tcPr>
            <w:tcW w:w="2016" w:type="dxa"/>
            <w:shd w:val="clear" w:color="auto" w:fill="auto"/>
            <w:vAlign w:val="center"/>
          </w:tcPr>
          <w:p>
            <w:pPr>
              <w:pStyle w:val="102"/>
            </w:pPr>
            <w:r>
              <w:t>生活垃圾</w:t>
            </w:r>
          </w:p>
        </w:tc>
        <w:tc>
          <w:tcPr>
            <w:tcW w:w="3873" w:type="dxa"/>
            <w:shd w:val="clear" w:color="auto" w:fill="auto"/>
            <w:vAlign w:val="center"/>
          </w:tcPr>
          <w:p>
            <w:pPr>
              <w:pStyle w:val="102"/>
            </w:pPr>
            <w:r>
              <w:t>集中收集后交环卫部门统一处理</w:t>
            </w:r>
          </w:p>
        </w:tc>
        <w:tc>
          <w:tcPr>
            <w:tcW w:w="1682" w:type="dxa"/>
            <w:shd w:val="clear" w:color="auto" w:fill="auto"/>
            <w:vAlign w:val="center"/>
          </w:tcPr>
          <w:p>
            <w:pPr>
              <w:pStyle w:val="102"/>
            </w:pPr>
            <w: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30" w:type="dxa"/>
            <w:vMerge w:val="continue"/>
            <w:shd w:val="clear" w:color="auto" w:fill="auto"/>
            <w:vAlign w:val="center"/>
          </w:tcPr>
          <w:p>
            <w:pPr>
              <w:pStyle w:val="102"/>
            </w:pPr>
          </w:p>
        </w:tc>
        <w:tc>
          <w:tcPr>
            <w:tcW w:w="645" w:type="dxa"/>
            <w:vMerge w:val="continue"/>
            <w:vAlign w:val="center"/>
          </w:tcPr>
          <w:p>
            <w:pPr>
              <w:pStyle w:val="102"/>
            </w:pPr>
          </w:p>
        </w:tc>
        <w:tc>
          <w:tcPr>
            <w:tcW w:w="2016" w:type="dxa"/>
            <w:shd w:val="clear" w:color="auto" w:fill="auto"/>
            <w:vAlign w:val="center"/>
          </w:tcPr>
          <w:p>
            <w:pPr>
              <w:pStyle w:val="102"/>
            </w:pPr>
            <w:r>
              <w:t>施工废渣</w:t>
            </w:r>
          </w:p>
        </w:tc>
        <w:tc>
          <w:tcPr>
            <w:tcW w:w="3873" w:type="dxa"/>
            <w:shd w:val="clear" w:color="auto" w:fill="auto"/>
            <w:vAlign w:val="center"/>
          </w:tcPr>
          <w:p>
            <w:pPr>
              <w:pStyle w:val="102"/>
            </w:pPr>
            <w:r>
              <w:t>拉运至指定建筑垃圾填埋场处理</w:t>
            </w:r>
          </w:p>
        </w:tc>
        <w:tc>
          <w:tcPr>
            <w:tcW w:w="1682" w:type="dxa"/>
            <w:shd w:val="clear" w:color="auto" w:fill="auto"/>
            <w:vAlign w:val="center"/>
          </w:tcPr>
          <w:p>
            <w:pPr>
              <w:pStyle w:val="102"/>
            </w:pPr>
            <w: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restart"/>
            <w:shd w:val="clear" w:color="auto" w:fill="auto"/>
            <w:vAlign w:val="center"/>
          </w:tcPr>
          <w:p>
            <w:pPr>
              <w:pStyle w:val="102"/>
            </w:pPr>
            <w:r>
              <w:t>运</w:t>
            </w:r>
          </w:p>
          <w:p>
            <w:pPr>
              <w:pStyle w:val="102"/>
            </w:pPr>
            <w:r>
              <w:t>营</w:t>
            </w:r>
          </w:p>
          <w:p>
            <w:pPr>
              <w:pStyle w:val="102"/>
            </w:pPr>
            <w:r>
              <w:t>期</w:t>
            </w:r>
          </w:p>
        </w:tc>
        <w:tc>
          <w:tcPr>
            <w:tcW w:w="645" w:type="dxa"/>
            <w:vMerge w:val="restart"/>
            <w:vAlign w:val="center"/>
          </w:tcPr>
          <w:p>
            <w:pPr>
              <w:pStyle w:val="102"/>
            </w:pPr>
            <w:r>
              <w:rPr>
                <w:rFonts w:hint="eastAsia"/>
              </w:rPr>
              <w:t>废气</w:t>
            </w:r>
          </w:p>
        </w:tc>
        <w:tc>
          <w:tcPr>
            <w:tcW w:w="2016" w:type="dxa"/>
            <w:shd w:val="clear" w:color="auto" w:fill="auto"/>
            <w:vAlign w:val="center"/>
          </w:tcPr>
          <w:p>
            <w:pPr>
              <w:pStyle w:val="102"/>
            </w:pPr>
            <w:r>
              <w:rPr>
                <w:rFonts w:hint="eastAsia"/>
              </w:rPr>
              <w:t>熔化废气</w:t>
            </w:r>
          </w:p>
        </w:tc>
        <w:tc>
          <w:tcPr>
            <w:tcW w:w="3873" w:type="dxa"/>
            <w:shd w:val="clear" w:color="auto" w:fill="auto"/>
            <w:vAlign w:val="center"/>
          </w:tcPr>
          <w:p>
            <w:pPr>
              <w:pStyle w:val="102"/>
            </w:pPr>
            <w:r>
              <w:t>密闭熔化车间</w:t>
            </w:r>
            <w:r>
              <w:rPr>
                <w:rFonts w:hint="eastAsia"/>
              </w:rPr>
              <w:t>；集气罩+脉冲布袋除尘器+20m高排气筒（2套）</w:t>
            </w:r>
          </w:p>
        </w:tc>
        <w:tc>
          <w:tcPr>
            <w:tcW w:w="1682" w:type="dxa"/>
            <w:shd w:val="clear" w:color="auto" w:fill="auto"/>
            <w:vAlign w:val="center"/>
          </w:tcPr>
          <w:p>
            <w:pPr>
              <w:pStyle w:val="102"/>
            </w:pPr>
            <w:r>
              <w:rPr>
                <w:rFonts w:hint="eastAsia"/>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Merge w:val="continue"/>
            <w:vAlign w:val="center"/>
          </w:tcPr>
          <w:p>
            <w:pPr>
              <w:pStyle w:val="102"/>
            </w:pPr>
          </w:p>
        </w:tc>
        <w:tc>
          <w:tcPr>
            <w:tcW w:w="2016" w:type="dxa"/>
            <w:shd w:val="clear" w:color="auto" w:fill="auto"/>
            <w:vAlign w:val="center"/>
          </w:tcPr>
          <w:p>
            <w:pPr>
              <w:pStyle w:val="102"/>
            </w:pPr>
            <w:r>
              <w:rPr>
                <w:rFonts w:hint="eastAsia"/>
              </w:rPr>
              <w:t>落砂、清砂、混砂粉尘</w:t>
            </w:r>
          </w:p>
        </w:tc>
        <w:tc>
          <w:tcPr>
            <w:tcW w:w="3873" w:type="dxa"/>
            <w:shd w:val="clear" w:color="auto" w:fill="auto"/>
            <w:vAlign w:val="center"/>
          </w:tcPr>
          <w:p>
            <w:pPr>
              <w:pStyle w:val="102"/>
            </w:pPr>
            <w:r>
              <w:rPr>
                <w:rFonts w:hint="eastAsia"/>
              </w:rPr>
              <w:t>旋风除尘+袋式除尘器（2套），由车间排气筒（20m高）排放</w:t>
            </w:r>
          </w:p>
        </w:tc>
        <w:tc>
          <w:tcPr>
            <w:tcW w:w="1682" w:type="dxa"/>
            <w:shd w:val="clear" w:color="auto" w:fill="auto"/>
            <w:vAlign w:val="center"/>
          </w:tcPr>
          <w:p>
            <w:pPr>
              <w:pStyle w:val="102"/>
            </w:pPr>
            <w:r>
              <w:rPr>
                <w:rFonts w:hint="eastAsia"/>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Merge w:val="continue"/>
            <w:vAlign w:val="center"/>
          </w:tcPr>
          <w:p>
            <w:pPr>
              <w:pStyle w:val="102"/>
            </w:pPr>
          </w:p>
        </w:tc>
        <w:tc>
          <w:tcPr>
            <w:tcW w:w="2016" w:type="dxa"/>
            <w:shd w:val="clear" w:color="auto" w:fill="auto"/>
            <w:vAlign w:val="center"/>
          </w:tcPr>
          <w:p>
            <w:pPr>
              <w:pStyle w:val="102"/>
            </w:pPr>
            <w:r>
              <w:rPr>
                <w:rFonts w:hint="eastAsia"/>
              </w:rPr>
              <w:t>砂再生粉尘</w:t>
            </w:r>
          </w:p>
        </w:tc>
        <w:tc>
          <w:tcPr>
            <w:tcW w:w="3873" w:type="dxa"/>
            <w:shd w:val="clear" w:color="auto" w:fill="auto"/>
            <w:vAlign w:val="center"/>
          </w:tcPr>
          <w:p>
            <w:pPr>
              <w:pStyle w:val="102"/>
            </w:pPr>
            <w:r>
              <w:rPr>
                <w:rFonts w:hint="eastAsia"/>
              </w:rPr>
              <w:t>封闭车间，集气罩+布袋除尘器（2套），由车间排气筒（20m高）排放</w:t>
            </w:r>
          </w:p>
        </w:tc>
        <w:tc>
          <w:tcPr>
            <w:tcW w:w="1682" w:type="dxa"/>
            <w:shd w:val="clear" w:color="auto" w:fill="auto"/>
            <w:vAlign w:val="center"/>
          </w:tcPr>
          <w:p>
            <w:pPr>
              <w:pStyle w:val="102"/>
            </w:pPr>
            <w:r>
              <w:rPr>
                <w:rFonts w:hint="eastAsia"/>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Merge w:val="continue"/>
            <w:vAlign w:val="center"/>
          </w:tcPr>
          <w:p>
            <w:pPr>
              <w:pStyle w:val="102"/>
            </w:pPr>
          </w:p>
        </w:tc>
        <w:tc>
          <w:tcPr>
            <w:tcW w:w="2016" w:type="dxa"/>
            <w:shd w:val="clear" w:color="auto" w:fill="auto"/>
            <w:vAlign w:val="center"/>
          </w:tcPr>
          <w:p>
            <w:pPr>
              <w:pStyle w:val="102"/>
            </w:pPr>
            <w:r>
              <w:rPr>
                <w:rFonts w:hint="eastAsia"/>
              </w:rPr>
              <w:t>厨房油烟</w:t>
            </w:r>
          </w:p>
        </w:tc>
        <w:tc>
          <w:tcPr>
            <w:tcW w:w="3873" w:type="dxa"/>
            <w:shd w:val="clear" w:color="auto" w:fill="auto"/>
            <w:vAlign w:val="center"/>
          </w:tcPr>
          <w:p>
            <w:pPr>
              <w:pStyle w:val="102"/>
            </w:pPr>
            <w:r>
              <w:rPr>
                <w:rFonts w:hint="eastAsia"/>
              </w:rPr>
              <w:t>油烟净化器，高空排放</w:t>
            </w:r>
          </w:p>
        </w:tc>
        <w:tc>
          <w:tcPr>
            <w:tcW w:w="1682" w:type="dxa"/>
            <w:shd w:val="clear" w:color="auto" w:fill="auto"/>
            <w:vAlign w:val="center"/>
          </w:tcPr>
          <w:p>
            <w:pPr>
              <w:pStyle w:val="102"/>
            </w:pPr>
            <w:r>
              <w:rPr>
                <w:rFonts w:hint="eastAsia"/>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Merge w:val="restart"/>
            <w:shd w:val="clear" w:color="auto" w:fill="auto"/>
            <w:vAlign w:val="center"/>
          </w:tcPr>
          <w:p>
            <w:pPr>
              <w:pStyle w:val="102"/>
            </w:pPr>
            <w:r>
              <w:t>废水</w:t>
            </w:r>
          </w:p>
        </w:tc>
        <w:tc>
          <w:tcPr>
            <w:tcW w:w="2016" w:type="dxa"/>
            <w:shd w:val="clear" w:color="auto" w:fill="auto"/>
            <w:vAlign w:val="center"/>
          </w:tcPr>
          <w:p>
            <w:pPr>
              <w:pStyle w:val="102"/>
            </w:pPr>
            <w:r>
              <w:rPr>
                <w:rFonts w:hint="eastAsia"/>
              </w:rPr>
              <w:t>冷却循环池</w:t>
            </w:r>
          </w:p>
        </w:tc>
        <w:tc>
          <w:tcPr>
            <w:tcW w:w="3873" w:type="dxa"/>
            <w:shd w:val="clear" w:color="auto" w:fill="auto"/>
            <w:vAlign w:val="center"/>
          </w:tcPr>
          <w:p>
            <w:pPr>
              <w:pStyle w:val="102"/>
            </w:pPr>
            <w:r>
              <w:rPr>
                <w:rFonts w:hint="eastAsia"/>
              </w:rPr>
              <w:t>防渗处理</w:t>
            </w:r>
          </w:p>
        </w:tc>
        <w:tc>
          <w:tcPr>
            <w:tcW w:w="1682" w:type="dxa"/>
            <w:shd w:val="clear" w:color="auto" w:fill="auto"/>
            <w:vAlign w:val="center"/>
          </w:tcPr>
          <w:p>
            <w:pPr>
              <w:pStyle w:val="102"/>
            </w:pPr>
            <w:r>
              <w:rPr>
                <w:rFonts w:hint="eastAsi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Merge w:val="continue"/>
            <w:shd w:val="clear" w:color="auto" w:fill="auto"/>
            <w:vAlign w:val="center"/>
          </w:tcPr>
          <w:p>
            <w:pPr>
              <w:pStyle w:val="102"/>
            </w:pPr>
          </w:p>
        </w:tc>
        <w:tc>
          <w:tcPr>
            <w:tcW w:w="2016" w:type="dxa"/>
            <w:shd w:val="clear" w:color="auto" w:fill="auto"/>
            <w:vAlign w:val="center"/>
          </w:tcPr>
          <w:p>
            <w:pPr>
              <w:pStyle w:val="102"/>
            </w:pPr>
            <w:r>
              <w:rPr>
                <w:rFonts w:hint="eastAsia"/>
              </w:rPr>
              <w:t>餐饮废水</w:t>
            </w:r>
          </w:p>
        </w:tc>
        <w:tc>
          <w:tcPr>
            <w:tcW w:w="3873" w:type="dxa"/>
            <w:shd w:val="clear" w:color="auto" w:fill="auto"/>
            <w:vAlign w:val="center"/>
          </w:tcPr>
          <w:p>
            <w:pPr>
              <w:pStyle w:val="102"/>
            </w:pPr>
            <w:r>
              <w:rPr>
                <w:rFonts w:hint="eastAsia"/>
              </w:rPr>
              <w:t>隔油池</w:t>
            </w:r>
          </w:p>
        </w:tc>
        <w:tc>
          <w:tcPr>
            <w:tcW w:w="1682" w:type="dxa"/>
            <w:shd w:val="clear" w:color="auto" w:fill="auto"/>
            <w:vAlign w:val="center"/>
          </w:tcPr>
          <w:p>
            <w:pPr>
              <w:pStyle w:val="102"/>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shd w:val="clear" w:color="auto" w:fill="auto"/>
            <w:vAlign w:val="center"/>
          </w:tcPr>
          <w:p>
            <w:pPr>
              <w:pStyle w:val="102"/>
            </w:pPr>
            <w:r>
              <w:t>噪声</w:t>
            </w:r>
          </w:p>
        </w:tc>
        <w:tc>
          <w:tcPr>
            <w:tcW w:w="2016" w:type="dxa"/>
            <w:shd w:val="clear" w:color="auto" w:fill="auto"/>
            <w:vAlign w:val="center"/>
          </w:tcPr>
          <w:p>
            <w:pPr>
              <w:pStyle w:val="102"/>
            </w:pPr>
            <w:r>
              <w:rPr>
                <w:rFonts w:hint="eastAsia"/>
              </w:rPr>
              <w:t>生产设备</w:t>
            </w:r>
            <w:r>
              <w:t>等机械噪声</w:t>
            </w:r>
          </w:p>
        </w:tc>
        <w:tc>
          <w:tcPr>
            <w:tcW w:w="3873" w:type="dxa"/>
            <w:shd w:val="clear" w:color="auto" w:fill="auto"/>
            <w:vAlign w:val="center"/>
          </w:tcPr>
          <w:p>
            <w:pPr>
              <w:pStyle w:val="102"/>
            </w:pPr>
            <w:r>
              <w:t>合理布局，选用低噪声设备、减振、厂房隔声，加强厂区绿化等</w:t>
            </w:r>
          </w:p>
        </w:tc>
        <w:tc>
          <w:tcPr>
            <w:tcW w:w="1682" w:type="dxa"/>
            <w:shd w:val="clear" w:color="auto" w:fill="auto"/>
            <w:vAlign w:val="center"/>
          </w:tcPr>
          <w:p>
            <w:pPr>
              <w:pStyle w:val="102"/>
            </w:pP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Merge w:val="restart"/>
            <w:shd w:val="clear" w:color="auto" w:fill="auto"/>
            <w:vAlign w:val="center"/>
          </w:tcPr>
          <w:p>
            <w:pPr>
              <w:pStyle w:val="102"/>
            </w:pPr>
            <w:r>
              <w:t>固废</w:t>
            </w:r>
          </w:p>
        </w:tc>
        <w:tc>
          <w:tcPr>
            <w:tcW w:w="2016" w:type="dxa"/>
            <w:shd w:val="clear" w:color="auto" w:fill="auto"/>
            <w:vAlign w:val="center"/>
          </w:tcPr>
          <w:p>
            <w:pPr>
              <w:pStyle w:val="102"/>
            </w:pPr>
            <w:r>
              <w:rPr>
                <w:rFonts w:hint="eastAsia"/>
              </w:rPr>
              <w:t>残次品、机加工金属屑、边角料</w:t>
            </w:r>
          </w:p>
        </w:tc>
        <w:tc>
          <w:tcPr>
            <w:tcW w:w="3873" w:type="dxa"/>
            <w:shd w:val="clear" w:color="auto" w:fill="auto"/>
            <w:vAlign w:val="center"/>
          </w:tcPr>
          <w:p>
            <w:pPr>
              <w:pStyle w:val="102"/>
            </w:pPr>
            <w:r>
              <w:rPr>
                <w:rFonts w:hint="eastAsia"/>
              </w:rPr>
              <w:t>设置收集装置，作为原料回收利用</w:t>
            </w:r>
          </w:p>
        </w:tc>
        <w:tc>
          <w:tcPr>
            <w:tcW w:w="1682" w:type="dxa"/>
            <w:shd w:val="clear" w:color="auto" w:fill="auto"/>
            <w:vAlign w:val="center"/>
          </w:tcPr>
          <w:p>
            <w:pPr>
              <w:pStyle w:val="102"/>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Merge w:val="continue"/>
            <w:shd w:val="clear" w:color="auto" w:fill="auto"/>
            <w:vAlign w:val="center"/>
          </w:tcPr>
          <w:p>
            <w:pPr>
              <w:pStyle w:val="102"/>
            </w:pPr>
          </w:p>
        </w:tc>
        <w:tc>
          <w:tcPr>
            <w:tcW w:w="2016" w:type="dxa"/>
            <w:shd w:val="clear" w:color="auto" w:fill="auto"/>
            <w:vAlign w:val="center"/>
          </w:tcPr>
          <w:p>
            <w:pPr>
              <w:pStyle w:val="102"/>
              <w:rPr>
                <w:rFonts w:hint="eastAsia" w:eastAsiaTheme="minorEastAsia"/>
                <w:color w:val="C00000"/>
                <w:lang w:val="en-US" w:eastAsia="zh-CN"/>
              </w:rPr>
            </w:pPr>
            <w:r>
              <w:rPr>
                <w:rFonts w:hint="eastAsia"/>
                <w:color w:val="C00000"/>
                <w:lang w:val="en-US" w:eastAsia="zh-CN"/>
              </w:rPr>
              <w:t>炉渣</w:t>
            </w:r>
          </w:p>
        </w:tc>
        <w:tc>
          <w:tcPr>
            <w:tcW w:w="3873" w:type="dxa"/>
            <w:shd w:val="clear" w:color="auto" w:fill="auto"/>
            <w:vAlign w:val="center"/>
          </w:tcPr>
          <w:p>
            <w:pPr>
              <w:pStyle w:val="102"/>
              <w:rPr>
                <w:rFonts w:hint="eastAsia"/>
                <w:color w:val="C00000"/>
              </w:rPr>
            </w:pPr>
            <w:r>
              <w:rPr>
                <w:rFonts w:hint="eastAsia"/>
                <w:color w:val="C00000"/>
              </w:rPr>
              <w:t>设置收集装置</w:t>
            </w:r>
            <w:r>
              <w:rPr>
                <w:rFonts w:hint="eastAsia"/>
                <w:color w:val="C00000"/>
                <w:lang w:eastAsia="zh-CN"/>
              </w:rPr>
              <w:t>，</w:t>
            </w:r>
            <w:r>
              <w:rPr>
                <w:rFonts w:hint="eastAsia"/>
                <w:color w:val="C00000"/>
                <w:lang w:val="en-US" w:eastAsia="zh-CN"/>
              </w:rPr>
              <w:t>收集后做拌水泥、制砖及铺路的材料</w:t>
            </w:r>
          </w:p>
        </w:tc>
        <w:tc>
          <w:tcPr>
            <w:tcW w:w="1682" w:type="dxa"/>
            <w:shd w:val="clear" w:color="auto" w:fill="auto"/>
            <w:vAlign w:val="center"/>
          </w:tcPr>
          <w:p>
            <w:pPr>
              <w:pStyle w:val="102"/>
              <w:rPr>
                <w:rFonts w:hint="eastAsia" w:eastAsiaTheme="minorEastAsia"/>
                <w:color w:val="C00000"/>
                <w:lang w:val="en-US" w:eastAsia="zh-CN"/>
              </w:rPr>
            </w:pPr>
            <w:r>
              <w:rPr>
                <w:rFonts w:hint="eastAsia"/>
                <w:color w:val="C00000"/>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Merge w:val="continue"/>
            <w:vAlign w:val="center"/>
          </w:tcPr>
          <w:p>
            <w:pPr>
              <w:pStyle w:val="102"/>
            </w:pPr>
          </w:p>
        </w:tc>
        <w:tc>
          <w:tcPr>
            <w:tcW w:w="2016" w:type="dxa"/>
            <w:shd w:val="clear" w:color="auto" w:fill="auto"/>
            <w:vAlign w:val="center"/>
          </w:tcPr>
          <w:p>
            <w:pPr>
              <w:pStyle w:val="102"/>
            </w:pPr>
            <w:r>
              <w:rPr>
                <w:rFonts w:hint="eastAsia"/>
              </w:rPr>
              <w:t>铁屑</w:t>
            </w:r>
          </w:p>
        </w:tc>
        <w:tc>
          <w:tcPr>
            <w:tcW w:w="3873" w:type="dxa"/>
            <w:shd w:val="clear" w:color="auto" w:fill="auto"/>
            <w:vAlign w:val="center"/>
          </w:tcPr>
          <w:p>
            <w:pPr>
              <w:pStyle w:val="102"/>
            </w:pPr>
            <w:r>
              <w:rPr>
                <w:rFonts w:hint="eastAsia"/>
              </w:rPr>
              <w:t>设置收集装置，回收利用，重新熔化</w:t>
            </w:r>
          </w:p>
        </w:tc>
        <w:tc>
          <w:tcPr>
            <w:tcW w:w="1682" w:type="dxa"/>
            <w:shd w:val="clear" w:color="auto" w:fill="auto"/>
            <w:vAlign w:val="center"/>
          </w:tcPr>
          <w:p>
            <w:pPr>
              <w:pStyle w:val="102"/>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Merge w:val="continue"/>
            <w:vAlign w:val="center"/>
          </w:tcPr>
          <w:p>
            <w:pPr>
              <w:pStyle w:val="102"/>
            </w:pPr>
          </w:p>
        </w:tc>
        <w:tc>
          <w:tcPr>
            <w:tcW w:w="2016" w:type="dxa"/>
            <w:shd w:val="clear" w:color="auto" w:fill="auto"/>
            <w:vAlign w:val="center"/>
          </w:tcPr>
          <w:p>
            <w:pPr>
              <w:pStyle w:val="102"/>
            </w:pPr>
            <w:r>
              <w:rPr>
                <w:rFonts w:hint="eastAsia"/>
              </w:rPr>
              <w:t>废砂</w:t>
            </w:r>
          </w:p>
        </w:tc>
        <w:tc>
          <w:tcPr>
            <w:tcW w:w="3873" w:type="dxa"/>
            <w:shd w:val="clear" w:color="auto" w:fill="auto"/>
            <w:vAlign w:val="center"/>
          </w:tcPr>
          <w:p>
            <w:pPr>
              <w:pStyle w:val="102"/>
            </w:pPr>
            <w:r>
              <w:rPr>
                <w:rFonts w:hint="eastAsia"/>
              </w:rPr>
              <w:t>废砂收集装置，用于筑路或建筑材料</w:t>
            </w:r>
          </w:p>
        </w:tc>
        <w:tc>
          <w:tcPr>
            <w:tcW w:w="1682" w:type="dxa"/>
            <w:shd w:val="clear" w:color="auto" w:fill="auto"/>
            <w:vAlign w:val="center"/>
          </w:tcPr>
          <w:p>
            <w:pPr>
              <w:pStyle w:val="102"/>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Merge w:val="continue"/>
            <w:vAlign w:val="center"/>
          </w:tcPr>
          <w:p>
            <w:pPr>
              <w:pStyle w:val="102"/>
            </w:pPr>
          </w:p>
        </w:tc>
        <w:tc>
          <w:tcPr>
            <w:tcW w:w="2016" w:type="dxa"/>
            <w:shd w:val="clear" w:color="auto" w:fill="auto"/>
            <w:vAlign w:val="center"/>
          </w:tcPr>
          <w:p>
            <w:pPr>
              <w:pStyle w:val="102"/>
            </w:pPr>
            <w:r>
              <w:rPr>
                <w:rFonts w:hint="eastAsia"/>
              </w:rPr>
              <w:t>除尘器收集的粉尘</w:t>
            </w:r>
          </w:p>
        </w:tc>
        <w:tc>
          <w:tcPr>
            <w:tcW w:w="3873" w:type="dxa"/>
            <w:shd w:val="clear" w:color="auto" w:fill="auto"/>
            <w:vAlign w:val="center"/>
          </w:tcPr>
          <w:p>
            <w:pPr>
              <w:pStyle w:val="102"/>
            </w:pPr>
            <w:r>
              <w:rPr>
                <w:rFonts w:hint="eastAsia"/>
              </w:rPr>
              <w:t>粉尘收集装置，由环卫部门及时统一清运，运至垃圾填埋场进行填埋处理</w:t>
            </w:r>
          </w:p>
        </w:tc>
        <w:tc>
          <w:tcPr>
            <w:tcW w:w="1682" w:type="dxa"/>
            <w:shd w:val="clear" w:color="auto" w:fill="auto"/>
            <w:vAlign w:val="center"/>
          </w:tcPr>
          <w:p>
            <w:pPr>
              <w:pStyle w:val="102"/>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Merge w:val="continue"/>
            <w:vAlign w:val="center"/>
          </w:tcPr>
          <w:p>
            <w:pPr>
              <w:pStyle w:val="102"/>
            </w:pPr>
          </w:p>
        </w:tc>
        <w:tc>
          <w:tcPr>
            <w:tcW w:w="2016" w:type="dxa"/>
            <w:shd w:val="clear" w:color="auto" w:fill="auto"/>
            <w:vAlign w:val="center"/>
          </w:tcPr>
          <w:p>
            <w:pPr>
              <w:pStyle w:val="102"/>
            </w:pPr>
            <w:r>
              <w:rPr>
                <w:rFonts w:hint="eastAsia"/>
              </w:rPr>
              <w:t>废抹布</w:t>
            </w:r>
          </w:p>
        </w:tc>
        <w:tc>
          <w:tcPr>
            <w:tcW w:w="3873" w:type="dxa"/>
            <w:shd w:val="clear" w:color="auto" w:fill="auto"/>
            <w:vAlign w:val="center"/>
          </w:tcPr>
          <w:p>
            <w:pPr>
              <w:pStyle w:val="102"/>
            </w:pPr>
            <w:r>
              <w:rPr>
                <w:rFonts w:hint="eastAsia"/>
              </w:rPr>
              <w:t>设置收集装置，混入生活垃圾进行处理</w:t>
            </w:r>
          </w:p>
        </w:tc>
        <w:tc>
          <w:tcPr>
            <w:tcW w:w="1682" w:type="dxa"/>
            <w:shd w:val="clear" w:color="auto" w:fill="auto"/>
            <w:vAlign w:val="center"/>
          </w:tcPr>
          <w:p>
            <w:pPr>
              <w:pStyle w:val="102"/>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Merge w:val="continue"/>
            <w:vAlign w:val="center"/>
          </w:tcPr>
          <w:p>
            <w:pPr>
              <w:pStyle w:val="102"/>
            </w:pPr>
          </w:p>
        </w:tc>
        <w:tc>
          <w:tcPr>
            <w:tcW w:w="2016" w:type="dxa"/>
            <w:shd w:val="clear" w:color="auto" w:fill="auto"/>
            <w:vAlign w:val="center"/>
          </w:tcPr>
          <w:p>
            <w:pPr>
              <w:pStyle w:val="102"/>
            </w:pPr>
            <w:r>
              <w:rPr>
                <w:rFonts w:hint="eastAsia"/>
              </w:rPr>
              <w:t>废乳化油、废机油</w:t>
            </w:r>
          </w:p>
        </w:tc>
        <w:tc>
          <w:tcPr>
            <w:tcW w:w="3873" w:type="dxa"/>
            <w:shd w:val="clear" w:color="auto" w:fill="auto"/>
            <w:vAlign w:val="center"/>
          </w:tcPr>
          <w:p>
            <w:pPr>
              <w:pStyle w:val="102"/>
            </w:pPr>
            <w:r>
              <w:rPr>
                <w:rFonts w:hint="eastAsia"/>
              </w:rPr>
              <w:t>建造专用的危险废弃物贮存设施，由有资质的处理单位回收处理</w:t>
            </w:r>
          </w:p>
        </w:tc>
        <w:tc>
          <w:tcPr>
            <w:tcW w:w="1682" w:type="dxa"/>
            <w:shd w:val="clear" w:color="auto" w:fill="auto"/>
            <w:vAlign w:val="center"/>
          </w:tcPr>
          <w:p>
            <w:pPr>
              <w:pStyle w:val="102"/>
              <w:rPr>
                <w:rFonts w:hint="eastAsia" w:eastAsiaTheme="minorEastAsia"/>
                <w:lang w:eastAsia="zh-CN"/>
              </w:rPr>
            </w:pPr>
            <w:r>
              <w:rPr>
                <w:rFonts w:hint="eastAsia"/>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vMerge w:val="continue"/>
            <w:vAlign w:val="center"/>
          </w:tcPr>
          <w:p>
            <w:pPr>
              <w:pStyle w:val="102"/>
            </w:pPr>
          </w:p>
        </w:tc>
        <w:tc>
          <w:tcPr>
            <w:tcW w:w="2016" w:type="dxa"/>
            <w:shd w:val="clear" w:color="auto" w:fill="auto"/>
            <w:vAlign w:val="center"/>
          </w:tcPr>
          <w:p>
            <w:pPr>
              <w:pStyle w:val="102"/>
            </w:pPr>
            <w:r>
              <w:rPr>
                <w:rFonts w:hint="eastAsia"/>
              </w:rPr>
              <w:t>生活垃圾</w:t>
            </w:r>
          </w:p>
        </w:tc>
        <w:tc>
          <w:tcPr>
            <w:tcW w:w="3873" w:type="dxa"/>
            <w:shd w:val="clear" w:color="auto" w:fill="auto"/>
            <w:vAlign w:val="center"/>
          </w:tcPr>
          <w:p>
            <w:pPr>
              <w:pStyle w:val="102"/>
            </w:pPr>
            <w:r>
              <w:rPr>
                <w:rFonts w:hint="eastAsia"/>
              </w:rPr>
              <w:t>生活垃圾收集装置</w:t>
            </w:r>
            <w:r>
              <w:t>，依托市政环卫部门统一清运处理</w:t>
            </w:r>
          </w:p>
        </w:tc>
        <w:tc>
          <w:tcPr>
            <w:tcW w:w="1682" w:type="dxa"/>
            <w:shd w:val="clear" w:color="auto" w:fill="auto"/>
            <w:vAlign w:val="center"/>
          </w:tcPr>
          <w:p>
            <w:pPr>
              <w:pStyle w:val="102"/>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shd w:val="clear" w:color="auto" w:fill="auto"/>
            <w:vAlign w:val="center"/>
          </w:tcPr>
          <w:p>
            <w:pPr>
              <w:pStyle w:val="102"/>
            </w:pPr>
            <w:r>
              <w:t>生态</w:t>
            </w:r>
          </w:p>
        </w:tc>
        <w:tc>
          <w:tcPr>
            <w:tcW w:w="2016" w:type="dxa"/>
            <w:shd w:val="clear" w:color="auto" w:fill="auto"/>
            <w:vAlign w:val="center"/>
          </w:tcPr>
          <w:p>
            <w:pPr>
              <w:pStyle w:val="102"/>
            </w:pPr>
            <w:r>
              <w:t>绿化及景观</w:t>
            </w:r>
          </w:p>
        </w:tc>
        <w:tc>
          <w:tcPr>
            <w:tcW w:w="3873" w:type="dxa"/>
            <w:shd w:val="clear" w:color="auto" w:fill="auto"/>
            <w:vAlign w:val="center"/>
          </w:tcPr>
          <w:p>
            <w:pPr>
              <w:pStyle w:val="102"/>
            </w:pPr>
            <w:r>
              <w:t>绿化</w:t>
            </w:r>
          </w:p>
        </w:tc>
        <w:tc>
          <w:tcPr>
            <w:tcW w:w="1682" w:type="dxa"/>
            <w:shd w:val="clear" w:color="auto" w:fill="auto"/>
            <w:vAlign w:val="center"/>
          </w:tcPr>
          <w:p>
            <w:pPr>
              <w:pStyle w:val="102"/>
            </w:pPr>
            <w:r>
              <w:rPr>
                <w:rFonts w:hint="eastAsia"/>
                <w:lang w:val="en-US" w:eastAsia="zh-CN"/>
              </w:rPr>
              <w:t>70</w:t>
            </w:r>
            <w:r>
              <w:rPr>
                <w:rFonts w:hint="eastAsia"/>
              </w:rPr>
              <w:t>（主体已计）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0" w:type="dxa"/>
            <w:vMerge w:val="continue"/>
            <w:shd w:val="clear" w:color="auto" w:fill="auto"/>
            <w:vAlign w:val="center"/>
          </w:tcPr>
          <w:p>
            <w:pPr>
              <w:pStyle w:val="102"/>
            </w:pPr>
          </w:p>
        </w:tc>
        <w:tc>
          <w:tcPr>
            <w:tcW w:w="645" w:type="dxa"/>
            <w:shd w:val="clear" w:color="auto" w:fill="auto"/>
            <w:vAlign w:val="center"/>
          </w:tcPr>
          <w:p>
            <w:pPr>
              <w:pStyle w:val="102"/>
            </w:pPr>
            <w:r>
              <w:t>验收</w:t>
            </w:r>
          </w:p>
        </w:tc>
        <w:tc>
          <w:tcPr>
            <w:tcW w:w="2016" w:type="dxa"/>
            <w:shd w:val="clear" w:color="auto" w:fill="auto"/>
            <w:vAlign w:val="center"/>
          </w:tcPr>
          <w:p>
            <w:pPr>
              <w:pStyle w:val="102"/>
            </w:pPr>
            <w:r>
              <w:t>验收</w:t>
            </w:r>
          </w:p>
        </w:tc>
        <w:tc>
          <w:tcPr>
            <w:tcW w:w="3873" w:type="dxa"/>
            <w:shd w:val="clear" w:color="auto" w:fill="auto"/>
            <w:vAlign w:val="center"/>
          </w:tcPr>
          <w:p>
            <w:pPr>
              <w:pStyle w:val="102"/>
            </w:pPr>
          </w:p>
        </w:tc>
        <w:tc>
          <w:tcPr>
            <w:tcW w:w="1682" w:type="dxa"/>
            <w:shd w:val="clear" w:color="auto" w:fill="auto"/>
            <w:vAlign w:val="center"/>
          </w:tcPr>
          <w:p>
            <w:pPr>
              <w:pStyle w:val="102"/>
            </w:pP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91" w:type="dxa"/>
            <w:gridSpan w:val="3"/>
            <w:shd w:val="clear" w:color="auto" w:fill="auto"/>
            <w:vAlign w:val="center"/>
          </w:tcPr>
          <w:p>
            <w:pPr>
              <w:pStyle w:val="102"/>
            </w:pPr>
            <w:r>
              <w:t>合计</w:t>
            </w:r>
          </w:p>
        </w:tc>
        <w:tc>
          <w:tcPr>
            <w:tcW w:w="3873" w:type="dxa"/>
            <w:shd w:val="clear" w:color="auto" w:fill="auto"/>
            <w:vAlign w:val="center"/>
          </w:tcPr>
          <w:p>
            <w:pPr>
              <w:pStyle w:val="102"/>
            </w:pPr>
            <w:r>
              <w:t>/</w:t>
            </w:r>
          </w:p>
        </w:tc>
        <w:tc>
          <w:tcPr>
            <w:tcW w:w="1682" w:type="dxa"/>
            <w:shd w:val="clear" w:color="auto" w:fill="auto"/>
            <w:vAlign w:val="center"/>
          </w:tcPr>
          <w:p>
            <w:pPr>
              <w:pStyle w:val="102"/>
            </w:pPr>
            <w:r>
              <w:rPr>
                <w:rFonts w:hint="eastAsia"/>
              </w:rPr>
              <w:t>203.2</w:t>
            </w:r>
          </w:p>
        </w:tc>
      </w:tr>
    </w:tbl>
    <w:p>
      <w:pPr>
        <w:ind w:firstLine="480"/>
        <w:rPr>
          <w:rFonts w:cs="Times New Roman"/>
          <w:szCs w:val="28"/>
        </w:rPr>
      </w:pPr>
      <w:bookmarkStart w:id="470" w:name="_Toc229909606"/>
      <w:bookmarkStart w:id="471" w:name="_Toc465009113"/>
      <w:bookmarkStart w:id="472" w:name="_Toc508790114"/>
      <w:bookmarkStart w:id="473" w:name="_Toc503197152"/>
      <w:bookmarkStart w:id="474" w:name="_Toc17429"/>
      <w:r>
        <w:rPr>
          <w:rFonts w:hint="eastAsia" w:cs="Times New Roman"/>
          <w:szCs w:val="28"/>
        </w:rPr>
        <w:t>项目二期和三期的生产内容及规模、生产线的设置均与一期相同，因此本次不再计算二期、三期的环保投资。以一期环保投资为基础，二期、三期的环保投资均为203.2万元，最终，本项目一期、二期、三期的总环保投资为609.6万元，占</w:t>
      </w:r>
      <w:r>
        <w:t>总投资的</w:t>
      </w:r>
      <w:r>
        <w:rPr>
          <w:rFonts w:hint="eastAsia"/>
        </w:rPr>
        <w:t>2.34</w:t>
      </w:r>
      <w:r>
        <w:t>%</w:t>
      </w:r>
      <w:r>
        <w:rPr>
          <w:rFonts w:hint="eastAsia"/>
        </w:rPr>
        <w:t>。</w:t>
      </w:r>
    </w:p>
    <w:p>
      <w:pPr>
        <w:pStyle w:val="7"/>
        <w:rPr>
          <w:rFonts w:cs="Times New Roman" w:eastAsiaTheme="minorEastAsia"/>
          <w:szCs w:val="28"/>
          <w:lang w:val="en-GB"/>
        </w:rPr>
      </w:pPr>
      <w:r>
        <w:rPr>
          <w:rFonts w:cs="Times New Roman" w:eastAsiaTheme="minorEastAsia"/>
          <w:szCs w:val="28"/>
          <w:lang w:val="en-GB"/>
        </w:rPr>
        <w:t>6.1.2</w:t>
      </w:r>
      <w:r>
        <w:rPr>
          <w:rFonts w:cs="Times New Roman" w:hAnsiTheme="minorEastAsia" w:eastAsiaTheme="minorEastAsia"/>
          <w:szCs w:val="28"/>
          <w:lang w:val="en-GB"/>
        </w:rPr>
        <w:t>环保投资效益分析</w:t>
      </w:r>
      <w:bookmarkEnd w:id="470"/>
      <w:bookmarkEnd w:id="471"/>
      <w:bookmarkEnd w:id="472"/>
      <w:bookmarkEnd w:id="473"/>
      <w:bookmarkEnd w:id="474"/>
    </w:p>
    <w:p>
      <w:pPr>
        <w:ind w:firstLine="480"/>
      </w:pPr>
      <w:r>
        <w:t>总体来说，</w:t>
      </w:r>
      <w:r>
        <w:rPr>
          <w:rFonts w:hint="eastAsia"/>
        </w:rPr>
        <w:t>本项目</w:t>
      </w:r>
      <w:r>
        <w:t>生产运行后所产生的环境影响相对来说是较大的，这在环境影响预测评价中已经进行了详细评述，污染损失值以潜在损失值为主体，所含因素较多，难以完全量化估算，故本环评重点对所采取的污染防治措施的环境损益进行分析评述。</w:t>
      </w:r>
    </w:p>
    <w:p>
      <w:pPr>
        <w:ind w:firstLine="480"/>
      </w:pPr>
      <w:r>
        <w:t>污染控制措施的经济损益包括两个方面：一是直接经济效益，二是间接经济效益。间接经济效益和损失是一个问题的两个方面，两者之间存在着互换关系，即环境污染使污染区域使用功能下降所造成的损失值，可以作为减少污染所得到的利益。</w:t>
      </w:r>
    </w:p>
    <w:p>
      <w:pPr>
        <w:ind w:firstLine="480"/>
      </w:pPr>
      <w:r>
        <w:t>本项目</w:t>
      </w:r>
      <w:r>
        <w:rPr>
          <w:rFonts w:hint="eastAsia"/>
        </w:rPr>
        <w:t>对生产车间均采取了废气防治措施，对项目产生的粉尘、有机废气进行处理后可达标排放；同时建设了封闭的车间，减少了粉尘无组织的排放，减少对环境的污染。</w:t>
      </w:r>
    </w:p>
    <w:p>
      <w:pPr>
        <w:ind w:firstLine="480"/>
      </w:pPr>
      <w:r>
        <w:t>在此间接经济效益是指因采取污染防治措施而避免或减缓环境影响而降低的环境经济损失。根据间接经济效益和损失可以互换的关系，本环评采用污染损失值反推因减少污染所得到的利益，进行环境经济损益分析。</w:t>
      </w:r>
    </w:p>
    <w:p>
      <w:pPr>
        <w:ind w:firstLine="480"/>
      </w:pPr>
      <w:r>
        <w:t>从地理位置而言，如果本项目不加治理任意排放，会造成</w:t>
      </w:r>
      <w:r>
        <w:rPr>
          <w:rFonts w:hint="eastAsia"/>
        </w:rPr>
        <w:t>环境空气</w:t>
      </w:r>
      <w:r>
        <w:t>质量下降，直接影响到项目</w:t>
      </w:r>
      <w:r>
        <w:rPr>
          <w:rFonts w:hint="eastAsia"/>
        </w:rPr>
        <w:t>周边的环境</w:t>
      </w:r>
      <w:r>
        <w:t>，因此，本项目</w:t>
      </w:r>
      <w:r>
        <w:rPr>
          <w:rFonts w:hint="eastAsia"/>
        </w:rPr>
        <w:t>“</w:t>
      </w:r>
      <w:r>
        <w:t>三废</w:t>
      </w:r>
      <w:r>
        <w:rPr>
          <w:rFonts w:hint="eastAsia"/>
        </w:rPr>
        <w:t>”</w:t>
      </w:r>
      <w:r>
        <w:t>若不加治理的排放，所造成的经济损失十分巨大，从反面说明污染治理工程的间接效益巨大。</w:t>
      </w:r>
    </w:p>
    <w:p>
      <w:pPr>
        <w:pStyle w:val="6"/>
        <w:rPr>
          <w:rFonts w:cs="Times New Roman" w:eastAsiaTheme="minorEastAsia"/>
          <w:szCs w:val="30"/>
        </w:rPr>
      </w:pPr>
      <w:bookmarkStart w:id="475" w:name="_Toc503197153"/>
      <w:bookmarkStart w:id="476" w:name="_Toc21860"/>
      <w:bookmarkStart w:id="477" w:name="_Toc6248663"/>
      <w:bookmarkStart w:id="478" w:name="_Toc465009114"/>
      <w:bookmarkStart w:id="479" w:name="_Toc465008810"/>
      <w:bookmarkStart w:id="480" w:name="_Toc465008894"/>
      <w:bookmarkStart w:id="481" w:name="_Toc503196768"/>
      <w:bookmarkStart w:id="482" w:name="_Toc17988"/>
      <w:bookmarkStart w:id="483" w:name="_Toc435094479"/>
      <w:bookmarkStart w:id="484" w:name="_Toc28406"/>
      <w:r>
        <w:rPr>
          <w:rFonts w:cs="Times New Roman" w:eastAsiaTheme="minorEastAsia"/>
          <w:szCs w:val="30"/>
          <w:lang w:val="en-GB"/>
        </w:rPr>
        <w:t>6.2</w:t>
      </w:r>
      <w:r>
        <w:rPr>
          <w:rFonts w:cs="Times New Roman" w:hAnsiTheme="minorEastAsia" w:eastAsiaTheme="minorEastAsia"/>
          <w:szCs w:val="30"/>
          <w:lang w:val="en-GB"/>
        </w:rPr>
        <w:t>经济效益分析</w:t>
      </w:r>
      <w:bookmarkEnd w:id="475"/>
      <w:bookmarkEnd w:id="476"/>
      <w:bookmarkEnd w:id="477"/>
      <w:bookmarkEnd w:id="478"/>
      <w:bookmarkEnd w:id="479"/>
      <w:bookmarkEnd w:id="480"/>
      <w:bookmarkEnd w:id="481"/>
      <w:bookmarkEnd w:id="482"/>
      <w:bookmarkEnd w:id="483"/>
      <w:bookmarkEnd w:id="484"/>
    </w:p>
    <w:p>
      <w:pPr>
        <w:ind w:firstLine="480"/>
      </w:pPr>
      <w:r>
        <w:t>本项目建设期从</w:t>
      </w:r>
      <w:r>
        <w:rPr>
          <w:rFonts w:hint="eastAsia"/>
        </w:rPr>
        <w:t>2020年3月至</w:t>
      </w:r>
      <w:r>
        <w:t>20</w:t>
      </w:r>
      <w:r>
        <w:rPr>
          <w:rFonts w:hint="eastAsia"/>
        </w:rPr>
        <w:t>21</w:t>
      </w:r>
      <w:r>
        <w:t>年</w:t>
      </w:r>
      <w:r>
        <w:rPr>
          <w:rFonts w:hint="eastAsia"/>
        </w:rPr>
        <w:t>9</w:t>
      </w:r>
      <w:r>
        <w:t>月</w:t>
      </w:r>
      <w:r>
        <w:rPr>
          <w:rFonts w:hint="eastAsia"/>
        </w:rPr>
        <w:t>，</w:t>
      </w:r>
      <w:r>
        <w:t>工程总建设工期为</w:t>
      </w:r>
      <w:r>
        <w:rPr>
          <w:rFonts w:hint="eastAsia"/>
        </w:rPr>
        <w:t>16个月</w:t>
      </w:r>
      <w:r>
        <w:t>，202</w:t>
      </w:r>
      <w:r>
        <w:rPr>
          <w:rFonts w:hint="eastAsia"/>
        </w:rPr>
        <w:t>1</w:t>
      </w:r>
      <w:r>
        <w:t>年</w:t>
      </w:r>
      <w:r>
        <w:rPr>
          <w:rFonts w:hint="eastAsia"/>
        </w:rPr>
        <w:t>10</w:t>
      </w:r>
      <w:r>
        <w:t>月起进行试车试生产</w:t>
      </w:r>
      <w:r>
        <w:rPr>
          <w:rFonts w:hint="eastAsia"/>
        </w:rPr>
        <w:t>（其中一期工程2020年12月</w:t>
      </w:r>
      <w:r>
        <w:t>进行试车时生产</w:t>
      </w:r>
      <w:r>
        <w:rPr>
          <w:rFonts w:hint="eastAsia"/>
        </w:rPr>
        <w:t>）</w:t>
      </w:r>
      <w:r>
        <w:t>，投产期为1年，2020年达产率为70%，2021年起达产率为100%。</w:t>
      </w:r>
    </w:p>
    <w:p>
      <w:pPr>
        <w:ind w:firstLine="480"/>
      </w:pPr>
      <w:r>
        <w:rPr>
          <w:rFonts w:hint="eastAsia"/>
        </w:rPr>
        <w:t>（1）年收入：</w:t>
      </w:r>
      <w:r>
        <w:t>本项目</w:t>
      </w:r>
      <w:r>
        <w:rPr>
          <w:rFonts w:hint="eastAsia"/>
        </w:rPr>
        <w:t>产品销售原则参考</w:t>
      </w:r>
      <w:r>
        <w:t>昌吉州当地市场销售价格以及项目方提供的参考报价，确定本项目产品的销售价格。本项目正常年主要收入来源有</w:t>
      </w:r>
      <w:r>
        <w:rPr>
          <w:rFonts w:hint="eastAsia"/>
        </w:rPr>
        <w:t>破碎机45</w:t>
      </w:r>
      <w:r>
        <w:t>00元/</w:t>
      </w:r>
      <w:r>
        <w:rPr>
          <w:rFonts w:hint="eastAsia"/>
        </w:rPr>
        <w:t>t</w:t>
      </w:r>
      <w:r>
        <w:t>，则项目年收入为：</w:t>
      </w:r>
      <w:r>
        <w:rPr>
          <w:rFonts w:hint="eastAsia"/>
        </w:rPr>
        <w:t>45</w:t>
      </w:r>
      <w:r>
        <w:t>00×</w:t>
      </w:r>
      <w:r>
        <w:rPr>
          <w:rFonts w:hint="eastAsia"/>
        </w:rPr>
        <w:t>3000</w:t>
      </w:r>
      <w:r>
        <w:t>00=</w:t>
      </w:r>
      <w:r>
        <w:rPr>
          <w:rFonts w:hint="eastAsia"/>
        </w:rPr>
        <w:t>135000</w:t>
      </w:r>
      <w:r>
        <w:t>.00万元。</w:t>
      </w:r>
    </w:p>
    <w:p>
      <w:pPr>
        <w:ind w:firstLine="480"/>
      </w:pPr>
      <w:r>
        <w:rPr>
          <w:rFonts w:hint="eastAsia"/>
        </w:rPr>
        <w:t>（2）成本计算：</w:t>
      </w:r>
    </w:p>
    <w:p>
      <w:pPr>
        <w:ind w:firstLine="480"/>
      </w:pPr>
      <w:r>
        <w:rPr>
          <w:rFonts w:hint="eastAsia"/>
        </w:rPr>
        <w:t>①本项目正常生产时废铁消耗量为39.27万吨，在该公司“年产100万吨铸铁项目”内进行加工，单价2950元/吨，则年原料成本为115846.50万元。本项目直接利用成品铁水。</w:t>
      </w:r>
    </w:p>
    <w:p>
      <w:pPr>
        <w:ind w:firstLine="480"/>
      </w:pPr>
      <w:r>
        <w:rPr>
          <w:rFonts w:hint="eastAsia"/>
        </w:rPr>
        <w:t>②水费：年用水量为359400t，单价2.0元/t，总计71.88万元；</w:t>
      </w:r>
    </w:p>
    <w:p>
      <w:pPr>
        <w:ind w:firstLine="480"/>
      </w:pPr>
      <w:r>
        <w:rPr>
          <w:rFonts w:hint="eastAsia"/>
        </w:rPr>
        <w:t>③电费：年耗电量696.65万kWh，0.40元/kWh，总计278.66万元。</w:t>
      </w:r>
    </w:p>
    <w:p>
      <w:pPr>
        <w:ind w:firstLine="480"/>
      </w:pPr>
      <w:r>
        <w:rPr>
          <w:rFonts w:hint="eastAsia"/>
        </w:rPr>
        <w:t>④</w:t>
      </w:r>
      <w:r>
        <w:t>管理费用：按照收入的2%计取，为</w:t>
      </w:r>
      <w:r>
        <w:rPr>
          <w:rFonts w:hint="eastAsia"/>
        </w:rPr>
        <w:t>2700.00</w:t>
      </w:r>
      <w:r>
        <w:t>万元；</w:t>
      </w:r>
    </w:p>
    <w:p>
      <w:pPr>
        <w:ind w:firstLine="480"/>
      </w:pPr>
      <w:r>
        <w:rPr>
          <w:rFonts w:hint="eastAsia"/>
        </w:rPr>
        <w:t>⑤</w:t>
      </w:r>
      <w:r>
        <w:t>销售费用：按照收入的2.5%计取，为</w:t>
      </w:r>
      <w:r>
        <w:rPr>
          <w:rFonts w:hint="eastAsia"/>
        </w:rPr>
        <w:t>3375.00</w:t>
      </w:r>
      <w:r>
        <w:t>万元。</w:t>
      </w:r>
    </w:p>
    <w:p>
      <w:pPr>
        <w:ind w:firstLine="480"/>
      </w:pPr>
      <w:r>
        <w:rPr>
          <w:rFonts w:hint="eastAsia"/>
        </w:rPr>
        <w:t>⑥税金：根据国务院常务会议增值税税率从四档改为三档，本项目增值税税率按16%计，在整个计算期内项目将实现年均增值税987.21万元；根据《中华人民共和国所得税法》，本项目企业所得税税率按25%计，在整个计算期内项目将实现年均企业所得税1562.32万元。</w:t>
      </w:r>
    </w:p>
    <w:p>
      <w:pPr>
        <w:ind w:firstLine="480"/>
      </w:pPr>
      <w:r>
        <w:t>经估算，项目平均固定成本费用为</w:t>
      </w:r>
      <w:r>
        <w:rPr>
          <w:rFonts w:hint="eastAsia"/>
        </w:rPr>
        <w:t>124821.57</w:t>
      </w:r>
      <w:r>
        <w:t>万元</w:t>
      </w:r>
      <w:r>
        <w:rPr>
          <w:rFonts w:hint="eastAsia"/>
        </w:rPr>
        <w:t>。可变成本为273.08万元。因此项目年均经营成本费用为125094.65万元。</w:t>
      </w:r>
    </w:p>
    <w:p>
      <w:pPr>
        <w:ind w:firstLine="480"/>
      </w:pPr>
      <w:r>
        <w:rPr>
          <w:rFonts w:hint="eastAsia"/>
        </w:rPr>
        <w:t>（3）利润</w:t>
      </w:r>
    </w:p>
    <w:p>
      <w:pPr>
        <w:ind w:firstLine="480"/>
      </w:pPr>
      <w:r>
        <w:rPr>
          <w:rFonts w:hint="eastAsia"/>
        </w:rPr>
        <w:t>本项目投产后，年利润为9905.35</w:t>
      </w:r>
      <w:r>
        <w:t>万元</w:t>
      </w:r>
      <w:r>
        <w:rPr>
          <w:rFonts w:hint="eastAsia"/>
        </w:rPr>
        <w:t>，项目总投资为26000万元，因此税后投资回收期为2.62年。本项目的实施，通过拓宽就业渠道，吸纳部分当地剩余劳动力，扩大就业，促进周边居民收入增加。对于解决附近剩余劳动力、缓解周边地区的就业压力，提高了生活质量，具有极大的现实意义。</w:t>
      </w:r>
    </w:p>
    <w:p>
      <w:pPr>
        <w:ind w:firstLine="480"/>
      </w:pPr>
      <w:r>
        <w:rPr>
          <w:rFonts w:hAnsiTheme="minorEastAsia"/>
        </w:rPr>
        <w:t>综上所述，该项目的建设具有很多间接经济效益，本工程建设从经济角度分析是可行的。</w:t>
      </w:r>
    </w:p>
    <w:p>
      <w:pPr>
        <w:pStyle w:val="6"/>
        <w:rPr>
          <w:rFonts w:cs="Times New Roman" w:eastAsiaTheme="minorEastAsia"/>
          <w:szCs w:val="30"/>
        </w:rPr>
      </w:pPr>
      <w:bookmarkStart w:id="485" w:name="_Toc6248664"/>
      <w:bookmarkStart w:id="486" w:name="_Toc465009115"/>
      <w:bookmarkStart w:id="487" w:name="_Toc2282"/>
      <w:bookmarkStart w:id="488" w:name="_Toc465008811"/>
      <w:bookmarkStart w:id="489" w:name="_Toc465008895"/>
      <w:bookmarkStart w:id="490" w:name="_Toc13270"/>
      <w:bookmarkStart w:id="491" w:name="_Toc503196769"/>
      <w:bookmarkStart w:id="492" w:name="_Toc503197154"/>
      <w:bookmarkStart w:id="493" w:name="_Toc20779"/>
      <w:r>
        <w:rPr>
          <w:rFonts w:cs="Times New Roman" w:eastAsiaTheme="minorEastAsia"/>
          <w:szCs w:val="30"/>
          <w:lang w:val="en-GB"/>
        </w:rPr>
        <w:t>6.3</w:t>
      </w:r>
      <w:bookmarkEnd w:id="485"/>
      <w:bookmarkEnd w:id="486"/>
      <w:bookmarkEnd w:id="487"/>
      <w:bookmarkEnd w:id="488"/>
      <w:bookmarkEnd w:id="489"/>
      <w:bookmarkEnd w:id="490"/>
      <w:bookmarkEnd w:id="491"/>
      <w:bookmarkEnd w:id="492"/>
      <w:r>
        <w:rPr>
          <w:rFonts w:hint="eastAsia" w:cs="Times New Roman" w:hAnsiTheme="minorEastAsia" w:eastAsiaTheme="minorEastAsia"/>
          <w:szCs w:val="30"/>
        </w:rPr>
        <w:t>环境效益分析</w:t>
      </w:r>
      <w:bookmarkEnd w:id="493"/>
    </w:p>
    <w:p>
      <w:pPr>
        <w:ind w:firstLine="480"/>
      </w:pPr>
      <w:r>
        <w:rPr>
          <w:rFonts w:hint="eastAsia"/>
        </w:rPr>
        <w:t>项目建设与运营会使区域环境质量发生不同程度的变化，对区域环境质量带来一定负面影响，在采取评价中提出的环保工程及生态环境治理措施后，虽增加了投资成本，但保证了各项污染物达标排放，满足环境功能的要求，再次基础上，项目的建设化具有以下积极作用：区域矿产资源得以充分利用；②为经济建设提供优质原材料；③增加财政收入；④增加植被覆盖率，区域水土流失现象得到了有效控制，改善了区域环境质量。</w:t>
      </w:r>
    </w:p>
    <w:p>
      <w:pPr>
        <w:ind w:firstLine="480"/>
      </w:pPr>
      <w:r>
        <w:rPr>
          <w:rFonts w:hint="eastAsia"/>
        </w:rPr>
        <w:t>项目的建设具有良好的社会经济效益，采取必要的生态防护和污染防治措施后，区域环境受到的影响较小。</w:t>
      </w:r>
    </w:p>
    <w:p>
      <w:pPr>
        <w:pStyle w:val="6"/>
        <w:rPr>
          <w:rFonts w:cs="Times New Roman" w:eastAsiaTheme="minorEastAsia"/>
          <w:szCs w:val="30"/>
        </w:rPr>
      </w:pPr>
      <w:bookmarkStart w:id="494" w:name="_Toc31271"/>
      <w:bookmarkStart w:id="495" w:name="_Toc503197155"/>
      <w:bookmarkStart w:id="496" w:name="_Toc465008812"/>
      <w:bookmarkStart w:id="497" w:name="_Toc435094480"/>
      <w:bookmarkStart w:id="498" w:name="_Toc31857"/>
      <w:bookmarkStart w:id="499" w:name="_Toc465008896"/>
      <w:bookmarkStart w:id="500" w:name="_Toc6248665"/>
      <w:bookmarkStart w:id="501" w:name="_Toc465009116"/>
      <w:bookmarkStart w:id="502" w:name="_Toc503196770"/>
      <w:bookmarkStart w:id="503" w:name="_Toc14304"/>
      <w:r>
        <w:rPr>
          <w:rFonts w:cs="Times New Roman" w:eastAsiaTheme="minorEastAsia"/>
          <w:szCs w:val="30"/>
          <w:lang w:val="en-GB"/>
        </w:rPr>
        <w:t>6.4</w:t>
      </w:r>
      <w:r>
        <w:rPr>
          <w:rFonts w:cs="Times New Roman" w:hAnsiTheme="minorEastAsia" w:eastAsiaTheme="minorEastAsia"/>
          <w:szCs w:val="30"/>
          <w:lang w:val="en-GB"/>
        </w:rPr>
        <w:t>社会效益分析</w:t>
      </w:r>
      <w:bookmarkEnd w:id="494"/>
      <w:bookmarkEnd w:id="495"/>
      <w:bookmarkEnd w:id="496"/>
      <w:bookmarkEnd w:id="497"/>
      <w:bookmarkEnd w:id="498"/>
      <w:bookmarkEnd w:id="499"/>
      <w:bookmarkEnd w:id="500"/>
      <w:bookmarkEnd w:id="501"/>
      <w:bookmarkEnd w:id="502"/>
      <w:bookmarkEnd w:id="503"/>
    </w:p>
    <w:p>
      <w:pPr>
        <w:ind w:firstLine="480"/>
      </w:pPr>
      <w:r>
        <w:t>本项目的社会效益主要表现在：</w:t>
      </w:r>
    </w:p>
    <w:p>
      <w:pPr>
        <w:ind w:firstLine="480"/>
      </w:pPr>
      <w:r>
        <w:t>（1）项目的建设可以促进生产行业发展</w:t>
      </w:r>
      <w:r>
        <w:rPr>
          <w:rFonts w:hint="eastAsia"/>
        </w:rPr>
        <w:t>。本项目购置先进合理的生产设备，极大程度的降低了工人劳动强度，降低了企业生产成本，提高了生产效率，确保了产品质量。对于当地生产行业的生产起了积极的示范作用，有利于促进当地企业的产业升级。</w:t>
      </w:r>
    </w:p>
    <w:p>
      <w:pPr>
        <w:ind w:firstLine="480"/>
      </w:pPr>
      <w:r>
        <w:t>（2）项目的建设可以缓解项目区就业压力</w:t>
      </w:r>
      <w:r>
        <w:rPr>
          <w:rFonts w:hint="eastAsia"/>
        </w:rPr>
        <w:t>。本项目从设计到建设过程中制定严格的防范措施，从噪声、粉尘、污水、安全等各个方面，采取有力措施，避免对周边单位和居民造成影响。项目的实施，通过拓宽就业渠道，吸纳部分当地剩余劳动力，扩大就业，促进周边居民收入增加。对于解决附近剩余劳动力、缓解周边地区的就业压力，提高了生活质量，具有极大的现实意义。</w:t>
      </w:r>
    </w:p>
    <w:p>
      <w:pPr>
        <w:ind w:firstLine="480"/>
      </w:pPr>
      <w:r>
        <w:t>（3）对当地社会经济的影响</w:t>
      </w:r>
      <w:r>
        <w:rPr>
          <w:rFonts w:hint="eastAsia"/>
        </w:rPr>
        <w:t>。项目的建设与运营在增加当地居民收入的同时，还可推动社会经济发展，加快城市建设步伐，有利于和谐社会的建设，具有显著的社会效益。</w:t>
      </w:r>
    </w:p>
    <w:p>
      <w:pPr>
        <w:pStyle w:val="5"/>
        <w:widowControl/>
        <w:numPr>
          <w:ilvl w:val="0"/>
          <w:numId w:val="6"/>
        </w:numPr>
        <w:spacing w:before="200" w:after="200"/>
        <w:ind w:firstLine="643"/>
        <w:contextualSpacing/>
        <w:rPr>
          <w:rFonts w:cs="Times New Roman" w:eastAsiaTheme="minorEastAsia"/>
          <w:szCs w:val="32"/>
        </w:rPr>
        <w:sectPr>
          <w:pgSz w:w="11906" w:h="16838"/>
          <w:pgMar w:top="1701" w:right="1588" w:bottom="1985" w:left="1588" w:header="851" w:footer="1134" w:gutter="0"/>
          <w:pgBorders>
            <w:top w:val="none" w:sz="0" w:space="0"/>
            <w:left w:val="none" w:sz="0" w:space="0"/>
            <w:bottom w:val="none" w:sz="0" w:space="0"/>
            <w:right w:val="none" w:sz="0" w:space="0"/>
          </w:pgBorders>
          <w:cols w:space="425" w:num="1"/>
          <w:docGrid w:type="lines" w:linePitch="312" w:charSpace="0"/>
        </w:sectPr>
      </w:pPr>
      <w:bookmarkStart w:id="504" w:name="_Toc465008897"/>
      <w:bookmarkStart w:id="505" w:name="_Toc465008813"/>
      <w:bookmarkStart w:id="506" w:name="_Toc465009117"/>
      <w:bookmarkStart w:id="507" w:name="_Toc503197156"/>
      <w:bookmarkStart w:id="508" w:name="_Toc503196771"/>
      <w:bookmarkStart w:id="509" w:name="_Toc10422"/>
    </w:p>
    <w:p>
      <w:pPr>
        <w:pStyle w:val="5"/>
        <w:ind w:firstLine="883"/>
        <w:rPr>
          <w:rFonts w:cs="Times New Roman" w:eastAsiaTheme="minorEastAsia"/>
          <w:szCs w:val="32"/>
        </w:rPr>
      </w:pPr>
      <w:bookmarkStart w:id="510" w:name="_Toc15446"/>
      <w:bookmarkStart w:id="511" w:name="_Toc9898"/>
      <w:r>
        <w:rPr>
          <w:rFonts w:cs="Times New Roman" w:eastAsiaTheme="minorEastAsia"/>
          <w:szCs w:val="32"/>
        </w:rPr>
        <w:t>7</w:t>
      </w:r>
      <w:r>
        <w:rPr>
          <w:rFonts w:cs="Times New Roman" w:hAnsiTheme="minorEastAsia" w:eastAsiaTheme="minorEastAsia"/>
          <w:szCs w:val="32"/>
        </w:rPr>
        <w:t>环境管理与监测计划</w:t>
      </w:r>
      <w:bookmarkEnd w:id="504"/>
      <w:bookmarkEnd w:id="505"/>
      <w:bookmarkEnd w:id="506"/>
      <w:bookmarkEnd w:id="507"/>
      <w:bookmarkEnd w:id="508"/>
      <w:bookmarkEnd w:id="509"/>
      <w:bookmarkEnd w:id="510"/>
      <w:bookmarkEnd w:id="511"/>
    </w:p>
    <w:p>
      <w:pPr>
        <w:ind w:firstLine="480"/>
      </w:pPr>
      <w:bookmarkStart w:id="512" w:name="_Toc149680834"/>
      <w:bookmarkStart w:id="513" w:name="_Toc285903019"/>
      <w:bookmarkStart w:id="514" w:name="_Toc168317239"/>
      <w:bookmarkStart w:id="515" w:name="_Toc503197157"/>
      <w:bookmarkStart w:id="516" w:name="_Toc465008814"/>
      <w:bookmarkStart w:id="517" w:name="_Toc292183629"/>
      <w:bookmarkStart w:id="518" w:name="_Toc164774412"/>
      <w:bookmarkStart w:id="519" w:name="_Toc465009118"/>
      <w:bookmarkStart w:id="520" w:name="_Toc435094505"/>
      <w:bookmarkStart w:id="521" w:name="_Toc153689586"/>
      <w:bookmarkStart w:id="522" w:name="_Toc25894"/>
      <w:bookmarkStart w:id="523" w:name="_Toc149680597"/>
      <w:bookmarkStart w:id="524" w:name="_Toc465008898"/>
      <w:bookmarkStart w:id="525" w:name="_Toc503196772"/>
      <w:r>
        <w:t>环境管理是环境保护工作的重要内容之一，也是项目管理的重要组成部分，它利用行政、经济、技术、法律、教育等手段，对项目生产、经营发展、环境保护的关系进行协调，将其列入项目区的议事日程，对生产过程中产生的或可能发生的环境问题进行深入细致的研究，制定合理的污染治理方案，以达到既发展生产、增加经济效益，又保护环境的目的。</w:t>
      </w:r>
    </w:p>
    <w:p>
      <w:pPr>
        <w:pStyle w:val="6"/>
        <w:rPr>
          <w:rFonts w:cs="Times New Roman" w:eastAsiaTheme="minorEastAsia"/>
          <w:szCs w:val="30"/>
        </w:rPr>
      </w:pPr>
      <w:bookmarkStart w:id="526" w:name="_Toc12268"/>
      <w:bookmarkStart w:id="527" w:name="_Toc6248667"/>
      <w:bookmarkStart w:id="528" w:name="_Toc881"/>
      <w:r>
        <w:rPr>
          <w:rFonts w:cs="Times New Roman" w:eastAsiaTheme="minorEastAsia"/>
          <w:szCs w:val="30"/>
          <w:lang w:val="en-GB"/>
        </w:rPr>
        <w:t>7.1</w:t>
      </w:r>
      <w:r>
        <w:rPr>
          <w:rFonts w:cs="Times New Roman" w:hAnsiTheme="minorEastAsia" w:eastAsiaTheme="minorEastAsia"/>
          <w:szCs w:val="30"/>
          <w:lang w:val="en-GB"/>
        </w:rPr>
        <w:t>环境管理、机构设置</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pStyle w:val="7"/>
        <w:rPr>
          <w:rFonts w:cs="Times New Roman" w:eastAsiaTheme="minorEastAsia"/>
          <w:szCs w:val="28"/>
        </w:rPr>
      </w:pPr>
      <w:bookmarkStart w:id="529" w:name="_Toc503197158"/>
      <w:bookmarkStart w:id="530" w:name="_Toc465009119"/>
      <w:bookmarkStart w:id="531" w:name="_Toc508790120"/>
      <w:bookmarkStart w:id="532" w:name="_Toc8842"/>
      <w:r>
        <w:rPr>
          <w:rFonts w:cs="Times New Roman" w:eastAsiaTheme="minorEastAsia"/>
          <w:szCs w:val="28"/>
          <w:lang w:val="en-GB"/>
        </w:rPr>
        <w:t>7.1.1</w:t>
      </w:r>
      <w:r>
        <w:rPr>
          <w:rFonts w:cs="Times New Roman" w:hAnsiTheme="minorEastAsia" w:eastAsiaTheme="minorEastAsia"/>
          <w:szCs w:val="28"/>
          <w:lang w:val="en-GB"/>
        </w:rPr>
        <w:t>环境管理体系</w:t>
      </w:r>
      <w:bookmarkEnd w:id="529"/>
      <w:bookmarkEnd w:id="530"/>
      <w:bookmarkEnd w:id="531"/>
      <w:bookmarkEnd w:id="532"/>
    </w:p>
    <w:p>
      <w:pPr>
        <w:ind w:firstLine="480"/>
      </w:pPr>
      <w:r>
        <w:t>为了将拟建工程投产后</w:t>
      </w:r>
      <w:r>
        <w:rPr>
          <w:rFonts w:hint="eastAsia"/>
        </w:rPr>
        <w:t>生产过程</w:t>
      </w:r>
      <w:r>
        <w:t>中产生的不利环境影响减轻到最低程度，建设单位应针对本项目的特点，制定完善的环境管理体系。</w:t>
      </w:r>
    </w:p>
    <w:p>
      <w:pPr>
        <w:ind w:firstLine="480"/>
      </w:pPr>
      <w:r>
        <w:t>（1）环境管理机构设置</w:t>
      </w:r>
    </w:p>
    <w:p>
      <w:pPr>
        <w:ind w:firstLine="480"/>
      </w:pPr>
      <w:r>
        <w:t>在</w:t>
      </w:r>
      <w:r>
        <w:rPr>
          <w:rFonts w:hint="eastAsia"/>
        </w:rPr>
        <w:t>公司</w:t>
      </w:r>
      <w:r>
        <w:t>领导下实行分级管理制：一级为</w:t>
      </w:r>
      <w:r>
        <w:rPr>
          <w:rFonts w:hint="eastAsia"/>
        </w:rPr>
        <w:t>总经理</w:t>
      </w:r>
      <w:r>
        <w:t>或副</w:t>
      </w:r>
      <w:r>
        <w:rPr>
          <w:rFonts w:hint="eastAsia"/>
        </w:rPr>
        <w:t>总经理</w:t>
      </w:r>
      <w:r>
        <w:t>；二级为项目区办公室工作人员；三级为专、兼职工作人员和工人。</w:t>
      </w:r>
    </w:p>
    <w:p>
      <w:pPr>
        <w:ind w:firstLine="480"/>
      </w:pPr>
      <w:r>
        <w:t>（2）各级管理机构职责</w:t>
      </w:r>
    </w:p>
    <w:p>
      <w:pPr>
        <w:ind w:firstLine="480"/>
      </w:pPr>
      <w:r>
        <w:rPr>
          <w:rFonts w:hint="eastAsia"/>
        </w:rPr>
        <w:fldChar w:fldCharType="begin"/>
      </w:r>
      <w:r>
        <w:instrText xml:space="preserve"> = 1 \* GB3 </w:instrText>
      </w:r>
      <w:r>
        <w:rPr>
          <w:rFonts w:hint="eastAsia"/>
        </w:rPr>
        <w:fldChar w:fldCharType="separate"/>
      </w:r>
      <w:r>
        <w:rPr>
          <w:rFonts w:hint="eastAsia" w:ascii="宋体" w:hAnsi="宋体" w:eastAsia="宋体" w:cs="宋体"/>
        </w:rPr>
        <w:t>①</w:t>
      </w:r>
      <w:r>
        <w:rPr>
          <w:rFonts w:hint="eastAsia" w:ascii="宋体" w:hAnsi="宋体" w:eastAsia="宋体" w:cs="宋体"/>
        </w:rPr>
        <w:fldChar w:fldCharType="end"/>
      </w:r>
      <w:r>
        <w:t>总经理、主管副总经理职责</w:t>
      </w:r>
    </w:p>
    <w:p>
      <w:pPr>
        <w:ind w:firstLine="480"/>
      </w:pPr>
      <w:r>
        <w:t>a、负责贯彻执行国家环境保护法、环境保护方针和政策。</w:t>
      </w:r>
    </w:p>
    <w:p>
      <w:pPr>
        <w:ind w:firstLine="480"/>
      </w:pPr>
      <w:r>
        <w:t>b、负责建立完整的环保机构，保证人员的落实。</w:t>
      </w:r>
    </w:p>
    <w:p>
      <w:pPr>
        <w:ind w:firstLine="480"/>
      </w:pPr>
      <w:r>
        <w:rPr>
          <w:rFonts w:hint="eastAsia"/>
        </w:rPr>
        <w:fldChar w:fldCharType="begin"/>
      </w:r>
      <w:r>
        <w:instrText xml:space="preserve"> = 2 \* GB3 </w:instrText>
      </w:r>
      <w:r>
        <w:rPr>
          <w:rFonts w:hint="eastAsia"/>
        </w:rPr>
        <w:fldChar w:fldCharType="separate"/>
      </w:r>
      <w:r>
        <w:rPr>
          <w:rFonts w:hint="eastAsia" w:ascii="宋体" w:hAnsi="宋体" w:eastAsia="宋体" w:cs="宋体"/>
        </w:rPr>
        <w:t>②</w:t>
      </w:r>
      <w:r>
        <w:rPr>
          <w:rFonts w:hint="eastAsia" w:ascii="宋体" w:hAnsi="宋体" w:eastAsia="宋体" w:cs="宋体"/>
        </w:rPr>
        <w:fldChar w:fldCharType="end"/>
      </w:r>
      <w:r>
        <w:t>安全环保部门职责</w:t>
      </w:r>
    </w:p>
    <w:p>
      <w:pPr>
        <w:ind w:firstLine="480"/>
      </w:pPr>
      <w:r>
        <w:t>a、贯彻上级领导或环保部门有关的环保制度和规定。</w:t>
      </w:r>
    </w:p>
    <w:p>
      <w:pPr>
        <w:ind w:firstLine="480"/>
      </w:pPr>
      <w:r>
        <w:t>b、建立环保档案，包括环评报告、环保工程验收报告、污染源监测报告、环保设备运行记录以及其它环境统计资料，并定期向当地环境保护行政主管部门汇报。</w:t>
      </w:r>
    </w:p>
    <w:p>
      <w:pPr>
        <w:ind w:firstLine="480"/>
      </w:pPr>
      <w:r>
        <w:t>c、汇总、编报环保年度计划及规划，并监督、检查执行情况。</w:t>
      </w:r>
    </w:p>
    <w:p>
      <w:pPr>
        <w:ind w:firstLine="480"/>
      </w:pPr>
      <w:r>
        <w:t>d、制定环保考核制度和有关奖罚规定。</w:t>
      </w:r>
    </w:p>
    <w:p>
      <w:pPr>
        <w:ind w:firstLine="480"/>
      </w:pPr>
      <w:r>
        <w:t>e、对污染源进行监督管理，贯彻预防为主的方针，发现问题，及时采取措施，并向上级主管部门汇报。</w:t>
      </w:r>
    </w:p>
    <w:p>
      <w:pPr>
        <w:ind w:firstLine="480"/>
      </w:pPr>
      <w:r>
        <w:t>f、负责组织突发性污染事故的善后处理，追查事故原因，杜绝事故隐患，并参照管理规章，提出对事故责任人的处理意见，上报项目区领导。</w:t>
      </w:r>
    </w:p>
    <w:p>
      <w:pPr>
        <w:ind w:firstLine="480"/>
      </w:pPr>
      <w:r>
        <w:t>g、对环境保护的先进经验、先进技术进行推广和应用。</w:t>
      </w:r>
    </w:p>
    <w:p>
      <w:pPr>
        <w:ind w:firstLine="480"/>
      </w:pPr>
      <w:r>
        <w:rPr>
          <w:rFonts w:hint="eastAsia"/>
        </w:rPr>
        <w:t>h</w:t>
      </w:r>
      <w:r>
        <w:t>、组织职工进行环保教育，搞好环境宣传及环保技术培训。</w:t>
      </w:r>
    </w:p>
    <w:p>
      <w:pPr>
        <w:ind w:firstLine="480"/>
      </w:pPr>
      <w:r>
        <w:rPr>
          <w:rFonts w:hint="eastAsia"/>
        </w:rPr>
        <w:fldChar w:fldCharType="begin"/>
      </w:r>
      <w:r>
        <w:instrText xml:space="preserve"> = 3 \* GB3 </w:instrText>
      </w:r>
      <w:r>
        <w:rPr>
          <w:rFonts w:hint="eastAsia"/>
        </w:rPr>
        <w:fldChar w:fldCharType="separate"/>
      </w:r>
      <w:r>
        <w:rPr>
          <w:rFonts w:hint="eastAsia" w:ascii="宋体" w:hAnsi="宋体" w:eastAsia="宋体" w:cs="宋体"/>
        </w:rPr>
        <w:t>③</w:t>
      </w:r>
      <w:r>
        <w:rPr>
          <w:rFonts w:hint="eastAsia" w:ascii="宋体" w:hAnsi="宋体" w:eastAsia="宋体" w:cs="宋体"/>
        </w:rPr>
        <w:fldChar w:fldCharType="end"/>
      </w:r>
      <w:r>
        <w:t>部门经理和后勤负责人职责</w:t>
      </w:r>
    </w:p>
    <w:p>
      <w:pPr>
        <w:ind w:firstLine="480"/>
      </w:pPr>
      <w:r>
        <w:t>a、在项目区领导带领下，做好</w:t>
      </w:r>
      <w:r>
        <w:rPr>
          <w:rFonts w:hint="eastAsia"/>
        </w:rPr>
        <w:t>项目区</w:t>
      </w:r>
      <w:r>
        <w:t>的绿化</w:t>
      </w:r>
      <w:r>
        <w:rPr>
          <w:rFonts w:hint="eastAsia"/>
        </w:rPr>
        <w:t>和</w:t>
      </w:r>
      <w:r>
        <w:t>美化工作。</w:t>
      </w:r>
    </w:p>
    <w:p>
      <w:pPr>
        <w:ind w:firstLine="480"/>
      </w:pPr>
      <w:r>
        <w:t>b、按</w:t>
      </w:r>
      <w:r>
        <w:rPr>
          <w:rFonts w:hint="eastAsia"/>
        </w:rPr>
        <w:t>“</w:t>
      </w:r>
      <w:r>
        <w:t>门前三包卫生责任制</w:t>
      </w:r>
      <w:r>
        <w:rPr>
          <w:rFonts w:hint="eastAsia"/>
        </w:rPr>
        <w:t>”</w:t>
      </w:r>
      <w:r>
        <w:t>，检查、督促各部门做好卫生、绿化工作。</w:t>
      </w:r>
    </w:p>
    <w:p>
      <w:pPr>
        <w:ind w:firstLine="480"/>
      </w:pPr>
      <w:r>
        <w:t>c、组织做好垃圾的定点堆放和清运工作，以及道路的清扫工作。</w:t>
      </w:r>
    </w:p>
    <w:p>
      <w:pPr>
        <w:ind w:firstLine="480"/>
      </w:pPr>
      <w:r>
        <w:rPr>
          <w:rFonts w:hint="eastAsia"/>
        </w:rPr>
        <w:fldChar w:fldCharType="begin"/>
      </w:r>
      <w:r>
        <w:instrText xml:space="preserve"> = 4 \* GB3 </w:instrText>
      </w:r>
      <w:r>
        <w:rPr>
          <w:rFonts w:hint="eastAsia"/>
        </w:rPr>
        <w:fldChar w:fldCharType="separate"/>
      </w:r>
      <w:r>
        <w:rPr>
          <w:rFonts w:hint="eastAsia" w:ascii="宋体" w:hAnsi="宋体" w:eastAsia="宋体" w:cs="宋体"/>
        </w:rPr>
        <w:t>④</w:t>
      </w:r>
      <w:r>
        <w:rPr>
          <w:rFonts w:hint="eastAsia" w:ascii="宋体" w:hAnsi="宋体" w:eastAsia="宋体" w:cs="宋体"/>
        </w:rPr>
        <w:fldChar w:fldCharType="end"/>
      </w:r>
      <w:r>
        <w:t>专、兼职工作人员和工人职责</w:t>
      </w:r>
    </w:p>
    <w:p>
      <w:pPr>
        <w:ind w:firstLine="480"/>
      </w:pPr>
      <w:r>
        <w:t>a、负责本部门的具体环境保护工作。</w:t>
      </w:r>
    </w:p>
    <w:p>
      <w:pPr>
        <w:ind w:firstLine="480"/>
      </w:pPr>
      <w:r>
        <w:t>b、按照安全环保部门的统一部署，提出本部门环保治理项目计划，报安全环保部及各职能部门。</w:t>
      </w:r>
    </w:p>
    <w:p>
      <w:pPr>
        <w:ind w:firstLine="480"/>
      </w:pPr>
      <w:r>
        <w:t>c、负责本部门环保设施的使用、管理和检查，保证环保设施处于最佳状态。车间主管环保的领导和环保员至少每半个月应对所辖范围内的环保设备工作情况进行一次巡回检查。</w:t>
      </w:r>
    </w:p>
    <w:p>
      <w:pPr>
        <w:ind w:firstLine="480"/>
      </w:pPr>
      <w:r>
        <w:t>d、参加项目区环保会议和污染事故调查，并上报本部门出现的污染事故报告。</w:t>
      </w:r>
    </w:p>
    <w:p>
      <w:pPr>
        <w:pStyle w:val="7"/>
        <w:rPr>
          <w:rFonts w:cs="Times New Roman" w:eastAsiaTheme="minorEastAsia"/>
          <w:szCs w:val="28"/>
        </w:rPr>
      </w:pPr>
      <w:bookmarkStart w:id="533" w:name="_Toc1153"/>
      <w:bookmarkStart w:id="534" w:name="_Toc508790121"/>
      <w:bookmarkStart w:id="535" w:name="_Toc503197159"/>
      <w:bookmarkStart w:id="536" w:name="_Toc465009120"/>
      <w:r>
        <w:rPr>
          <w:rFonts w:cs="Times New Roman" w:eastAsiaTheme="minorEastAsia"/>
          <w:szCs w:val="28"/>
          <w:lang w:val="en-GB"/>
        </w:rPr>
        <w:t>7.1.2</w:t>
      </w:r>
      <w:r>
        <w:rPr>
          <w:rFonts w:cs="Times New Roman" w:hAnsiTheme="minorEastAsia" w:eastAsiaTheme="minorEastAsia"/>
          <w:szCs w:val="28"/>
          <w:lang w:val="en-GB"/>
        </w:rPr>
        <w:t>投产前的环境管理</w:t>
      </w:r>
      <w:bookmarkEnd w:id="533"/>
      <w:bookmarkEnd w:id="534"/>
      <w:bookmarkEnd w:id="535"/>
      <w:bookmarkEnd w:id="536"/>
    </w:p>
    <w:p>
      <w:pPr>
        <w:ind w:firstLine="480"/>
      </w:pPr>
      <w:r>
        <w:t>（1）落实环保投资，确保污染治理措施执行</w:t>
      </w:r>
      <w:r>
        <w:rPr>
          <w:rFonts w:hint="eastAsia"/>
        </w:rPr>
        <w:t>“</w:t>
      </w:r>
      <w:r>
        <w:t>三同时</w:t>
      </w:r>
      <w:r>
        <w:rPr>
          <w:rFonts w:hint="eastAsia"/>
        </w:rPr>
        <w:t>”</w:t>
      </w:r>
      <w:r>
        <w:t>和各项治理与环保措施达到设计要求；</w:t>
      </w:r>
    </w:p>
    <w:p>
      <w:pPr>
        <w:ind w:firstLine="480"/>
      </w:pPr>
      <w:r>
        <w:t>（2）根据新修改的《建设项目环境保护管理条例》，建设单位应自主进行</w:t>
      </w:r>
      <w:r>
        <w:rPr>
          <w:rFonts w:hint="eastAsia"/>
        </w:rPr>
        <w:t>“</w:t>
      </w:r>
      <w:r>
        <w:t>三同时</w:t>
      </w:r>
      <w:r>
        <w:rPr>
          <w:rFonts w:hint="eastAsia"/>
        </w:rPr>
        <w:t>”</w:t>
      </w:r>
      <w:r>
        <w:t>验收，组织进行环保设施试运行；</w:t>
      </w:r>
    </w:p>
    <w:p>
      <w:pPr>
        <w:ind w:firstLine="480"/>
      </w:pPr>
      <w:r>
        <w:t>（3）编制环保设施竣工验收方案报告，向环保部门申报，进行竣工验收监测，办理竣工验收手续；</w:t>
      </w:r>
    </w:p>
    <w:p>
      <w:pPr>
        <w:ind w:firstLine="480"/>
      </w:pPr>
      <w:r>
        <w:t>（4）向当地环保部门进行排污申报登记，正式投产运行。</w:t>
      </w:r>
      <w:bookmarkStart w:id="537" w:name="_Toc168317240"/>
      <w:bookmarkStart w:id="538" w:name="_Toc164774413"/>
      <w:bookmarkStart w:id="539" w:name="_Toc149680835"/>
      <w:bookmarkStart w:id="540" w:name="_Toc153689587"/>
      <w:bookmarkStart w:id="541" w:name="_Toc149680598"/>
    </w:p>
    <w:p>
      <w:pPr>
        <w:pStyle w:val="6"/>
        <w:rPr>
          <w:rFonts w:cs="Times New Roman" w:eastAsiaTheme="minorEastAsia"/>
          <w:szCs w:val="30"/>
        </w:rPr>
      </w:pPr>
      <w:bookmarkStart w:id="542" w:name="_Toc503196773"/>
      <w:bookmarkStart w:id="543" w:name="_Toc10932"/>
      <w:bookmarkStart w:id="544" w:name="_Toc292183630"/>
      <w:bookmarkStart w:id="545" w:name="_Toc465009121"/>
      <w:bookmarkStart w:id="546" w:name="_Toc465008899"/>
      <w:bookmarkStart w:id="547" w:name="_Toc2904"/>
      <w:bookmarkStart w:id="548" w:name="_Toc503197160"/>
      <w:bookmarkStart w:id="549" w:name="_Toc465008815"/>
      <w:bookmarkStart w:id="550" w:name="_Toc435094506"/>
      <w:bookmarkStart w:id="551" w:name="_Toc285903020"/>
      <w:bookmarkStart w:id="552" w:name="_Toc6248668"/>
      <w:bookmarkStart w:id="553" w:name="_Toc6915"/>
      <w:r>
        <w:rPr>
          <w:rFonts w:cs="Times New Roman" w:eastAsiaTheme="minorEastAsia"/>
          <w:szCs w:val="30"/>
          <w:lang w:val="en-GB"/>
        </w:rPr>
        <w:t>7.2</w:t>
      </w:r>
      <w:r>
        <w:rPr>
          <w:rFonts w:cs="Times New Roman" w:hAnsiTheme="minorEastAsia" w:eastAsiaTheme="minorEastAsia"/>
          <w:szCs w:val="30"/>
          <w:lang w:val="en-GB"/>
        </w:rPr>
        <w:t>环境</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Pr>
          <w:rFonts w:hint="eastAsia" w:cs="Times New Roman" w:hAnsiTheme="minorEastAsia" w:eastAsiaTheme="minorEastAsia"/>
          <w:szCs w:val="30"/>
        </w:rPr>
        <w:t>管理要求和制度</w:t>
      </w:r>
      <w:bookmarkEnd w:id="553"/>
    </w:p>
    <w:p>
      <w:pPr>
        <w:pStyle w:val="7"/>
        <w:rPr>
          <w:rFonts w:cs="Times New Roman" w:eastAsiaTheme="minorEastAsia"/>
          <w:szCs w:val="28"/>
        </w:rPr>
      </w:pPr>
      <w:r>
        <w:rPr>
          <w:rFonts w:cs="Times New Roman" w:eastAsiaTheme="minorEastAsia"/>
          <w:szCs w:val="28"/>
          <w:lang w:val="en-GB"/>
        </w:rPr>
        <w:t>7.</w:t>
      </w:r>
      <w:r>
        <w:rPr>
          <w:rFonts w:hint="eastAsia" w:cs="Times New Roman" w:eastAsiaTheme="minorEastAsia"/>
          <w:szCs w:val="28"/>
        </w:rPr>
        <w:t>2</w:t>
      </w:r>
      <w:r>
        <w:rPr>
          <w:rFonts w:cs="Times New Roman" w:eastAsiaTheme="minorEastAsia"/>
          <w:szCs w:val="28"/>
          <w:lang w:val="en-GB"/>
        </w:rPr>
        <w:t>.</w:t>
      </w:r>
      <w:r>
        <w:rPr>
          <w:rFonts w:hint="eastAsia" w:cs="Times New Roman" w:eastAsiaTheme="minorEastAsia"/>
          <w:szCs w:val="28"/>
        </w:rPr>
        <w:t>1环境管理日常要求</w:t>
      </w:r>
    </w:p>
    <w:p>
      <w:pPr>
        <w:ind w:firstLine="480"/>
      </w:pPr>
      <w:r>
        <w:rPr>
          <w:rFonts w:hint="eastAsia"/>
        </w:rPr>
        <w:t>本项目建成运营后的日常管理应严格按照规章制度进行生产。环境管理机构的具体职责包括：</w:t>
      </w:r>
    </w:p>
    <w:p>
      <w:pPr>
        <w:pStyle w:val="2"/>
        <w:spacing w:after="0"/>
        <w:ind w:left="480" w:firstLine="0" w:firstLineChars="0"/>
      </w:pPr>
      <w:r>
        <w:rPr>
          <w:rFonts w:hint="eastAsia"/>
        </w:rPr>
        <w:t>（1）建立健全环境保护工作规章制度，明确环保责任制及其奖惩办法；</w:t>
      </w:r>
    </w:p>
    <w:p>
      <w:pPr>
        <w:pStyle w:val="2"/>
        <w:spacing w:after="0"/>
        <w:ind w:left="480" w:firstLine="0" w:firstLineChars="0"/>
      </w:pPr>
      <w:r>
        <w:rPr>
          <w:rFonts w:hint="eastAsia"/>
        </w:rPr>
        <w:t>（2）确定本企业的环境目标管理，对各厂区、部门及操作岗位进行监督与考核；</w:t>
      </w:r>
    </w:p>
    <w:p>
      <w:pPr>
        <w:pStyle w:val="2"/>
        <w:spacing w:after="0"/>
        <w:ind w:left="480" w:firstLine="0" w:firstLineChars="0"/>
      </w:pPr>
      <w:r>
        <w:rPr>
          <w:rFonts w:hint="eastAsia"/>
        </w:rPr>
        <w:t>（3）建立环保档案，包括环评报告、环保工程验收报告、污染源监测报告、环保设备及运行记录以及其它环境统计资料；</w:t>
      </w:r>
    </w:p>
    <w:p>
      <w:pPr>
        <w:pStyle w:val="2"/>
        <w:spacing w:after="0"/>
        <w:ind w:left="480" w:firstLine="0" w:firstLineChars="0"/>
      </w:pPr>
      <w:r>
        <w:rPr>
          <w:rFonts w:hint="eastAsia"/>
        </w:rPr>
        <w:t>（4）收集与管理有关污染物排放标准、环保法规、环保技术资料；</w:t>
      </w:r>
    </w:p>
    <w:p>
      <w:pPr>
        <w:pStyle w:val="2"/>
        <w:spacing w:after="0"/>
        <w:ind w:left="0" w:leftChars="0" w:firstLine="480"/>
        <w:rPr>
          <w:szCs w:val="22"/>
        </w:rPr>
      </w:pPr>
      <w:r>
        <w:rPr>
          <w:rFonts w:hint="eastAsia"/>
          <w:szCs w:val="22"/>
        </w:rPr>
        <w:t>（5）搞好环保设施与生产主体设备的协调管理，使污染防治设备的配备与生产主体设备相适应，并与主体设备同时运行及检修，污染防治设施出现故障时，环境管理机构应立即与生产部门共同采取措施，严防污染扩大。</w:t>
      </w:r>
    </w:p>
    <w:p>
      <w:pPr>
        <w:pStyle w:val="7"/>
        <w:rPr>
          <w:rFonts w:cs="Times New Roman" w:eastAsiaTheme="minorEastAsia"/>
          <w:szCs w:val="28"/>
        </w:rPr>
      </w:pPr>
      <w:r>
        <w:rPr>
          <w:rFonts w:cs="Times New Roman" w:eastAsiaTheme="minorEastAsia"/>
          <w:szCs w:val="28"/>
          <w:lang w:val="en-GB"/>
        </w:rPr>
        <w:t>7.</w:t>
      </w:r>
      <w:r>
        <w:rPr>
          <w:rFonts w:hint="eastAsia" w:cs="Times New Roman" w:eastAsiaTheme="minorEastAsia"/>
          <w:szCs w:val="28"/>
        </w:rPr>
        <w:t>2</w:t>
      </w:r>
      <w:r>
        <w:rPr>
          <w:rFonts w:cs="Times New Roman" w:eastAsiaTheme="minorEastAsia"/>
          <w:szCs w:val="28"/>
          <w:lang w:val="en-GB"/>
        </w:rPr>
        <w:t>.</w:t>
      </w:r>
      <w:r>
        <w:rPr>
          <w:rFonts w:hint="eastAsia" w:cs="Times New Roman" w:eastAsiaTheme="minorEastAsia"/>
          <w:szCs w:val="28"/>
        </w:rPr>
        <w:t>2</w:t>
      </w:r>
      <w:r>
        <w:rPr>
          <w:rFonts w:hint="eastAsia" w:cs="Times New Roman" w:hAnsiTheme="minorEastAsia" w:eastAsiaTheme="minorEastAsia"/>
          <w:szCs w:val="28"/>
        </w:rPr>
        <w:t>日常环境管理制度</w:t>
      </w:r>
    </w:p>
    <w:p>
      <w:pPr>
        <w:ind w:firstLine="480"/>
      </w:pPr>
      <w:r>
        <w:t>在项目区办公室统一组织下，制定相应的环境保护制度。如：</w:t>
      </w:r>
      <w:r>
        <w:rPr>
          <w:rFonts w:hint="eastAsia"/>
        </w:rPr>
        <w:t>“</w:t>
      </w:r>
      <w:r>
        <w:t>三废综合利用方法</w:t>
      </w:r>
      <w:r>
        <w:rPr>
          <w:rFonts w:hint="eastAsia"/>
        </w:rPr>
        <w:t>”</w:t>
      </w:r>
      <w:r>
        <w:t>、</w:t>
      </w:r>
      <w:r>
        <w:rPr>
          <w:rFonts w:hint="eastAsia"/>
        </w:rPr>
        <w:t>“</w:t>
      </w:r>
      <w:r>
        <w:t>环保手册</w:t>
      </w:r>
      <w:r>
        <w:rPr>
          <w:rFonts w:hint="eastAsia"/>
        </w:rPr>
        <w:t>”</w:t>
      </w:r>
      <w:r>
        <w:t>、</w:t>
      </w:r>
      <w:r>
        <w:rPr>
          <w:rFonts w:hint="eastAsia"/>
        </w:rPr>
        <w:t>“</w:t>
      </w:r>
      <w:r>
        <w:t>环境保护奖惩条例</w:t>
      </w:r>
      <w:r>
        <w:rPr>
          <w:rFonts w:hint="eastAsia"/>
        </w:rPr>
        <w:t>”</w:t>
      </w:r>
      <w:r>
        <w:t>等，并建立环保设施的技术档案，使环境管理工作有法可依，有章可循，并逐步纳入法制化、标准化轨道。</w:t>
      </w:r>
    </w:p>
    <w:p>
      <w:pPr>
        <w:widowControl/>
        <w:ind w:firstLine="480"/>
        <w:jc w:val="left"/>
        <w:rPr>
          <w:rFonts w:ascii="宋体" w:hAnsi="宋体" w:eastAsia="宋体" w:cs="宋体"/>
          <w:kern w:val="0"/>
          <w:szCs w:val="24"/>
          <w:lang w:bidi="ar"/>
        </w:rPr>
      </w:pPr>
      <w:r>
        <w:t>随着经济体制的转变，动用经济杠杆原理进行管理，也日益成为环境管理的重要手段之一，可以制定一些具体的奖惩制度及环保达标条件的考核办法，使行政干预手段和经济奖惩有机地结合起来，激励班组和工人认真操作，杜绝乱排、乱放等人为因素造成的污染，从而实现生产全过程污染控制，最终实现清洁生产和控制污染物总量的目的。</w:t>
      </w:r>
      <w:r>
        <w:rPr>
          <w:rFonts w:hint="eastAsia" w:ascii="宋体" w:hAnsi="宋体" w:eastAsia="宋体" w:cs="宋体"/>
          <w:kern w:val="0"/>
          <w:szCs w:val="24"/>
          <w:lang w:bidi="ar"/>
        </w:rPr>
        <w:t>提出建立日常环境管理制度、组织机构和环境管理台账相关要求，明确各项环境保护设施和措施的建设、运行及维护费用保障计划。通过对各项环境管理制度的执行，形成目标管理与监督反馈紧密配合的环保工作管理体系，可有效地防止污染产生和突发事故造成的危害。</w:t>
      </w:r>
    </w:p>
    <w:p>
      <w:pPr>
        <w:pStyle w:val="6"/>
        <w:rPr>
          <w:rFonts w:cs="Times New Roman" w:eastAsiaTheme="minorEastAsia"/>
          <w:szCs w:val="30"/>
        </w:rPr>
      </w:pPr>
      <w:bookmarkStart w:id="554" w:name="_Toc292183631"/>
      <w:bookmarkStart w:id="555" w:name="_Toc465009122"/>
      <w:bookmarkStart w:id="556" w:name="_Toc149680599"/>
      <w:bookmarkStart w:id="557" w:name="_Toc8714"/>
      <w:bookmarkStart w:id="558" w:name="_Toc465008900"/>
      <w:bookmarkStart w:id="559" w:name="_Toc435094507"/>
      <w:bookmarkStart w:id="560" w:name="_Toc503197161"/>
      <w:bookmarkStart w:id="561" w:name="_Toc465008816"/>
      <w:bookmarkStart w:id="562" w:name="_Toc149680836"/>
      <w:bookmarkStart w:id="563" w:name="_Toc285903021"/>
      <w:bookmarkStart w:id="564" w:name="_Toc153689588"/>
      <w:bookmarkStart w:id="565" w:name="_Toc6248669"/>
      <w:bookmarkStart w:id="566" w:name="_Toc503196774"/>
      <w:bookmarkStart w:id="567" w:name="_Toc164774414"/>
      <w:bookmarkStart w:id="568" w:name="_Toc12252"/>
      <w:bookmarkStart w:id="569" w:name="_Toc168317241"/>
      <w:bookmarkStart w:id="570" w:name="_Toc18137"/>
      <w:r>
        <w:rPr>
          <w:rFonts w:cs="Times New Roman" w:eastAsiaTheme="minorEastAsia"/>
          <w:szCs w:val="30"/>
          <w:lang w:val="en-GB"/>
        </w:rPr>
        <w:t>7.3</w:t>
      </w:r>
      <w:r>
        <w:rPr>
          <w:rFonts w:cs="Times New Roman" w:hAnsiTheme="minorEastAsia" w:eastAsiaTheme="minorEastAsia"/>
          <w:szCs w:val="30"/>
          <w:lang w:val="en-GB"/>
        </w:rPr>
        <w:t>环境监测制度</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pStyle w:val="7"/>
        <w:rPr>
          <w:rFonts w:cs="Times New Roman" w:eastAsiaTheme="minorEastAsia"/>
          <w:szCs w:val="28"/>
        </w:rPr>
      </w:pPr>
      <w:bookmarkStart w:id="571" w:name="_Toc465009123"/>
      <w:bookmarkStart w:id="572" w:name="_Toc508790124"/>
      <w:bookmarkStart w:id="573" w:name="_Toc2048"/>
      <w:bookmarkStart w:id="574" w:name="_Toc503197162"/>
      <w:r>
        <w:rPr>
          <w:rFonts w:cs="Times New Roman" w:eastAsiaTheme="minorEastAsia"/>
          <w:szCs w:val="28"/>
          <w:lang w:val="en-GB"/>
        </w:rPr>
        <w:t>7.3.1</w:t>
      </w:r>
      <w:r>
        <w:rPr>
          <w:rFonts w:cs="Times New Roman" w:hAnsiTheme="minorEastAsia" w:eastAsiaTheme="minorEastAsia"/>
          <w:szCs w:val="28"/>
          <w:lang w:val="en-GB"/>
        </w:rPr>
        <w:t>环境监测的意义</w:t>
      </w:r>
      <w:bookmarkEnd w:id="571"/>
      <w:bookmarkEnd w:id="572"/>
      <w:bookmarkEnd w:id="573"/>
      <w:bookmarkEnd w:id="574"/>
    </w:p>
    <w:p>
      <w:pPr>
        <w:ind w:firstLine="480"/>
      </w:pPr>
      <w:r>
        <w:t>环境监测（包括污染源监测）是项目环境保护的重要组成部分，也是一项规范化制度。通过环境监测，进行数据整理分析，建立监测档案，可为污染源治理，掌握污染物排放变化规律提供依据，为上级环保部门进行区域环境规划、管理执法提供依据。同时，环境监测也是实现污染物总量控制，做到清洁生产的重要保证手段之一。</w:t>
      </w:r>
    </w:p>
    <w:p>
      <w:pPr>
        <w:pStyle w:val="7"/>
        <w:rPr>
          <w:rFonts w:cs="Times New Roman" w:eastAsiaTheme="minorEastAsia"/>
          <w:szCs w:val="28"/>
        </w:rPr>
      </w:pPr>
      <w:bookmarkStart w:id="575" w:name="_Toc465009124"/>
      <w:bookmarkStart w:id="576" w:name="_Toc508790125"/>
      <w:bookmarkStart w:id="577" w:name="_Toc5360"/>
      <w:bookmarkStart w:id="578" w:name="_Toc503197163"/>
      <w:r>
        <w:rPr>
          <w:rFonts w:cs="Times New Roman" w:eastAsiaTheme="minorEastAsia"/>
          <w:szCs w:val="28"/>
          <w:lang w:val="en-GB"/>
        </w:rPr>
        <w:t>7.3.2</w:t>
      </w:r>
      <w:r>
        <w:rPr>
          <w:rFonts w:cs="Times New Roman" w:hAnsiTheme="minorEastAsia" w:eastAsiaTheme="minorEastAsia"/>
          <w:szCs w:val="28"/>
          <w:lang w:val="en-GB"/>
        </w:rPr>
        <w:t>环境监测工作</w:t>
      </w:r>
      <w:bookmarkEnd w:id="575"/>
      <w:bookmarkEnd w:id="576"/>
      <w:bookmarkEnd w:id="577"/>
      <w:bookmarkEnd w:id="578"/>
    </w:p>
    <w:p>
      <w:pPr>
        <w:ind w:firstLine="480"/>
      </w:pPr>
      <w:r>
        <w:t>拟建工程配备专职或兼职人员，监测工作由本项目区自行监测或委托当地环境监测部门进行，监测结果按次、月、季、年编制报表，并由专人管理并存档。</w:t>
      </w:r>
    </w:p>
    <w:p>
      <w:pPr>
        <w:pStyle w:val="7"/>
        <w:rPr>
          <w:rFonts w:cs="Times New Roman" w:eastAsiaTheme="minorEastAsia"/>
          <w:szCs w:val="28"/>
        </w:rPr>
      </w:pPr>
      <w:bookmarkStart w:id="579" w:name="_Toc503197164"/>
      <w:bookmarkStart w:id="580" w:name="_Toc465009125"/>
      <w:bookmarkStart w:id="581" w:name="_Toc15070"/>
      <w:bookmarkStart w:id="582" w:name="_Toc508790126"/>
      <w:r>
        <w:rPr>
          <w:rFonts w:cs="Times New Roman" w:eastAsiaTheme="minorEastAsia"/>
          <w:szCs w:val="28"/>
          <w:lang w:val="en-GB"/>
        </w:rPr>
        <w:t>7.3.3</w:t>
      </w:r>
      <w:r>
        <w:rPr>
          <w:rFonts w:cs="Times New Roman" w:hAnsiTheme="minorEastAsia" w:eastAsiaTheme="minorEastAsia"/>
          <w:szCs w:val="28"/>
          <w:lang w:val="en-GB"/>
        </w:rPr>
        <w:t>监测项目</w:t>
      </w:r>
      <w:bookmarkEnd w:id="579"/>
      <w:bookmarkEnd w:id="580"/>
      <w:bookmarkEnd w:id="581"/>
      <w:bookmarkEnd w:id="582"/>
    </w:p>
    <w:p>
      <w:pPr>
        <w:ind w:firstLine="480"/>
      </w:pPr>
      <w:r>
        <w:t>根据国家有关的环境保护监测工作规定，企业环境监测是对生产中排放的“三废”污染物进行监测，为各级主管部门和企业贯彻执行国家环保法规，制定污染防治对策，监督生产装置是否正常运行提供依据。项目建成后，需要根据项目排污特点及全厂实际情况，建立健全各项监测制度并保证其实施。有关监测项目、监测点的选取与监测频率等的确定和监测分析方法均按照现行国家颁布的标准和有关规定执行。监测制度详细内容见表</w:t>
      </w:r>
      <w:r>
        <w:rPr>
          <w:rFonts w:hint="eastAsia"/>
        </w:rPr>
        <w:t>7</w:t>
      </w:r>
      <w:r>
        <w:t>-1。</w:t>
      </w:r>
    </w:p>
    <w:p>
      <w:pPr>
        <w:pStyle w:val="76"/>
        <w:ind w:firstLine="480"/>
      </w:pPr>
      <w:r>
        <w:rPr>
          <w:rFonts w:hAnsiTheme="minorEastAsia"/>
        </w:rPr>
        <w:t>表</w:t>
      </w:r>
      <w:r>
        <w:rPr>
          <w:rFonts w:hint="eastAsia"/>
        </w:rPr>
        <w:t>7</w:t>
      </w:r>
      <w:r>
        <w:t xml:space="preserve">-1                     </w:t>
      </w:r>
      <w:r>
        <w:rPr>
          <w:rFonts w:hAnsiTheme="minorEastAsia"/>
        </w:rPr>
        <w:t>监测制度一览表</w:t>
      </w:r>
    </w:p>
    <w:tbl>
      <w:tblPr>
        <w:tblStyle w:val="39"/>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321"/>
        <w:gridCol w:w="69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Align w:val="center"/>
          </w:tcPr>
          <w:p>
            <w:pPr>
              <w:pStyle w:val="102"/>
              <w:rPr>
                <w:kern w:val="0"/>
              </w:rPr>
            </w:pPr>
            <w:r>
              <w:rPr>
                <w:kern w:val="0"/>
              </w:rPr>
              <w:t>项目</w:t>
            </w:r>
          </w:p>
        </w:tc>
        <w:tc>
          <w:tcPr>
            <w:tcW w:w="8271" w:type="dxa"/>
            <w:gridSpan w:val="2"/>
            <w:vAlign w:val="center"/>
          </w:tcPr>
          <w:p>
            <w:pPr>
              <w:pStyle w:val="102"/>
              <w:rPr>
                <w:kern w:val="0"/>
              </w:rPr>
            </w:pPr>
            <w:r>
              <w:rPr>
                <w:kern w:val="0"/>
              </w:rPr>
              <w:t>监测制度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restart"/>
            <w:vAlign w:val="center"/>
          </w:tcPr>
          <w:p>
            <w:pPr>
              <w:pStyle w:val="102"/>
              <w:rPr>
                <w:position w:val="-24"/>
              </w:rPr>
            </w:pPr>
            <w:r>
              <w:t>废气</w:t>
            </w:r>
          </w:p>
        </w:tc>
        <w:tc>
          <w:tcPr>
            <w:tcW w:w="1321" w:type="dxa"/>
            <w:vAlign w:val="center"/>
          </w:tcPr>
          <w:p>
            <w:pPr>
              <w:pStyle w:val="102"/>
              <w:rPr>
                <w:position w:val="-24"/>
              </w:rPr>
            </w:pPr>
            <w:r>
              <w:rPr>
                <w:position w:val="-24"/>
              </w:rPr>
              <w:t>监测项目</w:t>
            </w:r>
          </w:p>
        </w:tc>
        <w:tc>
          <w:tcPr>
            <w:tcW w:w="6950" w:type="dxa"/>
            <w:vAlign w:val="center"/>
          </w:tcPr>
          <w:p>
            <w:pPr>
              <w:pStyle w:val="102"/>
            </w:pPr>
            <w:r>
              <w:t>有组织：</w:t>
            </w:r>
            <w:r>
              <w:rPr>
                <w:rFonts w:hint="eastAsia"/>
                <w:bCs/>
              </w:rPr>
              <w:t>颗粒物</w:t>
            </w:r>
          </w:p>
          <w:p>
            <w:pPr>
              <w:pStyle w:val="102"/>
            </w:pPr>
            <w:r>
              <w:t>无组织：</w:t>
            </w:r>
            <w:r>
              <w:rPr>
                <w:rFonts w:hint="eastAsia"/>
                <w:bCs/>
              </w:rPr>
              <w:t>颗粒物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continue"/>
            <w:vAlign w:val="center"/>
          </w:tcPr>
          <w:p>
            <w:pPr>
              <w:pStyle w:val="102"/>
            </w:pPr>
          </w:p>
        </w:tc>
        <w:tc>
          <w:tcPr>
            <w:tcW w:w="1321" w:type="dxa"/>
            <w:vAlign w:val="center"/>
          </w:tcPr>
          <w:p>
            <w:pPr>
              <w:pStyle w:val="102"/>
              <w:rPr>
                <w:position w:val="-24"/>
              </w:rPr>
            </w:pPr>
            <w:r>
              <w:rPr>
                <w:position w:val="-24"/>
              </w:rPr>
              <w:t>监测布点</w:t>
            </w:r>
          </w:p>
        </w:tc>
        <w:tc>
          <w:tcPr>
            <w:tcW w:w="6950" w:type="dxa"/>
            <w:vAlign w:val="center"/>
          </w:tcPr>
          <w:p>
            <w:pPr>
              <w:pStyle w:val="102"/>
            </w:pPr>
            <w:r>
              <w:t>有组织：厂区排气筒</w:t>
            </w:r>
          </w:p>
          <w:p>
            <w:pPr>
              <w:pStyle w:val="102"/>
            </w:pPr>
            <w:r>
              <w:t>无组织：</w:t>
            </w:r>
            <w:r>
              <w:rPr>
                <w:rFonts w:hint="eastAsia"/>
              </w:rPr>
              <w:t>厂区外</w:t>
            </w:r>
            <w:r>
              <w:t>根据监测时风向确定监测点位（上风向1个，下风向</w:t>
            </w:r>
            <w:r>
              <w:rPr>
                <w:rFonts w:hint="eastAsia"/>
              </w:rPr>
              <w:t>3</w:t>
            </w:r>
            <w: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continue"/>
            <w:vAlign w:val="center"/>
          </w:tcPr>
          <w:p>
            <w:pPr>
              <w:pStyle w:val="102"/>
            </w:pPr>
          </w:p>
        </w:tc>
        <w:tc>
          <w:tcPr>
            <w:tcW w:w="1321" w:type="dxa"/>
            <w:vAlign w:val="center"/>
          </w:tcPr>
          <w:p>
            <w:pPr>
              <w:pStyle w:val="102"/>
              <w:rPr>
                <w:position w:val="-24"/>
              </w:rPr>
            </w:pPr>
            <w:r>
              <w:rPr>
                <w:position w:val="-24"/>
              </w:rPr>
              <w:t>监测频率</w:t>
            </w:r>
          </w:p>
        </w:tc>
        <w:tc>
          <w:tcPr>
            <w:tcW w:w="6950" w:type="dxa"/>
            <w:vAlign w:val="center"/>
          </w:tcPr>
          <w:p>
            <w:pPr>
              <w:pStyle w:val="102"/>
            </w:pPr>
            <w:r>
              <w:t>粉尘：每年监测一次（不正常时随时监测），验收监测1次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continue"/>
            <w:vAlign w:val="center"/>
          </w:tcPr>
          <w:p>
            <w:pPr>
              <w:pStyle w:val="102"/>
            </w:pPr>
          </w:p>
        </w:tc>
        <w:tc>
          <w:tcPr>
            <w:tcW w:w="1321" w:type="dxa"/>
            <w:vAlign w:val="center"/>
          </w:tcPr>
          <w:p>
            <w:pPr>
              <w:pStyle w:val="102"/>
              <w:rPr>
                <w:position w:val="-24"/>
              </w:rPr>
            </w:pPr>
            <w:r>
              <w:t>监测分析方法</w:t>
            </w:r>
          </w:p>
        </w:tc>
        <w:tc>
          <w:tcPr>
            <w:tcW w:w="6950" w:type="dxa"/>
            <w:vAlign w:val="center"/>
          </w:tcPr>
          <w:p>
            <w:pPr>
              <w:pStyle w:val="102"/>
            </w:pPr>
            <w:r>
              <w:t>按照</w:t>
            </w:r>
            <w:r>
              <w:rPr>
                <w:rFonts w:hint="eastAsia"/>
              </w:rPr>
              <w:t>《工业炉窑大气污染物排放标准》、</w:t>
            </w:r>
            <w:r>
              <w:t>《大气污染物综合排放标准》、《空气和废气监测分析方法》的有关规定进行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restart"/>
            <w:vAlign w:val="center"/>
          </w:tcPr>
          <w:p>
            <w:pPr>
              <w:pStyle w:val="102"/>
              <w:rPr>
                <w:position w:val="-24"/>
              </w:rPr>
            </w:pPr>
            <w:r>
              <w:rPr>
                <w:position w:val="-24"/>
              </w:rPr>
              <w:t>地下水</w:t>
            </w:r>
          </w:p>
        </w:tc>
        <w:tc>
          <w:tcPr>
            <w:tcW w:w="1321" w:type="dxa"/>
            <w:vAlign w:val="center"/>
          </w:tcPr>
          <w:p>
            <w:pPr>
              <w:pStyle w:val="102"/>
              <w:rPr>
                <w:position w:val="-24"/>
              </w:rPr>
            </w:pPr>
            <w:r>
              <w:rPr>
                <w:position w:val="-24"/>
              </w:rPr>
              <w:t>监测项目</w:t>
            </w:r>
          </w:p>
        </w:tc>
        <w:tc>
          <w:tcPr>
            <w:tcW w:w="6950" w:type="dxa"/>
            <w:vAlign w:val="center"/>
          </w:tcPr>
          <w:p>
            <w:pPr>
              <w:pStyle w:val="102"/>
            </w:pPr>
            <w:r>
              <w:t>大肠菌群、细菌总数、pH、总硬度、溶解性总固体、铅、铬（六价）等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continue"/>
            <w:vAlign w:val="center"/>
          </w:tcPr>
          <w:p>
            <w:pPr>
              <w:pStyle w:val="102"/>
              <w:rPr>
                <w:position w:val="-24"/>
              </w:rPr>
            </w:pPr>
          </w:p>
        </w:tc>
        <w:tc>
          <w:tcPr>
            <w:tcW w:w="1321" w:type="dxa"/>
            <w:vAlign w:val="center"/>
          </w:tcPr>
          <w:p>
            <w:pPr>
              <w:pStyle w:val="102"/>
              <w:rPr>
                <w:position w:val="-24"/>
              </w:rPr>
            </w:pPr>
            <w:r>
              <w:rPr>
                <w:position w:val="-24"/>
              </w:rPr>
              <w:t>监测布点</w:t>
            </w:r>
          </w:p>
        </w:tc>
        <w:tc>
          <w:tcPr>
            <w:tcW w:w="6950" w:type="dxa"/>
            <w:vAlign w:val="center"/>
          </w:tcPr>
          <w:p>
            <w:pPr>
              <w:pStyle w:val="102"/>
            </w:pPr>
            <w:r>
              <w:t>项目区</w:t>
            </w:r>
            <w:r>
              <w:rPr>
                <w:rFonts w:hint="eastAsia"/>
              </w:rPr>
              <w:t>附近</w:t>
            </w:r>
            <w:r>
              <w:t>的地下井</w:t>
            </w:r>
            <w:r>
              <w:rPr>
                <w:rFonts w:hint="eastAsia"/>
              </w:rPr>
              <w:t>；</w:t>
            </w:r>
            <w:r>
              <w:t>场址下游地下水进行监测，预防渗漏造成地下水污染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continue"/>
            <w:vAlign w:val="center"/>
          </w:tcPr>
          <w:p>
            <w:pPr>
              <w:pStyle w:val="102"/>
              <w:rPr>
                <w:position w:val="-24"/>
              </w:rPr>
            </w:pPr>
          </w:p>
        </w:tc>
        <w:tc>
          <w:tcPr>
            <w:tcW w:w="1321" w:type="dxa"/>
            <w:vAlign w:val="center"/>
          </w:tcPr>
          <w:p>
            <w:pPr>
              <w:pStyle w:val="102"/>
              <w:rPr>
                <w:position w:val="-24"/>
              </w:rPr>
            </w:pPr>
            <w:r>
              <w:rPr>
                <w:position w:val="-24"/>
              </w:rPr>
              <w:t>监测频率</w:t>
            </w:r>
          </w:p>
        </w:tc>
        <w:tc>
          <w:tcPr>
            <w:tcW w:w="6950" w:type="dxa"/>
            <w:vAlign w:val="center"/>
          </w:tcPr>
          <w:p>
            <w:pPr>
              <w:pStyle w:val="102"/>
            </w:pPr>
            <w:r>
              <w:t>一年监测两次，枯水期和丰水期各一次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continue"/>
            <w:vAlign w:val="center"/>
          </w:tcPr>
          <w:p>
            <w:pPr>
              <w:pStyle w:val="102"/>
              <w:rPr>
                <w:position w:val="-24"/>
              </w:rPr>
            </w:pPr>
          </w:p>
        </w:tc>
        <w:tc>
          <w:tcPr>
            <w:tcW w:w="1321" w:type="dxa"/>
            <w:vAlign w:val="center"/>
          </w:tcPr>
          <w:p>
            <w:pPr>
              <w:pStyle w:val="102"/>
              <w:rPr>
                <w:position w:val="-24"/>
              </w:rPr>
            </w:pPr>
            <w:r>
              <w:t>监测分析方法</w:t>
            </w:r>
          </w:p>
        </w:tc>
        <w:tc>
          <w:tcPr>
            <w:tcW w:w="6950" w:type="dxa"/>
            <w:vAlign w:val="center"/>
          </w:tcPr>
          <w:p>
            <w:pPr>
              <w:pStyle w:val="102"/>
            </w:pPr>
            <w:r>
              <w:t>按照《环境水质监测质量保证手册》、《水和废水监测分析方法》的有关规定进行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restart"/>
            <w:vAlign w:val="center"/>
          </w:tcPr>
          <w:p>
            <w:pPr>
              <w:pStyle w:val="102"/>
              <w:rPr>
                <w:position w:val="-24"/>
              </w:rPr>
            </w:pPr>
            <w:r>
              <w:rPr>
                <w:position w:val="-24"/>
              </w:rPr>
              <w:t>地表水</w:t>
            </w:r>
          </w:p>
        </w:tc>
        <w:tc>
          <w:tcPr>
            <w:tcW w:w="1321" w:type="dxa"/>
            <w:vAlign w:val="center"/>
          </w:tcPr>
          <w:p>
            <w:pPr>
              <w:pStyle w:val="102"/>
              <w:rPr>
                <w:position w:val="-24"/>
              </w:rPr>
            </w:pPr>
            <w:r>
              <w:rPr>
                <w:position w:val="-24"/>
              </w:rPr>
              <w:t>监测项目</w:t>
            </w:r>
          </w:p>
        </w:tc>
        <w:tc>
          <w:tcPr>
            <w:tcW w:w="6950" w:type="dxa"/>
            <w:vAlign w:val="center"/>
          </w:tcPr>
          <w:p>
            <w:pPr>
              <w:pStyle w:val="102"/>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continue"/>
            <w:vAlign w:val="center"/>
          </w:tcPr>
          <w:p>
            <w:pPr>
              <w:pStyle w:val="102"/>
              <w:rPr>
                <w:position w:val="-24"/>
              </w:rPr>
            </w:pPr>
          </w:p>
        </w:tc>
        <w:tc>
          <w:tcPr>
            <w:tcW w:w="1321" w:type="dxa"/>
            <w:vAlign w:val="center"/>
          </w:tcPr>
          <w:p>
            <w:pPr>
              <w:pStyle w:val="102"/>
              <w:rPr>
                <w:position w:val="-24"/>
              </w:rPr>
            </w:pPr>
            <w:r>
              <w:rPr>
                <w:position w:val="-24"/>
              </w:rPr>
              <w:t>监测布点</w:t>
            </w:r>
          </w:p>
        </w:tc>
        <w:tc>
          <w:tcPr>
            <w:tcW w:w="6950" w:type="dxa"/>
            <w:vAlign w:val="center"/>
          </w:tcPr>
          <w:p>
            <w:pPr>
              <w:pStyle w:val="102"/>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continue"/>
            <w:vAlign w:val="center"/>
          </w:tcPr>
          <w:p>
            <w:pPr>
              <w:pStyle w:val="102"/>
              <w:rPr>
                <w:position w:val="-24"/>
              </w:rPr>
            </w:pPr>
          </w:p>
        </w:tc>
        <w:tc>
          <w:tcPr>
            <w:tcW w:w="1321" w:type="dxa"/>
            <w:vAlign w:val="center"/>
          </w:tcPr>
          <w:p>
            <w:pPr>
              <w:pStyle w:val="102"/>
              <w:rPr>
                <w:position w:val="-24"/>
              </w:rPr>
            </w:pPr>
            <w:r>
              <w:rPr>
                <w:position w:val="-24"/>
              </w:rPr>
              <w:t>监测频率</w:t>
            </w:r>
          </w:p>
        </w:tc>
        <w:tc>
          <w:tcPr>
            <w:tcW w:w="6950" w:type="dxa"/>
            <w:vAlign w:val="center"/>
          </w:tcPr>
          <w:p>
            <w:pPr>
              <w:pStyle w:val="102"/>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continue"/>
            <w:vAlign w:val="center"/>
          </w:tcPr>
          <w:p>
            <w:pPr>
              <w:pStyle w:val="102"/>
              <w:rPr>
                <w:position w:val="-24"/>
              </w:rPr>
            </w:pPr>
          </w:p>
        </w:tc>
        <w:tc>
          <w:tcPr>
            <w:tcW w:w="1321" w:type="dxa"/>
            <w:vAlign w:val="center"/>
          </w:tcPr>
          <w:p>
            <w:pPr>
              <w:pStyle w:val="102"/>
              <w:rPr>
                <w:position w:val="-24"/>
              </w:rPr>
            </w:pPr>
            <w:r>
              <w:t>监测分析方法</w:t>
            </w:r>
          </w:p>
        </w:tc>
        <w:tc>
          <w:tcPr>
            <w:tcW w:w="6950" w:type="dxa"/>
            <w:vAlign w:val="center"/>
          </w:tcPr>
          <w:p>
            <w:pPr>
              <w:pStyle w:val="102"/>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restart"/>
            <w:vAlign w:val="center"/>
          </w:tcPr>
          <w:p>
            <w:pPr>
              <w:pStyle w:val="102"/>
              <w:rPr>
                <w:position w:val="-24"/>
              </w:rPr>
            </w:pPr>
            <w:r>
              <w:rPr>
                <w:position w:val="-24"/>
              </w:rPr>
              <w:t>噪声</w:t>
            </w:r>
          </w:p>
        </w:tc>
        <w:tc>
          <w:tcPr>
            <w:tcW w:w="1321" w:type="dxa"/>
            <w:vAlign w:val="center"/>
          </w:tcPr>
          <w:p>
            <w:pPr>
              <w:pStyle w:val="102"/>
              <w:rPr>
                <w:position w:val="-24"/>
              </w:rPr>
            </w:pPr>
            <w:r>
              <w:rPr>
                <w:position w:val="-24"/>
              </w:rPr>
              <w:t>监测项目</w:t>
            </w:r>
          </w:p>
        </w:tc>
        <w:tc>
          <w:tcPr>
            <w:tcW w:w="6950" w:type="dxa"/>
            <w:vAlign w:val="center"/>
          </w:tcPr>
          <w:p>
            <w:pPr>
              <w:pStyle w:val="102"/>
            </w:pPr>
            <w:r>
              <w:t>LAeq</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continue"/>
            <w:vAlign w:val="center"/>
          </w:tcPr>
          <w:p>
            <w:pPr>
              <w:pStyle w:val="102"/>
              <w:rPr>
                <w:position w:val="-24"/>
              </w:rPr>
            </w:pPr>
          </w:p>
        </w:tc>
        <w:tc>
          <w:tcPr>
            <w:tcW w:w="1321" w:type="dxa"/>
            <w:vAlign w:val="center"/>
          </w:tcPr>
          <w:p>
            <w:pPr>
              <w:pStyle w:val="102"/>
              <w:rPr>
                <w:position w:val="-24"/>
              </w:rPr>
            </w:pPr>
            <w:r>
              <w:rPr>
                <w:position w:val="-24"/>
              </w:rPr>
              <w:t>监测布点</w:t>
            </w:r>
          </w:p>
        </w:tc>
        <w:tc>
          <w:tcPr>
            <w:tcW w:w="6950" w:type="dxa"/>
            <w:vAlign w:val="center"/>
          </w:tcPr>
          <w:p>
            <w:pPr>
              <w:pStyle w:val="102"/>
            </w:pPr>
            <w:r>
              <w:t>厂界噪声：东、南、西、北厂界外1m处</w:t>
            </w:r>
          </w:p>
          <w:p>
            <w:pPr>
              <w:pStyle w:val="102"/>
            </w:pPr>
            <w:r>
              <w:t>环境噪声：场区职工办公生活区设1个环境噪声监测点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675" w:type="dxa"/>
            <w:vMerge w:val="continue"/>
            <w:vAlign w:val="center"/>
          </w:tcPr>
          <w:p>
            <w:pPr>
              <w:pStyle w:val="102"/>
              <w:rPr>
                <w:position w:val="-24"/>
              </w:rPr>
            </w:pPr>
          </w:p>
        </w:tc>
        <w:tc>
          <w:tcPr>
            <w:tcW w:w="1321" w:type="dxa"/>
            <w:vAlign w:val="center"/>
          </w:tcPr>
          <w:p>
            <w:pPr>
              <w:pStyle w:val="102"/>
              <w:rPr>
                <w:position w:val="-24"/>
              </w:rPr>
            </w:pPr>
            <w:r>
              <w:rPr>
                <w:position w:val="-24"/>
              </w:rPr>
              <w:t>监测频率</w:t>
            </w:r>
          </w:p>
        </w:tc>
        <w:tc>
          <w:tcPr>
            <w:tcW w:w="6950" w:type="dxa"/>
            <w:vAlign w:val="center"/>
          </w:tcPr>
          <w:p>
            <w:pPr>
              <w:pStyle w:val="102"/>
            </w:pPr>
            <w:r>
              <w:t>厂界噪声：每年2次</w:t>
            </w:r>
          </w:p>
          <w:p>
            <w:pPr>
              <w:pStyle w:val="102"/>
            </w:pPr>
            <w:r>
              <w:t>环境噪声：每季1次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continue"/>
            <w:vAlign w:val="center"/>
          </w:tcPr>
          <w:p>
            <w:pPr>
              <w:pStyle w:val="102"/>
              <w:rPr>
                <w:position w:val="-24"/>
              </w:rPr>
            </w:pPr>
          </w:p>
        </w:tc>
        <w:tc>
          <w:tcPr>
            <w:tcW w:w="1321" w:type="dxa"/>
            <w:vAlign w:val="center"/>
          </w:tcPr>
          <w:p>
            <w:pPr>
              <w:pStyle w:val="102"/>
              <w:rPr>
                <w:position w:val="-24"/>
              </w:rPr>
            </w:pPr>
            <w:r>
              <w:t>监测分析方法</w:t>
            </w:r>
          </w:p>
        </w:tc>
        <w:tc>
          <w:tcPr>
            <w:tcW w:w="6950" w:type="dxa"/>
            <w:vAlign w:val="center"/>
          </w:tcPr>
          <w:p>
            <w:pPr>
              <w:pStyle w:val="102"/>
            </w:pPr>
            <w:r>
              <w:t>按照《工业企业厂界噪声测量方法》的有关规定和工业企业噪声监测技术规范进行监测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restart"/>
            <w:vAlign w:val="center"/>
          </w:tcPr>
          <w:p>
            <w:pPr>
              <w:pStyle w:val="102"/>
            </w:pPr>
            <w:r>
              <w:t>固体废物</w:t>
            </w:r>
          </w:p>
        </w:tc>
        <w:tc>
          <w:tcPr>
            <w:tcW w:w="1321" w:type="dxa"/>
            <w:vAlign w:val="center"/>
          </w:tcPr>
          <w:p>
            <w:pPr>
              <w:pStyle w:val="102"/>
              <w:rPr>
                <w:position w:val="-24"/>
              </w:rPr>
            </w:pPr>
            <w:r>
              <w:rPr>
                <w:position w:val="-24"/>
              </w:rPr>
              <w:t>监测项目</w:t>
            </w:r>
          </w:p>
        </w:tc>
        <w:tc>
          <w:tcPr>
            <w:tcW w:w="6950" w:type="dxa"/>
            <w:vAlign w:val="center"/>
          </w:tcPr>
          <w:p>
            <w:pPr>
              <w:pStyle w:val="102"/>
            </w:pPr>
            <w:r>
              <w:t>统计固体废物种类、产生量、处理方式、去向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continue"/>
            <w:vAlign w:val="center"/>
          </w:tcPr>
          <w:p>
            <w:pPr>
              <w:pStyle w:val="102"/>
            </w:pPr>
          </w:p>
        </w:tc>
        <w:tc>
          <w:tcPr>
            <w:tcW w:w="1321" w:type="dxa"/>
            <w:vAlign w:val="center"/>
          </w:tcPr>
          <w:p>
            <w:pPr>
              <w:pStyle w:val="102"/>
            </w:pPr>
            <w:r>
              <w:t>监测频率</w:t>
            </w:r>
          </w:p>
        </w:tc>
        <w:tc>
          <w:tcPr>
            <w:tcW w:w="6950" w:type="dxa"/>
            <w:vAlign w:val="center"/>
          </w:tcPr>
          <w:p>
            <w:pPr>
              <w:pStyle w:val="102"/>
            </w:pPr>
            <w:r>
              <w:t>处置过程随时记录；每月统计1次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Merge w:val="continue"/>
            <w:vAlign w:val="center"/>
          </w:tcPr>
          <w:p>
            <w:pPr>
              <w:pStyle w:val="102"/>
            </w:pPr>
          </w:p>
        </w:tc>
        <w:tc>
          <w:tcPr>
            <w:tcW w:w="1321" w:type="dxa"/>
            <w:vAlign w:val="center"/>
          </w:tcPr>
          <w:p>
            <w:pPr>
              <w:pStyle w:val="102"/>
            </w:pPr>
            <w:r>
              <w:t>监测分析方法</w:t>
            </w:r>
          </w:p>
        </w:tc>
        <w:tc>
          <w:tcPr>
            <w:tcW w:w="6950" w:type="dxa"/>
            <w:vAlign w:val="center"/>
          </w:tcPr>
          <w:p>
            <w:pPr>
              <w:pStyle w:val="102"/>
            </w:pPr>
            <w:r>
              <w:t>按《一般工业固体废物贮存</w:t>
            </w:r>
            <w:r>
              <w:rPr>
                <w:lang w:val="zh-CN"/>
              </w:rPr>
              <w:t>、处置污染控制标准》和《危险废物贮存污染控制标准》(GB18597-2001)等有关规定进行管理与处置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5" w:type="dxa"/>
            <w:vAlign w:val="center"/>
          </w:tcPr>
          <w:p>
            <w:pPr>
              <w:pStyle w:val="102"/>
            </w:pPr>
            <w:r>
              <w:t>绿化</w:t>
            </w:r>
          </w:p>
        </w:tc>
        <w:tc>
          <w:tcPr>
            <w:tcW w:w="8271" w:type="dxa"/>
            <w:gridSpan w:val="2"/>
            <w:vAlign w:val="center"/>
          </w:tcPr>
          <w:p>
            <w:pPr>
              <w:pStyle w:val="102"/>
            </w:pPr>
            <w:r>
              <w:t>应在办公区、生产车间周围和场区内空地、进出场区的道路两侧因地制宜进行植树或种草，减少裸露地面，并定期检查、督促做好场区的绿化工作。</w:t>
            </w:r>
          </w:p>
        </w:tc>
      </w:tr>
    </w:tbl>
    <w:p>
      <w:pPr>
        <w:pStyle w:val="6"/>
        <w:rPr>
          <w:rFonts w:cs="Times New Roman" w:eastAsiaTheme="minorEastAsia"/>
          <w:szCs w:val="30"/>
        </w:rPr>
      </w:pPr>
      <w:bookmarkStart w:id="583" w:name="_Toc6248670"/>
      <w:bookmarkStart w:id="584" w:name="_Toc292183632"/>
      <w:bookmarkStart w:id="585" w:name="_Toc2971"/>
      <w:bookmarkStart w:id="586" w:name="_Toc285903023"/>
      <w:bookmarkStart w:id="587" w:name="_Toc153689590"/>
      <w:bookmarkStart w:id="588" w:name="_Toc435094508"/>
      <w:bookmarkStart w:id="589" w:name="_Toc164774416"/>
      <w:bookmarkStart w:id="590" w:name="_Toc503196775"/>
      <w:bookmarkStart w:id="591" w:name="_Toc465009127"/>
      <w:bookmarkStart w:id="592" w:name="_Toc465008901"/>
      <w:bookmarkStart w:id="593" w:name="_Toc1864"/>
      <w:bookmarkStart w:id="594" w:name="_Toc149680601"/>
      <w:bookmarkStart w:id="595" w:name="_Toc465008817"/>
      <w:bookmarkStart w:id="596" w:name="_Toc168317243"/>
      <w:bookmarkStart w:id="597" w:name="_Toc149680838"/>
      <w:bookmarkStart w:id="598" w:name="_Toc503197166"/>
      <w:bookmarkStart w:id="599" w:name="_Toc32747"/>
      <w:r>
        <w:rPr>
          <w:rFonts w:cs="Times New Roman" w:eastAsiaTheme="minorEastAsia"/>
          <w:szCs w:val="30"/>
          <w:lang w:val="en-GB"/>
        </w:rPr>
        <w:t>7.4</w:t>
      </w:r>
      <w:r>
        <w:rPr>
          <w:rFonts w:cs="Times New Roman" w:hAnsiTheme="minorEastAsia" w:eastAsiaTheme="minorEastAsia"/>
          <w:szCs w:val="30"/>
          <w:lang w:val="en-GB"/>
        </w:rPr>
        <w:t>环境监控计划</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7"/>
        <w:rPr>
          <w:rFonts w:cs="Times New Roman" w:eastAsiaTheme="minorEastAsia"/>
          <w:szCs w:val="28"/>
        </w:rPr>
      </w:pPr>
      <w:bookmarkStart w:id="600" w:name="_Toc503197167"/>
      <w:bookmarkStart w:id="601" w:name="_Toc465009128"/>
      <w:bookmarkStart w:id="602" w:name="_Toc14875"/>
      <w:bookmarkStart w:id="603" w:name="_Toc508790129"/>
      <w:r>
        <w:rPr>
          <w:rFonts w:cs="Times New Roman" w:eastAsiaTheme="minorEastAsia"/>
          <w:szCs w:val="28"/>
          <w:lang w:val="en-GB"/>
        </w:rPr>
        <w:t>7.4.1</w:t>
      </w:r>
      <w:r>
        <w:rPr>
          <w:rFonts w:cs="Times New Roman" w:hAnsiTheme="minorEastAsia" w:eastAsiaTheme="minorEastAsia"/>
          <w:szCs w:val="28"/>
          <w:lang w:val="en-GB"/>
        </w:rPr>
        <w:t>施工期环境监理</w:t>
      </w:r>
      <w:bookmarkEnd w:id="600"/>
      <w:bookmarkEnd w:id="601"/>
      <w:bookmarkEnd w:id="602"/>
      <w:bookmarkEnd w:id="603"/>
    </w:p>
    <w:p>
      <w:pPr>
        <w:ind w:firstLine="480"/>
      </w:pPr>
      <w:r>
        <w:t>施工期施工过程必须要由当地环保部门进行监管，监管内容主要应包括施工时间和施工工段的安排；建筑材料、管材的合理堆放；施工机械合理安置；运输车辆的运输路线的合理性；施工土方防尘维护和防止水土流失措施的落实；施工期间的噪声控制；还有施工期固体废物的堆放和定期清理、合理处置等。</w:t>
      </w:r>
    </w:p>
    <w:p>
      <w:pPr>
        <w:ind w:firstLine="480"/>
      </w:pPr>
      <w:r>
        <w:t>施工期的环境监理应根据施工方法制定监理计划。在施工期初期主要检查扬尘、噪声控制以及建筑垃圾清运、处置情况；在施工后检查环境恢复情况；工程施工结束后，要监督施工单位清除一切弃土，平整场地，做到工完、料尽、场地清。施工期间施工单位要严格按照当地环保部门提出的要求进行管理与控制，杜绝施工期对环境造成污染。施工期的环境监理由工程监测部门负责。</w:t>
      </w:r>
    </w:p>
    <w:p>
      <w:pPr>
        <w:pStyle w:val="7"/>
        <w:rPr>
          <w:rFonts w:cs="Times New Roman" w:eastAsiaTheme="minorEastAsia"/>
          <w:szCs w:val="28"/>
          <w:lang w:val="en-GB"/>
        </w:rPr>
      </w:pPr>
      <w:bookmarkStart w:id="604" w:name="_Toc465009129"/>
      <w:bookmarkStart w:id="605" w:name="_Toc8542"/>
      <w:bookmarkStart w:id="606" w:name="_Toc508790130"/>
      <w:bookmarkStart w:id="607" w:name="_Toc503197168"/>
      <w:r>
        <w:rPr>
          <w:rFonts w:cs="Times New Roman" w:eastAsiaTheme="minorEastAsia"/>
          <w:szCs w:val="28"/>
          <w:lang w:val="en-GB"/>
        </w:rPr>
        <w:t>7.4.2</w:t>
      </w:r>
      <w:r>
        <w:rPr>
          <w:rFonts w:cs="Times New Roman" w:hAnsiTheme="minorEastAsia" w:eastAsiaTheme="minorEastAsia"/>
          <w:szCs w:val="28"/>
          <w:lang w:val="en-GB"/>
        </w:rPr>
        <w:t>运营期环境监督检查</w:t>
      </w:r>
      <w:bookmarkEnd w:id="604"/>
      <w:bookmarkEnd w:id="605"/>
      <w:bookmarkEnd w:id="606"/>
      <w:bookmarkEnd w:id="607"/>
    </w:p>
    <w:p>
      <w:pPr>
        <w:ind w:firstLine="480"/>
      </w:pPr>
      <w:r>
        <w:t>（1）废气污染源监督检查</w:t>
      </w:r>
    </w:p>
    <w:p>
      <w:pPr>
        <w:ind w:firstLine="480"/>
      </w:pPr>
      <w:r>
        <w:t>检查本项目生产运营过程中</w:t>
      </w:r>
      <w:r>
        <w:rPr>
          <w:rFonts w:hint="eastAsia"/>
        </w:rPr>
        <w:t>生产设备和环保设施</w:t>
      </w:r>
      <w:r>
        <w:t>是否</w:t>
      </w:r>
      <w:r>
        <w:rPr>
          <w:rFonts w:hint="eastAsia"/>
        </w:rPr>
        <w:t>运行正常</w:t>
      </w:r>
      <w:r>
        <w:t>。</w:t>
      </w:r>
    </w:p>
    <w:p>
      <w:pPr>
        <w:ind w:firstLine="480"/>
      </w:pPr>
      <w:r>
        <w:t>（2）噪声污染源监督检查</w:t>
      </w:r>
    </w:p>
    <w:p>
      <w:pPr>
        <w:ind w:firstLine="480"/>
      </w:pPr>
      <w:r>
        <w:t>检查产生噪声的设备是否为国家禁止生产、销售、使用的淘汰产品。一些设备在运行了一段时期后，会产生额外的噪声与振动。也会使噪声值升高，应监督项目区加强设备的维护，及时更换磨损部件，降低噪声。</w:t>
      </w:r>
    </w:p>
    <w:p>
      <w:pPr>
        <w:ind w:firstLine="480"/>
      </w:pPr>
      <w:r>
        <w:t>（3）废水污染源监督检查</w:t>
      </w:r>
    </w:p>
    <w:p>
      <w:pPr>
        <w:ind w:firstLine="480"/>
      </w:pPr>
      <w:r>
        <w:t>检查项目区</w:t>
      </w:r>
      <w:r>
        <w:rPr>
          <w:rFonts w:hint="eastAsia"/>
        </w:rPr>
        <w:t>冷却循环池</w:t>
      </w:r>
      <w:r>
        <w:t>防渗是否存在隐患，生活污水排入</w:t>
      </w:r>
      <w:r>
        <w:rPr>
          <w:rFonts w:hint="eastAsia"/>
        </w:rPr>
        <w:t>下水管网</w:t>
      </w:r>
      <w:r>
        <w:t>，避免污水对地表水及地下水的影响。</w:t>
      </w:r>
    </w:p>
    <w:p>
      <w:pPr>
        <w:ind w:firstLine="480"/>
      </w:pPr>
      <w:r>
        <w:t>（4）地下水污染监督检查</w:t>
      </w:r>
    </w:p>
    <w:p>
      <w:pPr>
        <w:ind w:firstLine="480"/>
      </w:pPr>
      <w:r>
        <w:t>定期对项目区</w:t>
      </w:r>
      <w:r>
        <w:rPr>
          <w:rFonts w:hint="eastAsia"/>
        </w:rPr>
        <w:t>附近</w:t>
      </w:r>
      <w:r>
        <w:t>的地下井，以及在工程场址的地下水进行监测，防止渗漏造成地下水污染。</w:t>
      </w:r>
    </w:p>
    <w:p>
      <w:pPr>
        <w:ind w:firstLine="480"/>
      </w:pPr>
      <w:r>
        <w:t>（5）固体废物监督检查</w:t>
      </w:r>
    </w:p>
    <w:p>
      <w:pPr>
        <w:ind w:firstLine="480"/>
      </w:pPr>
      <w:r>
        <w:t>检查项目区是否对生产过程中产生的生活垃圾及时送往填埋场处置，</w:t>
      </w:r>
      <w:r>
        <w:rPr>
          <w:rFonts w:hint="eastAsia"/>
        </w:rPr>
        <w:t>一般固废是否妥善处理，危险废物</w:t>
      </w:r>
      <w:r>
        <w:t>是否按危险废物处理。监督项目区不准将固体废物随意排放。</w:t>
      </w:r>
    </w:p>
    <w:p>
      <w:pPr>
        <w:ind w:firstLine="480"/>
      </w:pPr>
      <w:r>
        <w:t>（6）绿化监督检查</w:t>
      </w:r>
    </w:p>
    <w:p>
      <w:pPr>
        <w:ind w:firstLine="480"/>
      </w:pPr>
      <w:r>
        <w:t>监督检查场区绿化面积是否按要求完成。</w:t>
      </w:r>
    </w:p>
    <w:p>
      <w:pPr>
        <w:ind w:firstLine="480"/>
      </w:pPr>
      <w:r>
        <w:t>本项目环境管理措施及环保行动计划见表</w:t>
      </w:r>
      <w:r>
        <w:rPr>
          <w:rFonts w:hint="eastAsia"/>
        </w:rPr>
        <w:t>7</w:t>
      </w:r>
      <w:r>
        <w:t>-</w:t>
      </w:r>
      <w:r>
        <w:rPr>
          <w:rFonts w:hint="eastAsia"/>
        </w:rPr>
        <w:t>2</w:t>
      </w:r>
      <w:r>
        <w:t>。</w:t>
      </w:r>
    </w:p>
    <w:p>
      <w:pPr>
        <w:pStyle w:val="76"/>
        <w:ind w:firstLine="480"/>
      </w:pPr>
      <w:r>
        <w:rPr>
          <w:rFonts w:hAnsiTheme="minorEastAsia"/>
        </w:rPr>
        <w:t>表</w:t>
      </w:r>
      <w:r>
        <w:rPr>
          <w:rFonts w:hint="eastAsia"/>
        </w:rPr>
        <w:t>7</w:t>
      </w:r>
      <w:r>
        <w:t>-</w:t>
      </w:r>
      <w:r>
        <w:rPr>
          <w:rFonts w:hint="eastAsia"/>
        </w:rPr>
        <w:t>2</w:t>
      </w:r>
      <w:r>
        <w:t xml:space="preserve">             </w:t>
      </w:r>
      <w:r>
        <w:rPr>
          <w:rFonts w:hAnsiTheme="minorEastAsia"/>
        </w:rPr>
        <w:t>环境管理措施及要求一览表</w:t>
      </w:r>
    </w:p>
    <w:tbl>
      <w:tblPr>
        <w:tblStyle w:val="39"/>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8"/>
        <w:gridCol w:w="750"/>
        <w:gridCol w:w="4813"/>
        <w:gridCol w:w="1175"/>
        <w:gridCol w:w="11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blHeader/>
          <w:jc w:val="center"/>
        </w:trPr>
        <w:tc>
          <w:tcPr>
            <w:tcW w:w="1098" w:type="dxa"/>
            <w:vAlign w:val="center"/>
          </w:tcPr>
          <w:p>
            <w:pPr>
              <w:pStyle w:val="102"/>
              <w:rPr>
                <w:szCs w:val="28"/>
              </w:rPr>
            </w:pPr>
            <w:r>
              <w:rPr>
                <w:szCs w:val="28"/>
              </w:rPr>
              <w:t>建设阶段</w:t>
            </w:r>
          </w:p>
        </w:tc>
        <w:tc>
          <w:tcPr>
            <w:tcW w:w="5563" w:type="dxa"/>
            <w:gridSpan w:val="2"/>
            <w:vAlign w:val="center"/>
          </w:tcPr>
          <w:p>
            <w:pPr>
              <w:pStyle w:val="102"/>
              <w:rPr>
                <w:szCs w:val="28"/>
              </w:rPr>
            </w:pPr>
            <w:r>
              <w:rPr>
                <w:szCs w:val="28"/>
              </w:rPr>
              <w:t>环境监控管理措施</w:t>
            </w:r>
          </w:p>
        </w:tc>
        <w:tc>
          <w:tcPr>
            <w:tcW w:w="1175" w:type="dxa"/>
            <w:vAlign w:val="center"/>
          </w:tcPr>
          <w:p>
            <w:pPr>
              <w:pStyle w:val="102"/>
              <w:rPr>
                <w:szCs w:val="28"/>
              </w:rPr>
            </w:pPr>
            <w:r>
              <w:rPr>
                <w:szCs w:val="28"/>
              </w:rPr>
              <w:t>实施方</w:t>
            </w:r>
          </w:p>
        </w:tc>
        <w:tc>
          <w:tcPr>
            <w:tcW w:w="1110" w:type="dxa"/>
            <w:vAlign w:val="center"/>
          </w:tcPr>
          <w:p>
            <w:pPr>
              <w:pStyle w:val="102"/>
              <w:rPr>
                <w:szCs w:val="28"/>
              </w:rPr>
            </w:pPr>
            <w:r>
              <w:rPr>
                <w:szCs w:val="28"/>
              </w:rPr>
              <w:t>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98" w:type="dxa"/>
            <w:vAlign w:val="center"/>
          </w:tcPr>
          <w:p>
            <w:pPr>
              <w:pStyle w:val="102"/>
              <w:rPr>
                <w:szCs w:val="28"/>
              </w:rPr>
            </w:pPr>
            <w:r>
              <w:rPr>
                <w:szCs w:val="28"/>
              </w:rPr>
              <w:t>施</w:t>
            </w:r>
          </w:p>
          <w:p>
            <w:pPr>
              <w:pStyle w:val="102"/>
              <w:rPr>
                <w:szCs w:val="28"/>
              </w:rPr>
            </w:pPr>
            <w:r>
              <w:rPr>
                <w:szCs w:val="28"/>
              </w:rPr>
              <w:t>工</w:t>
            </w:r>
          </w:p>
          <w:p>
            <w:pPr>
              <w:pStyle w:val="102"/>
              <w:rPr>
                <w:szCs w:val="28"/>
              </w:rPr>
            </w:pPr>
            <w:r>
              <w:rPr>
                <w:szCs w:val="28"/>
              </w:rPr>
              <w:t>期</w:t>
            </w:r>
          </w:p>
        </w:tc>
        <w:tc>
          <w:tcPr>
            <w:tcW w:w="5563" w:type="dxa"/>
            <w:gridSpan w:val="2"/>
            <w:vAlign w:val="center"/>
          </w:tcPr>
          <w:p>
            <w:pPr>
              <w:pStyle w:val="102"/>
              <w:jc w:val="both"/>
              <w:rPr>
                <w:szCs w:val="28"/>
              </w:rPr>
            </w:pPr>
            <w:r>
              <w:rPr>
                <w:szCs w:val="28"/>
              </w:rPr>
              <w:t>（1）注意控制施工现场对地面的扰动，减少扬尘；</w:t>
            </w:r>
          </w:p>
          <w:p>
            <w:pPr>
              <w:pStyle w:val="102"/>
              <w:jc w:val="both"/>
              <w:rPr>
                <w:szCs w:val="28"/>
              </w:rPr>
            </w:pPr>
            <w:r>
              <w:rPr>
                <w:szCs w:val="28"/>
              </w:rPr>
              <w:t>（2）注意保护建场区已建成绿化；</w:t>
            </w:r>
          </w:p>
          <w:p>
            <w:pPr>
              <w:pStyle w:val="102"/>
              <w:jc w:val="both"/>
              <w:rPr>
                <w:szCs w:val="28"/>
              </w:rPr>
            </w:pPr>
            <w:r>
              <w:rPr>
                <w:szCs w:val="28"/>
              </w:rPr>
              <w:t>（3）加强施工管理，禁止现场随意乱排生活污水；</w:t>
            </w:r>
          </w:p>
          <w:p>
            <w:pPr>
              <w:pStyle w:val="102"/>
              <w:jc w:val="both"/>
              <w:rPr>
                <w:szCs w:val="28"/>
              </w:rPr>
            </w:pPr>
            <w:r>
              <w:rPr>
                <w:szCs w:val="28"/>
              </w:rPr>
              <w:t>（4）施工完毕及时清理现场垃圾；</w:t>
            </w:r>
          </w:p>
          <w:p>
            <w:pPr>
              <w:pStyle w:val="102"/>
              <w:jc w:val="both"/>
              <w:rPr>
                <w:szCs w:val="28"/>
              </w:rPr>
            </w:pPr>
            <w:r>
              <w:rPr>
                <w:szCs w:val="28"/>
              </w:rPr>
              <w:t>（5）环保投资、环保措施</w:t>
            </w:r>
            <w:r>
              <w:rPr>
                <w:rFonts w:hint="eastAsia"/>
                <w:szCs w:val="28"/>
              </w:rPr>
              <w:t>“</w:t>
            </w:r>
            <w:r>
              <w:rPr>
                <w:szCs w:val="28"/>
              </w:rPr>
              <w:t>三同时</w:t>
            </w:r>
            <w:r>
              <w:rPr>
                <w:rFonts w:hint="eastAsia"/>
                <w:szCs w:val="28"/>
              </w:rPr>
              <w:t>”</w:t>
            </w:r>
            <w:r>
              <w:rPr>
                <w:szCs w:val="28"/>
              </w:rPr>
              <w:t>。</w:t>
            </w:r>
          </w:p>
        </w:tc>
        <w:tc>
          <w:tcPr>
            <w:tcW w:w="1175" w:type="dxa"/>
            <w:vAlign w:val="center"/>
          </w:tcPr>
          <w:p>
            <w:pPr>
              <w:pStyle w:val="102"/>
              <w:rPr>
                <w:szCs w:val="28"/>
              </w:rPr>
            </w:pPr>
            <w:r>
              <w:rPr>
                <w:szCs w:val="28"/>
              </w:rPr>
              <w:t>施工单位</w:t>
            </w:r>
          </w:p>
          <w:p>
            <w:pPr>
              <w:pStyle w:val="102"/>
              <w:rPr>
                <w:szCs w:val="28"/>
              </w:rPr>
            </w:pPr>
            <w:r>
              <w:rPr>
                <w:szCs w:val="28"/>
              </w:rPr>
              <w:t>建设单位</w:t>
            </w:r>
          </w:p>
        </w:tc>
        <w:tc>
          <w:tcPr>
            <w:tcW w:w="1110" w:type="dxa"/>
            <w:vMerge w:val="restart"/>
            <w:vAlign w:val="center"/>
          </w:tcPr>
          <w:p>
            <w:pPr>
              <w:pStyle w:val="102"/>
              <w:rPr>
                <w:szCs w:val="28"/>
              </w:rPr>
            </w:pPr>
            <w:r>
              <w:rPr>
                <w:rFonts w:hint="eastAsia"/>
                <w:szCs w:val="28"/>
              </w:rPr>
              <w:t>昌吉州</w:t>
            </w:r>
            <w:r>
              <w:rPr>
                <w:szCs w:val="28"/>
              </w:rPr>
              <w:t>生态环境局环境监察支队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98" w:type="dxa"/>
            <w:vMerge w:val="restart"/>
            <w:vAlign w:val="center"/>
          </w:tcPr>
          <w:p>
            <w:pPr>
              <w:pStyle w:val="102"/>
              <w:rPr>
                <w:szCs w:val="28"/>
              </w:rPr>
            </w:pPr>
            <w:r>
              <w:rPr>
                <w:szCs w:val="28"/>
              </w:rPr>
              <w:t>运</w:t>
            </w:r>
          </w:p>
          <w:p>
            <w:pPr>
              <w:pStyle w:val="102"/>
              <w:rPr>
                <w:szCs w:val="28"/>
              </w:rPr>
            </w:pPr>
            <w:r>
              <w:rPr>
                <w:szCs w:val="28"/>
              </w:rPr>
              <w:t>营</w:t>
            </w:r>
          </w:p>
          <w:p>
            <w:pPr>
              <w:pStyle w:val="102"/>
              <w:rPr>
                <w:szCs w:val="28"/>
              </w:rPr>
            </w:pPr>
            <w:r>
              <w:rPr>
                <w:szCs w:val="28"/>
              </w:rPr>
              <w:t>期</w:t>
            </w:r>
          </w:p>
        </w:tc>
        <w:tc>
          <w:tcPr>
            <w:tcW w:w="750" w:type="dxa"/>
            <w:vAlign w:val="center"/>
          </w:tcPr>
          <w:p>
            <w:pPr>
              <w:pStyle w:val="102"/>
              <w:rPr>
                <w:szCs w:val="28"/>
              </w:rPr>
            </w:pPr>
            <w:r>
              <w:rPr>
                <w:szCs w:val="28"/>
              </w:rPr>
              <w:t>废气治理</w:t>
            </w:r>
          </w:p>
        </w:tc>
        <w:tc>
          <w:tcPr>
            <w:tcW w:w="4813" w:type="dxa"/>
            <w:vAlign w:val="center"/>
          </w:tcPr>
          <w:p>
            <w:pPr>
              <w:pStyle w:val="102"/>
              <w:jc w:val="both"/>
              <w:rPr>
                <w:szCs w:val="28"/>
              </w:rPr>
            </w:pPr>
            <w:r>
              <w:rPr>
                <w:rFonts w:hint="eastAsia" w:ascii="宋体" w:hAnsi="宋体" w:eastAsia="宋体" w:cs="宋体"/>
                <w:szCs w:val="28"/>
              </w:rPr>
              <w:t>①定期检查项目生产设备及环保设备的正常运行</w:t>
            </w:r>
            <w:r>
              <w:rPr>
                <w:szCs w:val="28"/>
              </w:rPr>
              <w:t>；</w:t>
            </w:r>
          </w:p>
          <w:p>
            <w:pPr>
              <w:pStyle w:val="102"/>
              <w:jc w:val="both"/>
              <w:rPr>
                <w:szCs w:val="28"/>
              </w:rPr>
            </w:pPr>
            <w:r>
              <w:rPr>
                <w:rFonts w:hint="eastAsia" w:ascii="宋体" w:hAnsi="宋体" w:eastAsia="宋体" w:cs="宋体"/>
                <w:szCs w:val="28"/>
              </w:rPr>
              <w:t>②</w:t>
            </w:r>
            <w:r>
              <w:rPr>
                <w:szCs w:val="28"/>
              </w:rPr>
              <w:t>定期对</w:t>
            </w:r>
            <w:r>
              <w:rPr>
                <w:rFonts w:hint="eastAsia"/>
                <w:szCs w:val="28"/>
              </w:rPr>
              <w:t>废气</w:t>
            </w:r>
            <w:r>
              <w:rPr>
                <w:szCs w:val="28"/>
              </w:rPr>
              <w:t>排放进行监测；</w:t>
            </w:r>
          </w:p>
        </w:tc>
        <w:tc>
          <w:tcPr>
            <w:tcW w:w="1175" w:type="dxa"/>
            <w:vAlign w:val="center"/>
          </w:tcPr>
          <w:p>
            <w:pPr>
              <w:pStyle w:val="102"/>
              <w:rPr>
                <w:szCs w:val="28"/>
              </w:rPr>
            </w:pPr>
            <w:r>
              <w:rPr>
                <w:szCs w:val="28"/>
              </w:rPr>
              <w:t>建设单位</w:t>
            </w:r>
          </w:p>
        </w:tc>
        <w:tc>
          <w:tcPr>
            <w:tcW w:w="1110" w:type="dxa"/>
            <w:vMerge w:val="continue"/>
            <w:vAlign w:val="center"/>
          </w:tcPr>
          <w:p>
            <w:pPr>
              <w:pStyle w:val="102"/>
              <w:rPr>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98" w:type="dxa"/>
            <w:vMerge w:val="continue"/>
            <w:vAlign w:val="center"/>
          </w:tcPr>
          <w:p>
            <w:pPr>
              <w:pStyle w:val="102"/>
              <w:rPr>
                <w:szCs w:val="28"/>
              </w:rPr>
            </w:pPr>
          </w:p>
        </w:tc>
        <w:tc>
          <w:tcPr>
            <w:tcW w:w="750" w:type="dxa"/>
            <w:vAlign w:val="center"/>
          </w:tcPr>
          <w:p>
            <w:pPr>
              <w:pStyle w:val="102"/>
              <w:rPr>
                <w:szCs w:val="28"/>
              </w:rPr>
            </w:pPr>
            <w:r>
              <w:rPr>
                <w:szCs w:val="28"/>
              </w:rPr>
              <w:t>废水</w:t>
            </w:r>
          </w:p>
        </w:tc>
        <w:tc>
          <w:tcPr>
            <w:tcW w:w="4813" w:type="dxa"/>
            <w:vAlign w:val="center"/>
          </w:tcPr>
          <w:p>
            <w:pPr>
              <w:pStyle w:val="102"/>
              <w:rPr>
                <w:szCs w:val="28"/>
              </w:rPr>
            </w:pPr>
            <w:r>
              <w:rPr>
                <w:rFonts w:hint="eastAsia"/>
                <w:szCs w:val="28"/>
              </w:rPr>
              <w:t>生活污水排入下水管网，餐饮废水经隔油池处理后排入下水管网，冷却用水循环使用</w:t>
            </w:r>
          </w:p>
        </w:tc>
        <w:tc>
          <w:tcPr>
            <w:tcW w:w="1175" w:type="dxa"/>
            <w:vAlign w:val="center"/>
          </w:tcPr>
          <w:p>
            <w:pPr>
              <w:pStyle w:val="102"/>
              <w:rPr>
                <w:szCs w:val="28"/>
              </w:rPr>
            </w:pPr>
            <w:r>
              <w:rPr>
                <w:szCs w:val="28"/>
              </w:rPr>
              <w:t>建设单位</w:t>
            </w:r>
          </w:p>
        </w:tc>
        <w:tc>
          <w:tcPr>
            <w:tcW w:w="1110" w:type="dxa"/>
            <w:vMerge w:val="continue"/>
            <w:vAlign w:val="center"/>
          </w:tcPr>
          <w:p>
            <w:pPr>
              <w:pStyle w:val="102"/>
              <w:rPr>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98" w:type="dxa"/>
            <w:vMerge w:val="continue"/>
            <w:vAlign w:val="center"/>
          </w:tcPr>
          <w:p>
            <w:pPr>
              <w:pStyle w:val="102"/>
              <w:rPr>
                <w:szCs w:val="28"/>
              </w:rPr>
            </w:pPr>
          </w:p>
        </w:tc>
        <w:tc>
          <w:tcPr>
            <w:tcW w:w="750" w:type="dxa"/>
            <w:vAlign w:val="center"/>
          </w:tcPr>
          <w:p>
            <w:pPr>
              <w:pStyle w:val="102"/>
              <w:rPr>
                <w:szCs w:val="28"/>
              </w:rPr>
            </w:pPr>
            <w:r>
              <w:rPr>
                <w:szCs w:val="28"/>
              </w:rPr>
              <w:t>噪声</w:t>
            </w:r>
          </w:p>
        </w:tc>
        <w:tc>
          <w:tcPr>
            <w:tcW w:w="4813" w:type="dxa"/>
            <w:vAlign w:val="center"/>
          </w:tcPr>
          <w:p>
            <w:pPr>
              <w:pStyle w:val="102"/>
              <w:rPr>
                <w:szCs w:val="28"/>
              </w:rPr>
            </w:pPr>
            <w:r>
              <w:rPr>
                <w:rFonts w:hint="eastAsia" w:ascii="宋体" w:hAnsi="宋体" w:eastAsia="宋体" w:cs="宋体"/>
                <w:szCs w:val="28"/>
              </w:rPr>
              <w:t>①</w:t>
            </w:r>
            <w:r>
              <w:rPr>
                <w:szCs w:val="28"/>
              </w:rPr>
              <w:t>选用低噪声设备及必要的隔声、减震措施；</w:t>
            </w:r>
          </w:p>
          <w:p>
            <w:pPr>
              <w:pStyle w:val="102"/>
              <w:rPr>
                <w:szCs w:val="28"/>
              </w:rPr>
            </w:pPr>
            <w:r>
              <w:rPr>
                <w:rFonts w:hint="eastAsia" w:ascii="宋体" w:hAnsi="宋体" w:eastAsia="宋体" w:cs="宋体"/>
                <w:szCs w:val="28"/>
              </w:rPr>
              <w:t>②</w:t>
            </w:r>
            <w:r>
              <w:rPr>
                <w:szCs w:val="28"/>
              </w:rPr>
              <w:t>保持设备良好的运营工况，及时维修检修。</w:t>
            </w:r>
          </w:p>
        </w:tc>
        <w:tc>
          <w:tcPr>
            <w:tcW w:w="1175" w:type="dxa"/>
            <w:vAlign w:val="center"/>
          </w:tcPr>
          <w:p>
            <w:pPr>
              <w:pStyle w:val="102"/>
              <w:rPr>
                <w:szCs w:val="28"/>
              </w:rPr>
            </w:pPr>
            <w:r>
              <w:rPr>
                <w:szCs w:val="28"/>
              </w:rPr>
              <w:t>建设单位</w:t>
            </w:r>
          </w:p>
        </w:tc>
        <w:tc>
          <w:tcPr>
            <w:tcW w:w="1110" w:type="dxa"/>
            <w:vMerge w:val="continue"/>
            <w:vAlign w:val="center"/>
          </w:tcPr>
          <w:p>
            <w:pPr>
              <w:pStyle w:val="102"/>
              <w:rPr>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98" w:type="dxa"/>
            <w:vMerge w:val="continue"/>
            <w:vAlign w:val="center"/>
          </w:tcPr>
          <w:p>
            <w:pPr>
              <w:pStyle w:val="102"/>
              <w:rPr>
                <w:szCs w:val="28"/>
              </w:rPr>
            </w:pPr>
          </w:p>
        </w:tc>
        <w:tc>
          <w:tcPr>
            <w:tcW w:w="750" w:type="dxa"/>
            <w:vAlign w:val="center"/>
          </w:tcPr>
          <w:p>
            <w:pPr>
              <w:pStyle w:val="102"/>
              <w:rPr>
                <w:szCs w:val="28"/>
              </w:rPr>
            </w:pPr>
            <w:r>
              <w:rPr>
                <w:szCs w:val="28"/>
              </w:rPr>
              <w:t>固体废物</w:t>
            </w:r>
          </w:p>
        </w:tc>
        <w:tc>
          <w:tcPr>
            <w:tcW w:w="4813" w:type="dxa"/>
            <w:vAlign w:val="center"/>
          </w:tcPr>
          <w:p>
            <w:pPr>
              <w:pStyle w:val="102"/>
              <w:rPr>
                <w:szCs w:val="28"/>
              </w:rPr>
            </w:pPr>
            <w:r>
              <w:rPr>
                <w:szCs w:val="28"/>
              </w:rPr>
              <w:t>生活垃圾及时送往填埋场处置，</w:t>
            </w:r>
            <w:r>
              <w:rPr>
                <w:rFonts w:hint="eastAsia"/>
                <w:szCs w:val="28"/>
              </w:rPr>
              <w:t>一般固废妥善处理</w:t>
            </w:r>
            <w:r>
              <w:rPr>
                <w:szCs w:val="28"/>
              </w:rPr>
              <w:t>，</w:t>
            </w:r>
            <w:r>
              <w:rPr>
                <w:rFonts w:hint="eastAsia"/>
                <w:szCs w:val="28"/>
              </w:rPr>
              <w:t>危险废物</w:t>
            </w:r>
            <w:r>
              <w:rPr>
                <w:szCs w:val="28"/>
              </w:rPr>
              <w:t>是否按危废处理。</w:t>
            </w:r>
          </w:p>
        </w:tc>
        <w:tc>
          <w:tcPr>
            <w:tcW w:w="1175" w:type="dxa"/>
            <w:vAlign w:val="center"/>
          </w:tcPr>
          <w:p>
            <w:pPr>
              <w:pStyle w:val="102"/>
              <w:rPr>
                <w:szCs w:val="28"/>
              </w:rPr>
            </w:pPr>
            <w:r>
              <w:rPr>
                <w:szCs w:val="28"/>
              </w:rPr>
              <w:t>建设单位</w:t>
            </w:r>
          </w:p>
        </w:tc>
        <w:tc>
          <w:tcPr>
            <w:tcW w:w="1110" w:type="dxa"/>
            <w:vMerge w:val="continue"/>
            <w:vAlign w:val="center"/>
          </w:tcPr>
          <w:p>
            <w:pPr>
              <w:pStyle w:val="102"/>
              <w:rPr>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98" w:type="dxa"/>
            <w:vMerge w:val="continue"/>
            <w:vAlign w:val="center"/>
          </w:tcPr>
          <w:p>
            <w:pPr>
              <w:pStyle w:val="102"/>
              <w:rPr>
                <w:szCs w:val="28"/>
              </w:rPr>
            </w:pPr>
          </w:p>
        </w:tc>
        <w:tc>
          <w:tcPr>
            <w:tcW w:w="750" w:type="dxa"/>
            <w:vAlign w:val="center"/>
          </w:tcPr>
          <w:p>
            <w:pPr>
              <w:pStyle w:val="102"/>
              <w:rPr>
                <w:szCs w:val="28"/>
              </w:rPr>
            </w:pPr>
            <w:r>
              <w:rPr>
                <w:szCs w:val="28"/>
              </w:rPr>
              <w:t>生态保护</w:t>
            </w:r>
          </w:p>
        </w:tc>
        <w:tc>
          <w:tcPr>
            <w:tcW w:w="4813" w:type="dxa"/>
            <w:vAlign w:val="center"/>
          </w:tcPr>
          <w:p>
            <w:pPr>
              <w:pStyle w:val="102"/>
              <w:rPr>
                <w:szCs w:val="28"/>
              </w:rPr>
            </w:pPr>
            <w:r>
              <w:rPr>
                <w:szCs w:val="28"/>
              </w:rPr>
              <w:t>加强场区及外围绿化</w:t>
            </w:r>
          </w:p>
        </w:tc>
        <w:tc>
          <w:tcPr>
            <w:tcW w:w="1175" w:type="dxa"/>
            <w:vAlign w:val="center"/>
          </w:tcPr>
          <w:p>
            <w:pPr>
              <w:pStyle w:val="102"/>
              <w:rPr>
                <w:szCs w:val="28"/>
              </w:rPr>
            </w:pPr>
            <w:r>
              <w:rPr>
                <w:szCs w:val="28"/>
              </w:rPr>
              <w:t>建设单位</w:t>
            </w:r>
          </w:p>
        </w:tc>
        <w:tc>
          <w:tcPr>
            <w:tcW w:w="1110" w:type="dxa"/>
            <w:vMerge w:val="continue"/>
            <w:vAlign w:val="center"/>
          </w:tcPr>
          <w:p>
            <w:pPr>
              <w:pStyle w:val="102"/>
              <w:rPr>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98" w:type="dxa"/>
            <w:vMerge w:val="continue"/>
            <w:vAlign w:val="center"/>
          </w:tcPr>
          <w:p>
            <w:pPr>
              <w:pStyle w:val="102"/>
              <w:rPr>
                <w:szCs w:val="28"/>
              </w:rPr>
            </w:pPr>
          </w:p>
        </w:tc>
        <w:tc>
          <w:tcPr>
            <w:tcW w:w="750" w:type="dxa"/>
            <w:vAlign w:val="center"/>
          </w:tcPr>
          <w:p>
            <w:pPr>
              <w:pStyle w:val="102"/>
              <w:rPr>
                <w:szCs w:val="28"/>
              </w:rPr>
            </w:pPr>
            <w:r>
              <w:rPr>
                <w:szCs w:val="28"/>
              </w:rPr>
              <w:t>环境管理</w:t>
            </w:r>
          </w:p>
        </w:tc>
        <w:tc>
          <w:tcPr>
            <w:tcW w:w="4813" w:type="dxa"/>
            <w:vAlign w:val="center"/>
          </w:tcPr>
          <w:p>
            <w:pPr>
              <w:pStyle w:val="102"/>
              <w:rPr>
                <w:szCs w:val="28"/>
              </w:rPr>
            </w:pPr>
            <w:r>
              <w:rPr>
                <w:szCs w:val="28"/>
              </w:rPr>
              <w:t>建立经常性环境监测制度，完善厂、工段、班组环保机构及环境目标管理。</w:t>
            </w:r>
          </w:p>
        </w:tc>
        <w:tc>
          <w:tcPr>
            <w:tcW w:w="1175" w:type="dxa"/>
            <w:vAlign w:val="center"/>
          </w:tcPr>
          <w:p>
            <w:pPr>
              <w:pStyle w:val="102"/>
              <w:rPr>
                <w:szCs w:val="28"/>
              </w:rPr>
            </w:pPr>
            <w:r>
              <w:rPr>
                <w:szCs w:val="28"/>
              </w:rPr>
              <w:t>建设单位</w:t>
            </w:r>
          </w:p>
        </w:tc>
        <w:tc>
          <w:tcPr>
            <w:tcW w:w="1110" w:type="dxa"/>
            <w:vMerge w:val="continue"/>
            <w:vAlign w:val="center"/>
          </w:tcPr>
          <w:p>
            <w:pPr>
              <w:pStyle w:val="102"/>
              <w:rPr>
                <w:szCs w:val="28"/>
              </w:rPr>
            </w:pPr>
          </w:p>
        </w:tc>
      </w:tr>
    </w:tbl>
    <w:p>
      <w:pPr>
        <w:pStyle w:val="6"/>
        <w:rPr>
          <w:rFonts w:cs="Times New Roman" w:eastAsiaTheme="minorEastAsia"/>
          <w:szCs w:val="30"/>
          <w:lang w:val="en-GB"/>
        </w:rPr>
      </w:pPr>
      <w:bookmarkStart w:id="608" w:name="_Toc465009130"/>
      <w:bookmarkStart w:id="609" w:name="_Toc12460"/>
      <w:bookmarkStart w:id="610" w:name="_Toc503197169"/>
      <w:bookmarkStart w:id="611" w:name="_Toc435094509"/>
      <w:bookmarkStart w:id="612" w:name="_Toc21649"/>
      <w:bookmarkStart w:id="613" w:name="_Toc6248671"/>
      <w:bookmarkStart w:id="614" w:name="_Toc465008902"/>
      <w:bookmarkStart w:id="615" w:name="_Toc503196776"/>
      <w:bookmarkStart w:id="616" w:name="_Toc292183633"/>
      <w:bookmarkStart w:id="617" w:name="_Toc465008818"/>
      <w:bookmarkStart w:id="618" w:name="_Toc29581"/>
      <w:r>
        <w:rPr>
          <w:rFonts w:cs="Times New Roman" w:eastAsiaTheme="minorEastAsia"/>
          <w:szCs w:val="30"/>
          <w:lang w:val="en-GB"/>
        </w:rPr>
        <w:t>7.5</w:t>
      </w:r>
      <w:r>
        <w:rPr>
          <w:rFonts w:cs="Times New Roman" w:hAnsiTheme="minorEastAsia" w:eastAsiaTheme="minorEastAsia"/>
          <w:szCs w:val="30"/>
          <w:lang w:val="en-GB"/>
        </w:rPr>
        <w:t>竣工验收计划</w:t>
      </w:r>
      <w:bookmarkEnd w:id="608"/>
      <w:bookmarkEnd w:id="609"/>
      <w:bookmarkEnd w:id="610"/>
      <w:bookmarkEnd w:id="611"/>
      <w:bookmarkEnd w:id="612"/>
      <w:bookmarkEnd w:id="613"/>
      <w:bookmarkEnd w:id="614"/>
      <w:bookmarkEnd w:id="615"/>
      <w:bookmarkEnd w:id="616"/>
      <w:bookmarkEnd w:id="617"/>
      <w:bookmarkEnd w:id="618"/>
    </w:p>
    <w:p>
      <w:pPr>
        <w:ind w:firstLine="480"/>
      </w:pPr>
      <w:r>
        <w:t>环保</w:t>
      </w:r>
      <w:r>
        <w:rPr>
          <w:rFonts w:hint="eastAsia"/>
        </w:rPr>
        <w:t>“</w:t>
      </w:r>
      <w:r>
        <w:t>三同时</w:t>
      </w:r>
      <w:r>
        <w:rPr>
          <w:rFonts w:hint="eastAsia"/>
        </w:rPr>
        <w:t>”</w:t>
      </w:r>
      <w:r>
        <w:t>竣工验收见表</w:t>
      </w:r>
      <w:r>
        <w:rPr>
          <w:rFonts w:hint="eastAsia"/>
        </w:rPr>
        <w:t>7</w:t>
      </w:r>
      <w:r>
        <w:t>-</w:t>
      </w:r>
      <w:r>
        <w:rPr>
          <w:rFonts w:hint="eastAsia"/>
        </w:rPr>
        <w:t>3</w:t>
      </w:r>
      <w:r>
        <w:t>。</w:t>
      </w:r>
    </w:p>
    <w:p>
      <w:pPr>
        <w:pStyle w:val="76"/>
        <w:ind w:firstLine="480"/>
        <w:rPr>
          <w:rFonts w:hAnsiTheme="minorEastAsia"/>
        </w:rPr>
      </w:pPr>
      <w:r>
        <w:rPr>
          <w:rFonts w:hAnsiTheme="minorEastAsia"/>
        </w:rPr>
        <w:t>表</w:t>
      </w:r>
      <w:r>
        <w:rPr>
          <w:rFonts w:hint="eastAsia" w:hAnsiTheme="minorEastAsia"/>
        </w:rPr>
        <w:t>7</w:t>
      </w:r>
      <w:r>
        <w:rPr>
          <w:rFonts w:hAnsiTheme="minorEastAsia"/>
        </w:rPr>
        <w:t>-</w:t>
      </w:r>
      <w:r>
        <w:rPr>
          <w:rFonts w:hint="eastAsia" w:hAnsiTheme="minorEastAsia"/>
        </w:rPr>
        <w:t>3</w:t>
      </w:r>
      <w:r>
        <w:rPr>
          <w:rFonts w:hAnsiTheme="minorEastAsia"/>
        </w:rPr>
        <w:t xml:space="preserve">                环保</w:t>
      </w:r>
      <w:r>
        <w:rPr>
          <w:rFonts w:hint="eastAsia" w:hAnsiTheme="minorEastAsia"/>
        </w:rPr>
        <w:t>“</w:t>
      </w:r>
      <w:r>
        <w:rPr>
          <w:rFonts w:hAnsiTheme="minorEastAsia"/>
        </w:rPr>
        <w:t>三同时</w:t>
      </w:r>
      <w:r>
        <w:rPr>
          <w:rFonts w:hint="eastAsia" w:hAnsiTheme="minorEastAsia"/>
        </w:rPr>
        <w:t>”</w:t>
      </w:r>
      <w:r>
        <w:rPr>
          <w:rFonts w:hAnsiTheme="minorEastAsia"/>
        </w:rPr>
        <w:t>竣工验收</w:t>
      </w:r>
    </w:p>
    <w:tbl>
      <w:tblPr>
        <w:tblStyle w:val="39"/>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689"/>
        <w:gridCol w:w="919"/>
        <w:gridCol w:w="2717"/>
        <w:gridCol w:w="1093"/>
        <w:gridCol w:w="29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0" w:type="pct"/>
            <w:tcBorders>
              <w:tl2br w:val="nil"/>
              <w:tr2bl w:val="nil"/>
            </w:tcBorders>
            <w:vAlign w:val="center"/>
          </w:tcPr>
          <w:p>
            <w:pPr>
              <w:pStyle w:val="102"/>
              <w:rPr>
                <w:szCs w:val="21"/>
              </w:rPr>
            </w:pPr>
            <w:r>
              <w:rPr>
                <w:szCs w:val="21"/>
              </w:rPr>
              <w:t>类型</w:t>
            </w:r>
          </w:p>
        </w:tc>
        <w:tc>
          <w:tcPr>
            <w:tcW w:w="898" w:type="pct"/>
            <w:gridSpan w:val="2"/>
            <w:tcBorders>
              <w:tl2br w:val="nil"/>
              <w:tr2bl w:val="nil"/>
            </w:tcBorders>
            <w:vAlign w:val="center"/>
          </w:tcPr>
          <w:p>
            <w:pPr>
              <w:pStyle w:val="102"/>
              <w:rPr>
                <w:szCs w:val="21"/>
              </w:rPr>
            </w:pPr>
            <w:r>
              <w:rPr>
                <w:szCs w:val="21"/>
              </w:rPr>
              <w:t>排放源</w:t>
            </w:r>
          </w:p>
        </w:tc>
        <w:tc>
          <w:tcPr>
            <w:tcW w:w="1519" w:type="pct"/>
            <w:tcBorders>
              <w:tl2br w:val="nil"/>
              <w:tr2bl w:val="nil"/>
            </w:tcBorders>
            <w:vAlign w:val="center"/>
          </w:tcPr>
          <w:p>
            <w:pPr>
              <w:pStyle w:val="102"/>
              <w:rPr>
                <w:szCs w:val="21"/>
              </w:rPr>
            </w:pPr>
            <w:r>
              <w:rPr>
                <w:szCs w:val="21"/>
              </w:rPr>
              <w:t>措施</w:t>
            </w:r>
          </w:p>
        </w:tc>
        <w:tc>
          <w:tcPr>
            <w:tcW w:w="611" w:type="pct"/>
            <w:tcBorders>
              <w:tl2br w:val="nil"/>
              <w:tr2bl w:val="nil"/>
            </w:tcBorders>
            <w:vAlign w:val="center"/>
          </w:tcPr>
          <w:p>
            <w:pPr>
              <w:pStyle w:val="102"/>
              <w:rPr>
                <w:szCs w:val="21"/>
              </w:rPr>
            </w:pPr>
            <w:r>
              <w:rPr>
                <w:rFonts w:hint="eastAsia"/>
                <w:szCs w:val="21"/>
              </w:rPr>
              <w:t>监测因子</w:t>
            </w:r>
          </w:p>
        </w:tc>
        <w:tc>
          <w:tcPr>
            <w:tcW w:w="1640" w:type="pct"/>
            <w:tcBorders>
              <w:tl2br w:val="nil"/>
              <w:tr2bl w:val="nil"/>
            </w:tcBorders>
            <w:vAlign w:val="center"/>
          </w:tcPr>
          <w:p>
            <w:pPr>
              <w:pStyle w:val="102"/>
              <w:rPr>
                <w:szCs w:val="21"/>
              </w:rPr>
            </w:pPr>
            <w:r>
              <w:rPr>
                <w:rFonts w:hint="eastAsia"/>
                <w:szCs w:val="21"/>
              </w:rPr>
              <w:t>验收标准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30" w:type="pct"/>
            <w:vMerge w:val="restart"/>
            <w:tcBorders>
              <w:tl2br w:val="nil"/>
              <w:tr2bl w:val="nil"/>
            </w:tcBorders>
            <w:vAlign w:val="center"/>
          </w:tcPr>
          <w:p>
            <w:pPr>
              <w:pStyle w:val="102"/>
              <w:rPr>
                <w:szCs w:val="21"/>
              </w:rPr>
            </w:pPr>
            <w:r>
              <w:rPr>
                <w:szCs w:val="21"/>
              </w:rPr>
              <w:t>大气污染物</w:t>
            </w:r>
          </w:p>
        </w:tc>
        <w:tc>
          <w:tcPr>
            <w:tcW w:w="898" w:type="pct"/>
            <w:gridSpan w:val="2"/>
            <w:tcBorders>
              <w:tl2br w:val="nil"/>
              <w:tr2bl w:val="nil"/>
            </w:tcBorders>
            <w:vAlign w:val="center"/>
          </w:tcPr>
          <w:p>
            <w:pPr>
              <w:pStyle w:val="102"/>
              <w:rPr>
                <w:szCs w:val="21"/>
              </w:rPr>
            </w:pPr>
            <w:r>
              <w:rPr>
                <w:rFonts w:hint="eastAsia"/>
                <w:szCs w:val="21"/>
              </w:rPr>
              <w:t>熔化废气</w:t>
            </w:r>
          </w:p>
        </w:tc>
        <w:tc>
          <w:tcPr>
            <w:tcW w:w="1519" w:type="pct"/>
            <w:tcBorders>
              <w:tl2br w:val="nil"/>
              <w:tr2bl w:val="nil"/>
            </w:tcBorders>
            <w:vAlign w:val="center"/>
          </w:tcPr>
          <w:p>
            <w:pPr>
              <w:pStyle w:val="102"/>
              <w:rPr>
                <w:szCs w:val="21"/>
              </w:rPr>
            </w:pPr>
            <w:r>
              <w:rPr>
                <w:rFonts w:hint="eastAsia"/>
                <w:szCs w:val="21"/>
              </w:rPr>
              <w:t>集气罩（90%）+脉冲布袋除尘器（99%）+20m高排气筒</w:t>
            </w:r>
          </w:p>
        </w:tc>
        <w:tc>
          <w:tcPr>
            <w:tcW w:w="611" w:type="pct"/>
            <w:tcBorders>
              <w:tl2br w:val="nil"/>
              <w:tr2bl w:val="nil"/>
            </w:tcBorders>
            <w:vAlign w:val="center"/>
          </w:tcPr>
          <w:p>
            <w:pPr>
              <w:pStyle w:val="102"/>
              <w:rPr>
                <w:szCs w:val="21"/>
              </w:rPr>
            </w:pPr>
            <w:r>
              <w:rPr>
                <w:rFonts w:hint="eastAsia"/>
                <w:szCs w:val="21"/>
              </w:rPr>
              <w:t>烟尘</w:t>
            </w:r>
          </w:p>
        </w:tc>
        <w:tc>
          <w:tcPr>
            <w:tcW w:w="1640" w:type="pct"/>
            <w:tcBorders>
              <w:tl2br w:val="nil"/>
              <w:tr2bl w:val="nil"/>
            </w:tcBorders>
            <w:vAlign w:val="center"/>
          </w:tcPr>
          <w:p>
            <w:pPr>
              <w:pStyle w:val="102"/>
              <w:rPr>
                <w:szCs w:val="21"/>
              </w:rPr>
            </w:pPr>
            <w:r>
              <w:rPr>
                <w:rFonts w:hint="eastAsia"/>
                <w:szCs w:val="21"/>
              </w:rPr>
              <w:t>《工业炉窑大气污染物排放标准》（GB9078—1996）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30" w:type="pct"/>
            <w:vMerge w:val="continue"/>
            <w:tcBorders>
              <w:tl2br w:val="nil"/>
              <w:tr2bl w:val="nil"/>
            </w:tcBorders>
            <w:vAlign w:val="center"/>
          </w:tcPr>
          <w:p>
            <w:pPr>
              <w:pStyle w:val="102"/>
              <w:rPr>
                <w:szCs w:val="21"/>
              </w:rPr>
            </w:pPr>
          </w:p>
        </w:tc>
        <w:tc>
          <w:tcPr>
            <w:tcW w:w="898" w:type="pct"/>
            <w:gridSpan w:val="2"/>
            <w:tcBorders>
              <w:tl2br w:val="nil"/>
              <w:tr2bl w:val="nil"/>
            </w:tcBorders>
            <w:vAlign w:val="center"/>
          </w:tcPr>
          <w:p>
            <w:pPr>
              <w:pStyle w:val="102"/>
              <w:rPr>
                <w:szCs w:val="21"/>
              </w:rPr>
            </w:pPr>
            <w:r>
              <w:rPr>
                <w:rFonts w:hint="eastAsia"/>
                <w:szCs w:val="21"/>
              </w:rPr>
              <w:t>落砂、清砂、混砂粉尘</w:t>
            </w:r>
          </w:p>
        </w:tc>
        <w:tc>
          <w:tcPr>
            <w:tcW w:w="1519" w:type="pct"/>
            <w:tcBorders>
              <w:tl2br w:val="nil"/>
              <w:tr2bl w:val="nil"/>
            </w:tcBorders>
            <w:vAlign w:val="center"/>
          </w:tcPr>
          <w:p>
            <w:pPr>
              <w:pStyle w:val="102"/>
              <w:rPr>
                <w:szCs w:val="21"/>
              </w:rPr>
            </w:pPr>
            <w:r>
              <w:rPr>
                <w:rFonts w:hint="eastAsia"/>
                <w:szCs w:val="21"/>
              </w:rPr>
              <w:t>全封闭车间，旋风除尘+袋式除尘器处理（99%）+20m高排气筒</w:t>
            </w:r>
          </w:p>
        </w:tc>
        <w:tc>
          <w:tcPr>
            <w:tcW w:w="611" w:type="pct"/>
            <w:tcBorders>
              <w:tl2br w:val="nil"/>
              <w:tr2bl w:val="nil"/>
            </w:tcBorders>
            <w:vAlign w:val="center"/>
          </w:tcPr>
          <w:p>
            <w:pPr>
              <w:pStyle w:val="102"/>
              <w:rPr>
                <w:szCs w:val="21"/>
              </w:rPr>
            </w:pPr>
            <w:r>
              <w:rPr>
                <w:rFonts w:hint="eastAsia"/>
                <w:szCs w:val="21"/>
              </w:rPr>
              <w:t>粉尘</w:t>
            </w:r>
          </w:p>
        </w:tc>
        <w:tc>
          <w:tcPr>
            <w:tcW w:w="1640" w:type="pct"/>
            <w:tcBorders>
              <w:tl2br w:val="nil"/>
              <w:tr2bl w:val="nil"/>
            </w:tcBorders>
            <w:vAlign w:val="center"/>
          </w:tcPr>
          <w:p>
            <w:pPr>
              <w:pStyle w:val="102"/>
              <w:rPr>
                <w:szCs w:val="21"/>
              </w:rPr>
            </w:pPr>
            <w:r>
              <w:rPr>
                <w:szCs w:val="21"/>
              </w:rPr>
              <w:t>《大气污染物综合排放标准》</w:t>
            </w:r>
            <w:r>
              <w:rPr>
                <w:rFonts w:hint="eastAsia"/>
                <w:szCs w:val="21"/>
              </w:rPr>
              <w:t>（</w:t>
            </w:r>
            <w:r>
              <w:rPr>
                <w:szCs w:val="21"/>
              </w:rPr>
              <w:t>GB16297</w:t>
            </w:r>
            <w:r>
              <w:rPr>
                <w:rFonts w:hint="eastAsia"/>
                <w:szCs w:val="21"/>
              </w:rPr>
              <w:t>—</w:t>
            </w:r>
            <w:r>
              <w:rPr>
                <w:szCs w:val="21"/>
              </w:rPr>
              <w:t>1996</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30" w:type="pct"/>
            <w:vMerge w:val="continue"/>
            <w:tcBorders>
              <w:tl2br w:val="nil"/>
              <w:tr2bl w:val="nil"/>
            </w:tcBorders>
            <w:vAlign w:val="center"/>
          </w:tcPr>
          <w:p>
            <w:pPr>
              <w:pStyle w:val="102"/>
              <w:rPr>
                <w:szCs w:val="21"/>
              </w:rPr>
            </w:pPr>
          </w:p>
        </w:tc>
        <w:tc>
          <w:tcPr>
            <w:tcW w:w="898" w:type="pct"/>
            <w:gridSpan w:val="2"/>
            <w:tcBorders>
              <w:tl2br w:val="nil"/>
              <w:tr2bl w:val="nil"/>
            </w:tcBorders>
            <w:vAlign w:val="center"/>
          </w:tcPr>
          <w:p>
            <w:pPr>
              <w:pStyle w:val="102"/>
              <w:rPr>
                <w:szCs w:val="21"/>
              </w:rPr>
            </w:pPr>
            <w:r>
              <w:rPr>
                <w:rFonts w:hint="eastAsia"/>
                <w:szCs w:val="21"/>
              </w:rPr>
              <w:t>砂再生粉尘</w:t>
            </w:r>
          </w:p>
        </w:tc>
        <w:tc>
          <w:tcPr>
            <w:tcW w:w="1519" w:type="pct"/>
            <w:tcBorders>
              <w:tl2br w:val="nil"/>
              <w:tr2bl w:val="nil"/>
            </w:tcBorders>
            <w:vAlign w:val="center"/>
          </w:tcPr>
          <w:p>
            <w:pPr>
              <w:pStyle w:val="102"/>
              <w:rPr>
                <w:szCs w:val="21"/>
              </w:rPr>
            </w:pPr>
            <w:r>
              <w:rPr>
                <w:rFonts w:hint="eastAsia"/>
                <w:szCs w:val="21"/>
              </w:rPr>
              <w:t>封闭车间，集气罩（90%）+脉冲布袋除尘器（99%）+20m高排气筒</w:t>
            </w:r>
          </w:p>
        </w:tc>
        <w:tc>
          <w:tcPr>
            <w:tcW w:w="611" w:type="pct"/>
            <w:tcBorders>
              <w:tl2br w:val="nil"/>
              <w:tr2bl w:val="nil"/>
            </w:tcBorders>
            <w:vAlign w:val="center"/>
          </w:tcPr>
          <w:p>
            <w:pPr>
              <w:pStyle w:val="102"/>
              <w:rPr>
                <w:szCs w:val="21"/>
              </w:rPr>
            </w:pPr>
            <w:r>
              <w:rPr>
                <w:rFonts w:hint="eastAsia"/>
                <w:szCs w:val="21"/>
              </w:rPr>
              <w:t>粉尘</w:t>
            </w:r>
          </w:p>
        </w:tc>
        <w:tc>
          <w:tcPr>
            <w:tcW w:w="1640" w:type="pct"/>
            <w:tcBorders>
              <w:tl2br w:val="nil"/>
              <w:tr2bl w:val="nil"/>
            </w:tcBorders>
            <w:vAlign w:val="center"/>
          </w:tcPr>
          <w:p>
            <w:pPr>
              <w:pStyle w:val="102"/>
              <w:rPr>
                <w:szCs w:val="21"/>
              </w:rPr>
            </w:pPr>
            <w:r>
              <w:rPr>
                <w:szCs w:val="21"/>
              </w:rPr>
              <w:t>《大气污染物综合排放标准》</w:t>
            </w:r>
            <w:r>
              <w:rPr>
                <w:rFonts w:hint="eastAsia"/>
                <w:szCs w:val="21"/>
              </w:rPr>
              <w:t>（</w:t>
            </w:r>
            <w:r>
              <w:rPr>
                <w:szCs w:val="21"/>
              </w:rPr>
              <w:t>GB16297</w:t>
            </w:r>
            <w:r>
              <w:rPr>
                <w:rFonts w:hint="eastAsia"/>
                <w:szCs w:val="21"/>
              </w:rPr>
              <w:t>—</w:t>
            </w:r>
            <w:r>
              <w:rPr>
                <w:szCs w:val="21"/>
              </w:rPr>
              <w:t>1996</w:t>
            </w:r>
            <w:r>
              <w:rPr>
                <w:rFonts w:hint="eastAsia"/>
                <w:szCs w:val="21"/>
              </w:rPr>
              <w:t>）</w:t>
            </w:r>
            <w:r>
              <w:rPr>
                <w:szCs w:val="21"/>
              </w:rPr>
              <w:t>表2中相关排放标准要求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30" w:type="pct"/>
            <w:vMerge w:val="continue"/>
            <w:tcBorders>
              <w:tl2br w:val="nil"/>
              <w:tr2bl w:val="nil"/>
            </w:tcBorders>
            <w:vAlign w:val="center"/>
          </w:tcPr>
          <w:p>
            <w:pPr>
              <w:pStyle w:val="102"/>
              <w:rPr>
                <w:szCs w:val="21"/>
              </w:rPr>
            </w:pPr>
          </w:p>
        </w:tc>
        <w:tc>
          <w:tcPr>
            <w:tcW w:w="898" w:type="pct"/>
            <w:gridSpan w:val="2"/>
            <w:tcBorders>
              <w:tl2br w:val="nil"/>
              <w:tr2bl w:val="nil"/>
            </w:tcBorders>
            <w:vAlign w:val="center"/>
          </w:tcPr>
          <w:p>
            <w:pPr>
              <w:pStyle w:val="102"/>
              <w:rPr>
                <w:szCs w:val="21"/>
              </w:rPr>
            </w:pPr>
            <w:r>
              <w:rPr>
                <w:rFonts w:hint="eastAsia"/>
                <w:szCs w:val="21"/>
              </w:rPr>
              <w:t>厨房油烟</w:t>
            </w:r>
          </w:p>
        </w:tc>
        <w:tc>
          <w:tcPr>
            <w:tcW w:w="1519" w:type="pct"/>
            <w:tcBorders>
              <w:tl2br w:val="nil"/>
              <w:tr2bl w:val="nil"/>
            </w:tcBorders>
            <w:vAlign w:val="center"/>
          </w:tcPr>
          <w:p>
            <w:pPr>
              <w:pStyle w:val="102"/>
              <w:rPr>
                <w:szCs w:val="21"/>
              </w:rPr>
            </w:pPr>
            <w:r>
              <w:rPr>
                <w:rFonts w:hint="eastAsia"/>
                <w:szCs w:val="21"/>
              </w:rPr>
              <w:t>油烟净化器</w:t>
            </w:r>
          </w:p>
        </w:tc>
        <w:tc>
          <w:tcPr>
            <w:tcW w:w="611" w:type="pct"/>
            <w:tcBorders>
              <w:tl2br w:val="nil"/>
              <w:tr2bl w:val="nil"/>
            </w:tcBorders>
            <w:vAlign w:val="center"/>
          </w:tcPr>
          <w:p>
            <w:pPr>
              <w:pStyle w:val="102"/>
              <w:rPr>
                <w:szCs w:val="21"/>
              </w:rPr>
            </w:pPr>
            <w:r>
              <w:rPr>
                <w:rFonts w:hint="eastAsia"/>
                <w:szCs w:val="21"/>
              </w:rPr>
              <w:t>粉尘</w:t>
            </w:r>
          </w:p>
        </w:tc>
        <w:tc>
          <w:tcPr>
            <w:tcW w:w="1640" w:type="pct"/>
            <w:tcBorders>
              <w:tl2br w:val="nil"/>
              <w:tr2bl w:val="nil"/>
            </w:tcBorders>
            <w:vAlign w:val="center"/>
          </w:tcPr>
          <w:p>
            <w:pPr>
              <w:pStyle w:val="102"/>
              <w:rPr>
                <w:szCs w:val="21"/>
              </w:rPr>
            </w:pPr>
            <w:r>
              <w:rPr>
                <w:szCs w:val="21"/>
              </w:rPr>
              <w:t>《饮食业油烟排放标准（试行）》（GB18483-2001）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330" w:type="pct"/>
            <w:vMerge w:val="restart"/>
            <w:tcBorders>
              <w:tl2br w:val="nil"/>
              <w:tr2bl w:val="nil"/>
            </w:tcBorders>
            <w:vAlign w:val="center"/>
          </w:tcPr>
          <w:p>
            <w:pPr>
              <w:pStyle w:val="102"/>
              <w:rPr>
                <w:szCs w:val="21"/>
              </w:rPr>
            </w:pPr>
            <w:r>
              <w:rPr>
                <w:szCs w:val="21"/>
              </w:rPr>
              <w:t>水污</w:t>
            </w:r>
          </w:p>
          <w:p>
            <w:pPr>
              <w:pStyle w:val="102"/>
              <w:rPr>
                <w:szCs w:val="21"/>
              </w:rPr>
            </w:pPr>
            <w:r>
              <w:rPr>
                <w:szCs w:val="21"/>
              </w:rPr>
              <w:t>染物</w:t>
            </w:r>
          </w:p>
        </w:tc>
        <w:tc>
          <w:tcPr>
            <w:tcW w:w="898" w:type="pct"/>
            <w:gridSpan w:val="2"/>
            <w:tcBorders>
              <w:tl2br w:val="nil"/>
              <w:tr2bl w:val="nil"/>
            </w:tcBorders>
            <w:vAlign w:val="center"/>
          </w:tcPr>
          <w:p>
            <w:pPr>
              <w:pStyle w:val="102"/>
              <w:rPr>
                <w:rStyle w:val="50"/>
              </w:rPr>
            </w:pPr>
            <w:r>
              <w:rPr>
                <w:rStyle w:val="50"/>
              </w:rPr>
              <w:t>生活污水</w:t>
            </w:r>
          </w:p>
        </w:tc>
        <w:tc>
          <w:tcPr>
            <w:tcW w:w="1519" w:type="pct"/>
            <w:tcBorders>
              <w:tl2br w:val="nil"/>
              <w:tr2bl w:val="nil"/>
            </w:tcBorders>
            <w:vAlign w:val="center"/>
          </w:tcPr>
          <w:p>
            <w:pPr>
              <w:pStyle w:val="102"/>
              <w:tabs>
                <w:tab w:val="center" w:pos="2917"/>
                <w:tab w:val="left" w:pos="4285"/>
              </w:tabs>
              <w:jc w:val="center"/>
              <w:rPr>
                <w:rStyle w:val="50"/>
              </w:rPr>
            </w:pPr>
            <w:r>
              <w:rPr>
                <w:rStyle w:val="50"/>
                <w:rFonts w:hint="eastAsia"/>
              </w:rPr>
              <w:t>排入下水管网</w:t>
            </w:r>
          </w:p>
        </w:tc>
        <w:tc>
          <w:tcPr>
            <w:tcW w:w="611" w:type="pct"/>
            <w:tcBorders>
              <w:tl2br w:val="nil"/>
              <w:tr2bl w:val="nil"/>
            </w:tcBorders>
            <w:vAlign w:val="center"/>
          </w:tcPr>
          <w:p>
            <w:pPr>
              <w:pStyle w:val="102"/>
              <w:tabs>
                <w:tab w:val="center" w:pos="2917"/>
                <w:tab w:val="left" w:pos="4285"/>
              </w:tabs>
              <w:rPr>
                <w:rStyle w:val="50"/>
              </w:rPr>
            </w:pPr>
            <w:r>
              <w:rPr>
                <w:rStyle w:val="50"/>
                <w:rFonts w:hint="eastAsia"/>
              </w:rPr>
              <w:t>/</w:t>
            </w:r>
          </w:p>
        </w:tc>
        <w:tc>
          <w:tcPr>
            <w:tcW w:w="1640" w:type="pct"/>
            <w:tcBorders>
              <w:tl2br w:val="nil"/>
              <w:tr2bl w:val="nil"/>
            </w:tcBorders>
            <w:vAlign w:val="center"/>
          </w:tcPr>
          <w:p>
            <w:pPr>
              <w:pStyle w:val="102"/>
              <w:tabs>
                <w:tab w:val="center" w:pos="2917"/>
                <w:tab w:val="left" w:pos="4285"/>
              </w:tabs>
              <w:rPr>
                <w:rStyle w:val="50"/>
              </w:rPr>
            </w:pPr>
            <w:r>
              <w:rPr>
                <w:rStyle w:val="50"/>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30" w:type="pct"/>
            <w:vMerge w:val="continue"/>
            <w:tcBorders>
              <w:tl2br w:val="nil"/>
              <w:tr2bl w:val="nil"/>
            </w:tcBorders>
            <w:vAlign w:val="center"/>
          </w:tcPr>
          <w:p>
            <w:pPr>
              <w:pStyle w:val="102"/>
              <w:rPr>
                <w:szCs w:val="21"/>
              </w:rPr>
            </w:pPr>
          </w:p>
        </w:tc>
        <w:tc>
          <w:tcPr>
            <w:tcW w:w="898" w:type="pct"/>
            <w:gridSpan w:val="2"/>
            <w:tcBorders>
              <w:tl2br w:val="nil"/>
              <w:tr2bl w:val="nil"/>
            </w:tcBorders>
            <w:vAlign w:val="center"/>
          </w:tcPr>
          <w:p>
            <w:pPr>
              <w:pStyle w:val="102"/>
              <w:rPr>
                <w:rStyle w:val="50"/>
              </w:rPr>
            </w:pPr>
            <w:r>
              <w:rPr>
                <w:rFonts w:hint="eastAsia"/>
                <w:szCs w:val="21"/>
              </w:rPr>
              <w:t>餐饮废水</w:t>
            </w:r>
          </w:p>
        </w:tc>
        <w:tc>
          <w:tcPr>
            <w:tcW w:w="1519" w:type="pct"/>
            <w:tcBorders>
              <w:tl2br w:val="nil"/>
              <w:tr2bl w:val="nil"/>
            </w:tcBorders>
            <w:vAlign w:val="center"/>
          </w:tcPr>
          <w:p>
            <w:pPr>
              <w:pStyle w:val="102"/>
              <w:rPr>
                <w:szCs w:val="21"/>
              </w:rPr>
            </w:pPr>
            <w:r>
              <w:rPr>
                <w:rFonts w:hint="eastAsia"/>
                <w:szCs w:val="21"/>
              </w:rPr>
              <w:t>经隔油池处理后，排入下水管网</w:t>
            </w:r>
          </w:p>
        </w:tc>
        <w:tc>
          <w:tcPr>
            <w:tcW w:w="611" w:type="pct"/>
            <w:tcBorders>
              <w:tl2br w:val="nil"/>
              <w:tr2bl w:val="nil"/>
            </w:tcBorders>
            <w:vAlign w:val="center"/>
          </w:tcPr>
          <w:p>
            <w:pPr>
              <w:pStyle w:val="102"/>
              <w:rPr>
                <w:szCs w:val="21"/>
              </w:rPr>
            </w:pPr>
            <w:r>
              <w:rPr>
                <w:rFonts w:hint="eastAsia"/>
                <w:szCs w:val="21"/>
              </w:rPr>
              <w:t>/</w:t>
            </w:r>
          </w:p>
        </w:tc>
        <w:tc>
          <w:tcPr>
            <w:tcW w:w="1640" w:type="pct"/>
            <w:tcBorders>
              <w:tl2br w:val="nil"/>
              <w:tr2bl w:val="nil"/>
            </w:tcBorders>
            <w:vAlign w:val="center"/>
          </w:tcPr>
          <w:p>
            <w:pPr>
              <w:pStyle w:val="102"/>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30" w:type="pct"/>
            <w:vMerge w:val="continue"/>
            <w:tcBorders>
              <w:tl2br w:val="nil"/>
              <w:tr2bl w:val="nil"/>
            </w:tcBorders>
            <w:vAlign w:val="center"/>
          </w:tcPr>
          <w:p>
            <w:pPr>
              <w:pStyle w:val="102"/>
              <w:rPr>
                <w:szCs w:val="21"/>
              </w:rPr>
            </w:pPr>
          </w:p>
        </w:tc>
        <w:tc>
          <w:tcPr>
            <w:tcW w:w="898" w:type="pct"/>
            <w:gridSpan w:val="2"/>
            <w:tcBorders>
              <w:tl2br w:val="nil"/>
              <w:tr2bl w:val="nil"/>
            </w:tcBorders>
            <w:vAlign w:val="center"/>
          </w:tcPr>
          <w:p>
            <w:pPr>
              <w:pStyle w:val="102"/>
              <w:rPr>
                <w:rStyle w:val="50"/>
              </w:rPr>
            </w:pPr>
            <w:r>
              <w:rPr>
                <w:rFonts w:hint="eastAsia"/>
                <w:szCs w:val="21"/>
              </w:rPr>
              <w:t>冷却循环用水</w:t>
            </w:r>
          </w:p>
        </w:tc>
        <w:tc>
          <w:tcPr>
            <w:tcW w:w="1519" w:type="pct"/>
            <w:tcBorders>
              <w:tl2br w:val="nil"/>
              <w:tr2bl w:val="nil"/>
            </w:tcBorders>
            <w:vAlign w:val="center"/>
          </w:tcPr>
          <w:p>
            <w:pPr>
              <w:pStyle w:val="102"/>
              <w:rPr>
                <w:szCs w:val="21"/>
              </w:rPr>
            </w:pPr>
            <w:r>
              <w:rPr>
                <w:rFonts w:hint="eastAsia"/>
                <w:szCs w:val="21"/>
              </w:rPr>
              <w:t>循环使用，不外排</w:t>
            </w:r>
          </w:p>
        </w:tc>
        <w:tc>
          <w:tcPr>
            <w:tcW w:w="611" w:type="pct"/>
            <w:tcBorders>
              <w:tl2br w:val="nil"/>
              <w:tr2bl w:val="nil"/>
            </w:tcBorders>
            <w:vAlign w:val="center"/>
          </w:tcPr>
          <w:p>
            <w:pPr>
              <w:pStyle w:val="102"/>
              <w:rPr>
                <w:szCs w:val="21"/>
              </w:rPr>
            </w:pPr>
            <w:r>
              <w:rPr>
                <w:rFonts w:hint="eastAsia"/>
                <w:szCs w:val="21"/>
              </w:rPr>
              <w:t>/</w:t>
            </w:r>
          </w:p>
        </w:tc>
        <w:tc>
          <w:tcPr>
            <w:tcW w:w="1640" w:type="pct"/>
            <w:tcBorders>
              <w:tl2br w:val="nil"/>
              <w:tr2bl w:val="nil"/>
            </w:tcBorders>
            <w:vAlign w:val="center"/>
          </w:tcPr>
          <w:p>
            <w:pPr>
              <w:pStyle w:val="102"/>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0" w:type="pct"/>
            <w:tcBorders>
              <w:tl2br w:val="nil"/>
              <w:tr2bl w:val="nil"/>
            </w:tcBorders>
            <w:vAlign w:val="center"/>
          </w:tcPr>
          <w:p>
            <w:pPr>
              <w:pStyle w:val="102"/>
              <w:rPr>
                <w:szCs w:val="21"/>
              </w:rPr>
            </w:pPr>
            <w:r>
              <w:rPr>
                <w:szCs w:val="21"/>
              </w:rPr>
              <w:t>噪声</w:t>
            </w:r>
          </w:p>
        </w:tc>
        <w:tc>
          <w:tcPr>
            <w:tcW w:w="898" w:type="pct"/>
            <w:gridSpan w:val="2"/>
            <w:tcBorders>
              <w:tl2br w:val="nil"/>
              <w:tr2bl w:val="nil"/>
            </w:tcBorders>
            <w:vAlign w:val="center"/>
          </w:tcPr>
          <w:p>
            <w:pPr>
              <w:pStyle w:val="102"/>
              <w:rPr>
                <w:szCs w:val="21"/>
              </w:rPr>
            </w:pPr>
            <w:r>
              <w:rPr>
                <w:szCs w:val="21"/>
              </w:rPr>
              <w:t>机械设备</w:t>
            </w:r>
          </w:p>
        </w:tc>
        <w:tc>
          <w:tcPr>
            <w:tcW w:w="1519" w:type="pct"/>
            <w:tcBorders>
              <w:tl2br w:val="nil"/>
              <w:tr2bl w:val="nil"/>
            </w:tcBorders>
            <w:vAlign w:val="center"/>
          </w:tcPr>
          <w:p>
            <w:pPr>
              <w:pStyle w:val="102"/>
              <w:rPr>
                <w:szCs w:val="21"/>
              </w:rPr>
            </w:pPr>
            <w:r>
              <w:rPr>
                <w:szCs w:val="21"/>
              </w:rPr>
              <w:t>减震、隔声、自然衰减</w:t>
            </w:r>
          </w:p>
        </w:tc>
        <w:tc>
          <w:tcPr>
            <w:tcW w:w="611" w:type="pct"/>
            <w:tcBorders>
              <w:tl2br w:val="nil"/>
              <w:tr2bl w:val="nil"/>
            </w:tcBorders>
            <w:vAlign w:val="center"/>
          </w:tcPr>
          <w:p>
            <w:pPr>
              <w:pStyle w:val="102"/>
              <w:rPr>
                <w:szCs w:val="21"/>
              </w:rPr>
            </w:pPr>
            <w:r>
              <w:t>厂界噪声</w:t>
            </w:r>
          </w:p>
        </w:tc>
        <w:tc>
          <w:tcPr>
            <w:tcW w:w="1640" w:type="pct"/>
            <w:tcBorders>
              <w:tl2br w:val="nil"/>
              <w:tr2bl w:val="nil"/>
            </w:tcBorders>
            <w:vAlign w:val="center"/>
          </w:tcPr>
          <w:p>
            <w:pPr>
              <w:pStyle w:val="102"/>
              <w:rPr>
                <w:szCs w:val="21"/>
              </w:rPr>
            </w:pPr>
            <w:r>
              <w:rPr>
                <w:szCs w:val="21"/>
              </w:rPr>
              <w:t>《工业企业厂界环境噪声排放标准》（GB12348—2008）</w:t>
            </w:r>
            <w:r>
              <w:rPr>
                <w:rFonts w:hint="eastAsia"/>
                <w:szCs w:val="21"/>
              </w:rPr>
              <w:t>3</w:t>
            </w:r>
            <w:r>
              <w:rPr>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0" w:type="pct"/>
            <w:vMerge w:val="restart"/>
            <w:tcBorders>
              <w:tl2br w:val="nil"/>
              <w:tr2bl w:val="nil"/>
            </w:tcBorders>
            <w:vAlign w:val="center"/>
          </w:tcPr>
          <w:p>
            <w:pPr>
              <w:pStyle w:val="102"/>
              <w:rPr>
                <w:szCs w:val="21"/>
              </w:rPr>
            </w:pPr>
            <w:r>
              <w:rPr>
                <w:szCs w:val="21"/>
              </w:rPr>
              <w:t>固体废气物</w:t>
            </w:r>
          </w:p>
        </w:tc>
        <w:tc>
          <w:tcPr>
            <w:tcW w:w="898" w:type="pct"/>
            <w:gridSpan w:val="2"/>
            <w:tcBorders>
              <w:tl2br w:val="nil"/>
              <w:tr2bl w:val="nil"/>
            </w:tcBorders>
            <w:vAlign w:val="center"/>
          </w:tcPr>
          <w:p>
            <w:pPr>
              <w:pStyle w:val="102"/>
              <w:rPr>
                <w:szCs w:val="21"/>
              </w:rPr>
            </w:pPr>
            <w:r>
              <w:rPr>
                <w:rFonts w:hint="eastAsia"/>
                <w:kern w:val="0"/>
                <w:szCs w:val="21"/>
              </w:rPr>
              <w:t>残次品、机加工金属屑、边角料</w:t>
            </w:r>
          </w:p>
        </w:tc>
        <w:tc>
          <w:tcPr>
            <w:tcW w:w="2130" w:type="pct"/>
            <w:gridSpan w:val="2"/>
            <w:tcBorders>
              <w:tl2br w:val="nil"/>
              <w:tr2bl w:val="nil"/>
            </w:tcBorders>
            <w:vAlign w:val="center"/>
          </w:tcPr>
          <w:p>
            <w:pPr>
              <w:pStyle w:val="102"/>
              <w:rPr>
                <w:szCs w:val="21"/>
              </w:rPr>
            </w:pPr>
            <w:r>
              <w:rPr>
                <w:rFonts w:hint="eastAsia"/>
                <w:szCs w:val="21"/>
              </w:rPr>
              <w:t>可作为原料回收利用</w:t>
            </w:r>
          </w:p>
        </w:tc>
        <w:tc>
          <w:tcPr>
            <w:tcW w:w="1640" w:type="pct"/>
            <w:vMerge w:val="restart"/>
            <w:tcBorders>
              <w:tl2br w:val="nil"/>
              <w:tr2bl w:val="nil"/>
            </w:tcBorders>
            <w:vAlign w:val="center"/>
          </w:tcPr>
          <w:p>
            <w:pPr>
              <w:pStyle w:val="102"/>
              <w:rPr>
                <w:szCs w:val="21"/>
              </w:rPr>
            </w:pPr>
            <w:r>
              <w:rPr>
                <w:rFonts w:hint="eastAsia"/>
                <w:szCs w:val="21"/>
              </w:rPr>
              <w:t>《一般工业固体废物贮存、处置场控制标准》（GB18599—2001）</w:t>
            </w:r>
          </w:p>
          <w:p>
            <w:pPr>
              <w:pStyle w:val="102"/>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0" w:type="pct"/>
            <w:vMerge w:val="continue"/>
            <w:tcBorders>
              <w:tl2br w:val="nil"/>
              <w:tr2bl w:val="nil"/>
            </w:tcBorders>
            <w:vAlign w:val="center"/>
          </w:tcPr>
          <w:p>
            <w:pPr>
              <w:pStyle w:val="102"/>
              <w:rPr>
                <w:szCs w:val="21"/>
              </w:rPr>
            </w:pPr>
          </w:p>
        </w:tc>
        <w:tc>
          <w:tcPr>
            <w:tcW w:w="898" w:type="pct"/>
            <w:gridSpan w:val="2"/>
            <w:tcBorders>
              <w:tl2br w:val="nil"/>
              <w:tr2bl w:val="nil"/>
            </w:tcBorders>
            <w:vAlign w:val="center"/>
          </w:tcPr>
          <w:p>
            <w:pPr>
              <w:pStyle w:val="102"/>
              <w:jc w:val="center"/>
              <w:rPr>
                <w:rFonts w:hint="default" w:eastAsiaTheme="minorEastAsia"/>
                <w:kern w:val="0"/>
                <w:szCs w:val="21"/>
                <w:lang w:val="en-US" w:eastAsia="zh-CN"/>
              </w:rPr>
            </w:pPr>
            <w:r>
              <w:rPr>
                <w:rFonts w:hint="eastAsia"/>
                <w:kern w:val="0"/>
                <w:szCs w:val="21"/>
                <w:lang w:val="en-US" w:eastAsia="zh-CN"/>
              </w:rPr>
              <w:t>炉渣</w:t>
            </w:r>
          </w:p>
        </w:tc>
        <w:tc>
          <w:tcPr>
            <w:tcW w:w="2130" w:type="pct"/>
            <w:gridSpan w:val="2"/>
            <w:tcBorders>
              <w:tl2br w:val="nil"/>
              <w:tr2bl w:val="nil"/>
            </w:tcBorders>
            <w:vAlign w:val="center"/>
          </w:tcPr>
          <w:p>
            <w:pPr>
              <w:pStyle w:val="102"/>
              <w:rPr>
                <w:szCs w:val="21"/>
              </w:rPr>
            </w:pPr>
            <w:r>
              <w:rPr>
                <w:rFonts w:hint="eastAsia"/>
                <w:color w:val="C00000"/>
                <w:lang w:val="en-US" w:eastAsia="zh-CN"/>
              </w:rPr>
              <w:t>炉渣收集后做拌水泥、制砖及铺路的材料</w:t>
            </w:r>
          </w:p>
        </w:tc>
        <w:tc>
          <w:tcPr>
            <w:tcW w:w="1640" w:type="pct"/>
            <w:vMerge w:val="continue"/>
            <w:tcBorders>
              <w:tl2br w:val="nil"/>
              <w:tr2bl w:val="nil"/>
            </w:tcBorders>
            <w:vAlign w:val="center"/>
          </w:tcPr>
          <w:p>
            <w:pPr>
              <w:pStyle w:val="102"/>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0" w:type="pct"/>
            <w:vMerge w:val="continue"/>
            <w:tcBorders>
              <w:tl2br w:val="nil"/>
              <w:tr2bl w:val="nil"/>
            </w:tcBorders>
            <w:vAlign w:val="center"/>
          </w:tcPr>
          <w:p>
            <w:pPr>
              <w:pStyle w:val="102"/>
              <w:rPr>
                <w:szCs w:val="21"/>
              </w:rPr>
            </w:pPr>
          </w:p>
        </w:tc>
        <w:tc>
          <w:tcPr>
            <w:tcW w:w="898" w:type="pct"/>
            <w:gridSpan w:val="2"/>
            <w:tcBorders>
              <w:tl2br w:val="nil"/>
              <w:tr2bl w:val="nil"/>
            </w:tcBorders>
            <w:vAlign w:val="center"/>
          </w:tcPr>
          <w:p>
            <w:pPr>
              <w:pStyle w:val="102"/>
              <w:rPr>
                <w:szCs w:val="21"/>
              </w:rPr>
            </w:pPr>
            <w:r>
              <w:rPr>
                <w:rFonts w:hint="eastAsia"/>
                <w:szCs w:val="21"/>
              </w:rPr>
              <w:t>铁屑</w:t>
            </w:r>
          </w:p>
        </w:tc>
        <w:tc>
          <w:tcPr>
            <w:tcW w:w="2130" w:type="pct"/>
            <w:gridSpan w:val="2"/>
            <w:tcBorders>
              <w:tl2br w:val="nil"/>
              <w:tr2bl w:val="nil"/>
            </w:tcBorders>
            <w:vAlign w:val="center"/>
          </w:tcPr>
          <w:p>
            <w:pPr>
              <w:pStyle w:val="102"/>
              <w:rPr>
                <w:szCs w:val="21"/>
              </w:rPr>
            </w:pPr>
            <w:r>
              <w:rPr>
                <w:rFonts w:hint="eastAsia"/>
                <w:szCs w:val="21"/>
              </w:rPr>
              <w:t>铁屑可回收利用，重新熔化</w:t>
            </w:r>
          </w:p>
        </w:tc>
        <w:tc>
          <w:tcPr>
            <w:tcW w:w="1640" w:type="pct"/>
            <w:vMerge w:val="continue"/>
            <w:tcBorders>
              <w:tl2br w:val="nil"/>
              <w:tr2bl w:val="nil"/>
            </w:tcBorders>
            <w:vAlign w:val="center"/>
          </w:tcPr>
          <w:p>
            <w:pPr>
              <w:pStyle w:val="102"/>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0" w:type="pct"/>
            <w:vMerge w:val="continue"/>
            <w:tcBorders>
              <w:tl2br w:val="nil"/>
              <w:tr2bl w:val="nil"/>
            </w:tcBorders>
            <w:vAlign w:val="center"/>
          </w:tcPr>
          <w:p>
            <w:pPr>
              <w:pStyle w:val="102"/>
              <w:rPr>
                <w:szCs w:val="21"/>
              </w:rPr>
            </w:pPr>
          </w:p>
        </w:tc>
        <w:tc>
          <w:tcPr>
            <w:tcW w:w="898" w:type="pct"/>
            <w:gridSpan w:val="2"/>
            <w:tcBorders>
              <w:tl2br w:val="nil"/>
              <w:tr2bl w:val="nil"/>
            </w:tcBorders>
            <w:vAlign w:val="center"/>
          </w:tcPr>
          <w:p>
            <w:pPr>
              <w:pStyle w:val="102"/>
              <w:rPr>
                <w:szCs w:val="21"/>
              </w:rPr>
            </w:pPr>
            <w:r>
              <w:rPr>
                <w:rFonts w:hint="eastAsia"/>
                <w:szCs w:val="21"/>
              </w:rPr>
              <w:t>废砂</w:t>
            </w:r>
          </w:p>
        </w:tc>
        <w:tc>
          <w:tcPr>
            <w:tcW w:w="2130" w:type="pct"/>
            <w:gridSpan w:val="2"/>
            <w:tcBorders>
              <w:tl2br w:val="nil"/>
              <w:tr2bl w:val="nil"/>
            </w:tcBorders>
            <w:vAlign w:val="center"/>
          </w:tcPr>
          <w:p>
            <w:pPr>
              <w:pStyle w:val="102"/>
              <w:rPr>
                <w:szCs w:val="21"/>
              </w:rPr>
            </w:pPr>
            <w:r>
              <w:rPr>
                <w:rFonts w:hint="eastAsia"/>
                <w:szCs w:val="21"/>
              </w:rPr>
              <w:t>废砂收集后，可用于筑路或建筑材料</w:t>
            </w:r>
          </w:p>
        </w:tc>
        <w:tc>
          <w:tcPr>
            <w:tcW w:w="1640" w:type="pct"/>
            <w:vMerge w:val="continue"/>
            <w:tcBorders>
              <w:tl2br w:val="nil"/>
              <w:tr2bl w:val="nil"/>
            </w:tcBorders>
            <w:vAlign w:val="center"/>
          </w:tcPr>
          <w:p>
            <w:pPr>
              <w:pStyle w:val="102"/>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0" w:type="pct"/>
            <w:vMerge w:val="continue"/>
            <w:tcBorders>
              <w:tl2br w:val="nil"/>
              <w:tr2bl w:val="nil"/>
            </w:tcBorders>
            <w:vAlign w:val="center"/>
          </w:tcPr>
          <w:p>
            <w:pPr>
              <w:pStyle w:val="102"/>
              <w:rPr>
                <w:szCs w:val="21"/>
              </w:rPr>
            </w:pPr>
          </w:p>
        </w:tc>
        <w:tc>
          <w:tcPr>
            <w:tcW w:w="898" w:type="pct"/>
            <w:gridSpan w:val="2"/>
            <w:tcBorders>
              <w:tl2br w:val="nil"/>
              <w:tr2bl w:val="nil"/>
            </w:tcBorders>
            <w:vAlign w:val="center"/>
          </w:tcPr>
          <w:p>
            <w:pPr>
              <w:pStyle w:val="102"/>
              <w:rPr>
                <w:szCs w:val="21"/>
              </w:rPr>
            </w:pPr>
            <w:r>
              <w:rPr>
                <w:rFonts w:hint="eastAsia"/>
                <w:szCs w:val="21"/>
              </w:rPr>
              <w:t>除尘器收集的粉尘</w:t>
            </w:r>
          </w:p>
        </w:tc>
        <w:tc>
          <w:tcPr>
            <w:tcW w:w="2130" w:type="pct"/>
            <w:gridSpan w:val="2"/>
            <w:tcBorders>
              <w:tl2br w:val="nil"/>
              <w:tr2bl w:val="nil"/>
            </w:tcBorders>
            <w:vAlign w:val="center"/>
          </w:tcPr>
          <w:p>
            <w:pPr>
              <w:pStyle w:val="102"/>
              <w:rPr>
                <w:szCs w:val="21"/>
              </w:rPr>
            </w:pPr>
            <w:r>
              <w:rPr>
                <w:rFonts w:hint="eastAsia"/>
                <w:szCs w:val="21"/>
              </w:rPr>
              <w:t>由环卫部门及时统一清运，运至垃圾填埋场进行填埋处理。</w:t>
            </w:r>
          </w:p>
        </w:tc>
        <w:tc>
          <w:tcPr>
            <w:tcW w:w="1640" w:type="pct"/>
            <w:vMerge w:val="continue"/>
            <w:tcBorders>
              <w:tl2br w:val="nil"/>
              <w:tr2bl w:val="nil"/>
            </w:tcBorders>
            <w:vAlign w:val="center"/>
          </w:tcPr>
          <w:p>
            <w:pPr>
              <w:pStyle w:val="102"/>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0" w:type="pct"/>
            <w:vMerge w:val="continue"/>
            <w:tcBorders>
              <w:tl2br w:val="nil"/>
              <w:tr2bl w:val="nil"/>
            </w:tcBorders>
            <w:vAlign w:val="center"/>
          </w:tcPr>
          <w:p>
            <w:pPr>
              <w:pStyle w:val="102"/>
              <w:rPr>
                <w:szCs w:val="21"/>
              </w:rPr>
            </w:pPr>
          </w:p>
        </w:tc>
        <w:tc>
          <w:tcPr>
            <w:tcW w:w="898" w:type="pct"/>
            <w:gridSpan w:val="2"/>
            <w:tcBorders>
              <w:tl2br w:val="nil"/>
              <w:tr2bl w:val="nil"/>
            </w:tcBorders>
            <w:vAlign w:val="center"/>
          </w:tcPr>
          <w:p>
            <w:pPr>
              <w:pStyle w:val="102"/>
              <w:rPr>
                <w:szCs w:val="21"/>
              </w:rPr>
            </w:pPr>
            <w:r>
              <w:rPr>
                <w:rFonts w:hint="eastAsia"/>
                <w:szCs w:val="21"/>
              </w:rPr>
              <w:t>废抹布</w:t>
            </w:r>
          </w:p>
        </w:tc>
        <w:tc>
          <w:tcPr>
            <w:tcW w:w="2130" w:type="pct"/>
            <w:gridSpan w:val="2"/>
            <w:tcBorders>
              <w:tl2br w:val="nil"/>
              <w:tr2bl w:val="nil"/>
            </w:tcBorders>
            <w:vAlign w:val="center"/>
          </w:tcPr>
          <w:p>
            <w:pPr>
              <w:pStyle w:val="102"/>
              <w:rPr>
                <w:szCs w:val="21"/>
              </w:rPr>
            </w:pPr>
            <w:r>
              <w:rPr>
                <w:rFonts w:hint="eastAsia"/>
                <w:szCs w:val="21"/>
              </w:rPr>
              <w:t>由环卫部门及时统一清运，运至垃圾填埋场进行填埋处理。</w:t>
            </w:r>
          </w:p>
        </w:tc>
        <w:tc>
          <w:tcPr>
            <w:tcW w:w="1640" w:type="pct"/>
            <w:vMerge w:val="continue"/>
            <w:tcBorders>
              <w:tl2br w:val="nil"/>
              <w:tr2bl w:val="nil"/>
            </w:tcBorders>
            <w:vAlign w:val="center"/>
          </w:tcPr>
          <w:p>
            <w:pPr>
              <w:pStyle w:val="102"/>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30" w:type="pct"/>
            <w:vMerge w:val="continue"/>
            <w:tcBorders>
              <w:tl2br w:val="nil"/>
              <w:tr2bl w:val="nil"/>
            </w:tcBorders>
            <w:vAlign w:val="center"/>
          </w:tcPr>
          <w:p>
            <w:pPr>
              <w:pStyle w:val="102"/>
              <w:rPr>
                <w:szCs w:val="21"/>
              </w:rPr>
            </w:pPr>
          </w:p>
        </w:tc>
        <w:tc>
          <w:tcPr>
            <w:tcW w:w="385" w:type="pct"/>
            <w:vMerge w:val="restart"/>
            <w:tcBorders>
              <w:tl2br w:val="nil"/>
              <w:tr2bl w:val="nil"/>
            </w:tcBorders>
            <w:vAlign w:val="center"/>
          </w:tcPr>
          <w:p>
            <w:pPr>
              <w:pStyle w:val="102"/>
              <w:rPr>
                <w:szCs w:val="21"/>
              </w:rPr>
            </w:pPr>
            <w:r>
              <w:rPr>
                <w:rFonts w:hint="eastAsia"/>
                <w:szCs w:val="21"/>
              </w:rPr>
              <w:t>危险废物</w:t>
            </w:r>
          </w:p>
        </w:tc>
        <w:tc>
          <w:tcPr>
            <w:tcW w:w="513" w:type="pct"/>
            <w:tcBorders>
              <w:tl2br w:val="nil"/>
              <w:tr2bl w:val="nil"/>
            </w:tcBorders>
            <w:vAlign w:val="center"/>
          </w:tcPr>
          <w:p>
            <w:pPr>
              <w:pStyle w:val="102"/>
              <w:rPr>
                <w:kern w:val="0"/>
                <w:szCs w:val="21"/>
              </w:rPr>
            </w:pPr>
            <w:r>
              <w:rPr>
                <w:rFonts w:hint="eastAsia"/>
                <w:szCs w:val="21"/>
              </w:rPr>
              <w:t>废乳化油</w:t>
            </w:r>
          </w:p>
        </w:tc>
        <w:tc>
          <w:tcPr>
            <w:tcW w:w="2130" w:type="pct"/>
            <w:gridSpan w:val="2"/>
            <w:vMerge w:val="restart"/>
            <w:tcBorders>
              <w:tl2br w:val="nil"/>
              <w:tr2bl w:val="nil"/>
            </w:tcBorders>
            <w:vAlign w:val="center"/>
          </w:tcPr>
          <w:p>
            <w:pPr>
              <w:pStyle w:val="102"/>
              <w:jc w:val="both"/>
              <w:rPr>
                <w:szCs w:val="21"/>
              </w:rPr>
            </w:pPr>
            <w:r>
              <w:rPr>
                <w:rFonts w:hint="eastAsia"/>
                <w:szCs w:val="21"/>
              </w:rPr>
              <w:t>危险废物需要由有资质的处理单位回收处理</w:t>
            </w:r>
          </w:p>
        </w:tc>
        <w:tc>
          <w:tcPr>
            <w:tcW w:w="1640" w:type="pct"/>
            <w:vMerge w:val="restart"/>
            <w:tcBorders>
              <w:tl2br w:val="nil"/>
              <w:tr2bl w:val="nil"/>
            </w:tcBorders>
            <w:vAlign w:val="center"/>
          </w:tcPr>
          <w:p>
            <w:pPr>
              <w:pStyle w:val="102"/>
              <w:jc w:val="both"/>
              <w:rPr>
                <w:szCs w:val="21"/>
              </w:rPr>
            </w:pPr>
            <w:r>
              <w:rPr>
                <w:szCs w:val="21"/>
              </w:rPr>
              <w:t>《危险废物贮存污染控制标准》（GB18597—2001）（2013年修订）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30" w:type="pct"/>
            <w:vMerge w:val="continue"/>
            <w:tcBorders>
              <w:tl2br w:val="nil"/>
              <w:tr2bl w:val="nil"/>
            </w:tcBorders>
            <w:vAlign w:val="center"/>
          </w:tcPr>
          <w:p>
            <w:pPr>
              <w:pStyle w:val="102"/>
              <w:rPr>
                <w:szCs w:val="21"/>
              </w:rPr>
            </w:pPr>
          </w:p>
        </w:tc>
        <w:tc>
          <w:tcPr>
            <w:tcW w:w="385" w:type="pct"/>
            <w:vMerge w:val="continue"/>
            <w:tcBorders>
              <w:tl2br w:val="nil"/>
              <w:tr2bl w:val="nil"/>
            </w:tcBorders>
            <w:vAlign w:val="center"/>
          </w:tcPr>
          <w:p>
            <w:pPr>
              <w:pStyle w:val="102"/>
              <w:rPr>
                <w:szCs w:val="21"/>
              </w:rPr>
            </w:pPr>
          </w:p>
        </w:tc>
        <w:tc>
          <w:tcPr>
            <w:tcW w:w="513" w:type="pct"/>
            <w:tcBorders>
              <w:tl2br w:val="nil"/>
              <w:tr2bl w:val="nil"/>
            </w:tcBorders>
            <w:vAlign w:val="center"/>
          </w:tcPr>
          <w:p>
            <w:pPr>
              <w:pStyle w:val="102"/>
              <w:rPr>
                <w:kern w:val="0"/>
                <w:szCs w:val="21"/>
              </w:rPr>
            </w:pPr>
            <w:r>
              <w:rPr>
                <w:rFonts w:hint="eastAsia"/>
                <w:szCs w:val="21"/>
              </w:rPr>
              <w:t>废机油</w:t>
            </w:r>
          </w:p>
        </w:tc>
        <w:tc>
          <w:tcPr>
            <w:tcW w:w="2130" w:type="pct"/>
            <w:gridSpan w:val="2"/>
            <w:vMerge w:val="continue"/>
            <w:tcBorders>
              <w:tl2br w:val="nil"/>
              <w:tr2bl w:val="nil"/>
            </w:tcBorders>
            <w:vAlign w:val="center"/>
          </w:tcPr>
          <w:p>
            <w:pPr>
              <w:pStyle w:val="102"/>
              <w:rPr>
                <w:szCs w:val="21"/>
              </w:rPr>
            </w:pPr>
          </w:p>
        </w:tc>
        <w:tc>
          <w:tcPr>
            <w:tcW w:w="1640" w:type="pct"/>
            <w:vMerge w:val="continue"/>
            <w:tcBorders>
              <w:tl2br w:val="nil"/>
              <w:tr2bl w:val="nil"/>
            </w:tcBorders>
            <w:vAlign w:val="center"/>
          </w:tcPr>
          <w:p>
            <w:pPr>
              <w:pStyle w:val="102"/>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0" w:type="pct"/>
            <w:vMerge w:val="continue"/>
            <w:tcBorders>
              <w:tl2br w:val="nil"/>
              <w:tr2bl w:val="nil"/>
            </w:tcBorders>
            <w:vAlign w:val="center"/>
          </w:tcPr>
          <w:p>
            <w:pPr>
              <w:pStyle w:val="102"/>
              <w:rPr>
                <w:szCs w:val="21"/>
              </w:rPr>
            </w:pPr>
          </w:p>
        </w:tc>
        <w:tc>
          <w:tcPr>
            <w:tcW w:w="898" w:type="pct"/>
            <w:gridSpan w:val="2"/>
            <w:tcBorders>
              <w:tl2br w:val="nil"/>
              <w:tr2bl w:val="nil"/>
            </w:tcBorders>
            <w:vAlign w:val="center"/>
          </w:tcPr>
          <w:p>
            <w:pPr>
              <w:pStyle w:val="102"/>
              <w:rPr>
                <w:szCs w:val="21"/>
              </w:rPr>
            </w:pPr>
            <w:r>
              <w:rPr>
                <w:rFonts w:hint="eastAsia"/>
                <w:kern w:val="0"/>
                <w:szCs w:val="21"/>
              </w:rPr>
              <w:t>生活垃圾</w:t>
            </w:r>
          </w:p>
        </w:tc>
        <w:tc>
          <w:tcPr>
            <w:tcW w:w="2130" w:type="pct"/>
            <w:gridSpan w:val="2"/>
            <w:tcBorders>
              <w:tl2br w:val="nil"/>
              <w:tr2bl w:val="nil"/>
            </w:tcBorders>
            <w:vAlign w:val="center"/>
          </w:tcPr>
          <w:p>
            <w:pPr>
              <w:pStyle w:val="102"/>
              <w:rPr>
                <w:szCs w:val="21"/>
              </w:rPr>
            </w:pPr>
            <w:r>
              <w:rPr>
                <w:rFonts w:hint="eastAsia"/>
                <w:szCs w:val="21"/>
              </w:rPr>
              <w:t>由环卫部门及时统一清运，运至垃圾填埋场进行填埋处理。</w:t>
            </w:r>
          </w:p>
        </w:tc>
        <w:tc>
          <w:tcPr>
            <w:tcW w:w="1640" w:type="pct"/>
            <w:tcBorders>
              <w:tl2br w:val="nil"/>
              <w:tr2bl w:val="nil"/>
            </w:tcBorders>
            <w:vAlign w:val="center"/>
          </w:tcPr>
          <w:p>
            <w:pPr>
              <w:pStyle w:val="102"/>
              <w:rPr>
                <w:szCs w:val="21"/>
              </w:rPr>
            </w:pPr>
            <w:r>
              <w:rPr>
                <w:szCs w:val="21"/>
              </w:rPr>
              <w:t>《一般工业固体废物贮存、处置场控制标准》（GB18599—2001）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9" w:type="pct"/>
            <w:gridSpan w:val="3"/>
            <w:tcBorders>
              <w:tl2br w:val="nil"/>
              <w:tr2bl w:val="nil"/>
            </w:tcBorders>
            <w:vAlign w:val="center"/>
          </w:tcPr>
          <w:p>
            <w:pPr>
              <w:pStyle w:val="102"/>
            </w:pPr>
            <w:r>
              <w:t>绿化工程</w:t>
            </w:r>
          </w:p>
        </w:tc>
        <w:tc>
          <w:tcPr>
            <w:tcW w:w="3770" w:type="pct"/>
            <w:gridSpan w:val="3"/>
            <w:tcBorders>
              <w:tl2br w:val="nil"/>
              <w:tr2bl w:val="nil"/>
            </w:tcBorders>
            <w:vAlign w:val="center"/>
          </w:tcPr>
          <w:p>
            <w:pPr>
              <w:pStyle w:val="102"/>
              <w:rPr>
                <w:szCs w:val="21"/>
              </w:rPr>
            </w:pPr>
            <w:r>
              <w:t>种植花草、树木绿化率达到</w:t>
            </w:r>
            <w:r>
              <w:rPr>
                <w:rFonts w:hint="eastAsia"/>
              </w:rPr>
              <w:t>12</w:t>
            </w:r>
            <w:r>
              <w:t>%以上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9" w:type="pct"/>
            <w:gridSpan w:val="3"/>
            <w:tcBorders>
              <w:tl2br w:val="nil"/>
              <w:tr2bl w:val="nil"/>
            </w:tcBorders>
            <w:vAlign w:val="center"/>
          </w:tcPr>
          <w:p>
            <w:pPr>
              <w:pStyle w:val="102"/>
            </w:pPr>
            <w:r>
              <w:t>排污口规范化</w:t>
            </w:r>
          </w:p>
        </w:tc>
        <w:tc>
          <w:tcPr>
            <w:tcW w:w="3770" w:type="pct"/>
            <w:gridSpan w:val="3"/>
            <w:tcBorders>
              <w:tl2br w:val="nil"/>
              <w:tr2bl w:val="nil"/>
            </w:tcBorders>
            <w:vAlign w:val="center"/>
          </w:tcPr>
          <w:p>
            <w:pPr>
              <w:pStyle w:val="102"/>
              <w:rPr>
                <w:szCs w:val="21"/>
              </w:rPr>
            </w:pPr>
            <w:r>
              <w:t>所有废气排放口设置标准取样口</w:t>
            </w:r>
          </w:p>
        </w:tc>
      </w:tr>
    </w:tbl>
    <w:p>
      <w:pPr>
        <w:pStyle w:val="5"/>
        <w:ind w:firstLine="643"/>
        <w:rPr>
          <w:rFonts w:cs="Times New Roman" w:eastAsiaTheme="minorEastAsia"/>
          <w:szCs w:val="32"/>
        </w:rPr>
      </w:pPr>
      <w:r>
        <w:rPr>
          <w:rFonts w:cs="Times New Roman" w:eastAsiaTheme="minorEastAsia"/>
          <w:szCs w:val="32"/>
        </w:rPr>
        <w:br w:type="page"/>
      </w:r>
      <w:bookmarkStart w:id="619" w:name="_Toc491165155"/>
      <w:bookmarkStart w:id="620" w:name="_Toc503196777"/>
      <w:bookmarkStart w:id="621" w:name="_Toc1909"/>
      <w:bookmarkStart w:id="622" w:name="_Toc503197170"/>
      <w:bookmarkStart w:id="623" w:name="_Toc483492121"/>
      <w:bookmarkStart w:id="624" w:name="_Toc27325"/>
      <w:bookmarkStart w:id="625" w:name="_Toc490417164"/>
      <w:bookmarkStart w:id="626" w:name="_Toc9274"/>
      <w:r>
        <w:rPr>
          <w:rFonts w:cs="Times New Roman" w:eastAsiaTheme="minorEastAsia"/>
          <w:szCs w:val="32"/>
        </w:rPr>
        <w:t>8</w:t>
      </w:r>
      <w:r>
        <w:rPr>
          <w:rFonts w:cs="Times New Roman" w:hAnsiTheme="minorEastAsia" w:eastAsiaTheme="minorEastAsia"/>
          <w:szCs w:val="32"/>
        </w:rPr>
        <w:t>环境影响评价结论</w:t>
      </w:r>
      <w:bookmarkEnd w:id="619"/>
      <w:bookmarkEnd w:id="620"/>
      <w:bookmarkEnd w:id="621"/>
      <w:bookmarkEnd w:id="622"/>
      <w:bookmarkEnd w:id="623"/>
      <w:bookmarkEnd w:id="624"/>
      <w:bookmarkEnd w:id="625"/>
      <w:bookmarkEnd w:id="626"/>
    </w:p>
    <w:p>
      <w:pPr>
        <w:pStyle w:val="6"/>
        <w:rPr>
          <w:rFonts w:cs="Times New Roman" w:eastAsiaTheme="minorEastAsia"/>
          <w:szCs w:val="30"/>
        </w:rPr>
      </w:pPr>
      <w:bookmarkStart w:id="627" w:name="_Toc503197171"/>
      <w:bookmarkStart w:id="628" w:name="_Toc465008904"/>
      <w:bookmarkStart w:id="629" w:name="_Toc465009132"/>
      <w:bookmarkStart w:id="630" w:name="_Toc6248673"/>
      <w:bookmarkStart w:id="631" w:name="_Toc13055"/>
      <w:bookmarkStart w:id="632" w:name="_Toc465008820"/>
      <w:bookmarkStart w:id="633" w:name="_Toc429391368"/>
      <w:bookmarkStart w:id="634" w:name="_Toc349673638"/>
      <w:bookmarkStart w:id="635" w:name="_Toc285040085"/>
      <w:bookmarkStart w:id="636" w:name="_Toc2607"/>
      <w:bookmarkStart w:id="637" w:name="_Toc286771028"/>
      <w:bookmarkStart w:id="638" w:name="_Toc503196778"/>
      <w:bookmarkStart w:id="639" w:name="_Toc31747"/>
      <w:r>
        <w:rPr>
          <w:rFonts w:cs="Times New Roman" w:eastAsiaTheme="minorEastAsia"/>
          <w:szCs w:val="30"/>
          <w:lang w:val="en-GB"/>
        </w:rPr>
        <w:t>8.1</w:t>
      </w:r>
      <w:r>
        <w:rPr>
          <w:rFonts w:cs="Times New Roman" w:hAnsiTheme="minorEastAsia" w:eastAsiaTheme="minorEastAsia"/>
          <w:szCs w:val="30"/>
          <w:lang w:val="en-GB"/>
        </w:rPr>
        <w:t>结论</w:t>
      </w:r>
      <w:bookmarkEnd w:id="627"/>
      <w:bookmarkEnd w:id="628"/>
      <w:bookmarkEnd w:id="629"/>
      <w:bookmarkEnd w:id="630"/>
      <w:bookmarkEnd w:id="631"/>
      <w:bookmarkEnd w:id="632"/>
      <w:bookmarkEnd w:id="633"/>
      <w:bookmarkEnd w:id="634"/>
      <w:bookmarkEnd w:id="635"/>
      <w:bookmarkEnd w:id="636"/>
      <w:bookmarkEnd w:id="637"/>
      <w:bookmarkEnd w:id="638"/>
      <w:bookmarkEnd w:id="639"/>
    </w:p>
    <w:p>
      <w:pPr>
        <w:pStyle w:val="7"/>
        <w:rPr>
          <w:rFonts w:cs="Times New Roman" w:eastAsiaTheme="minorEastAsia"/>
          <w:szCs w:val="28"/>
          <w:lang w:val="en-GB"/>
        </w:rPr>
      </w:pPr>
      <w:bookmarkStart w:id="640" w:name="_Toc465009133"/>
      <w:bookmarkStart w:id="641" w:name="_Toc503197172"/>
      <w:bookmarkStart w:id="642" w:name="_Toc508790134"/>
      <w:bookmarkStart w:id="643" w:name="_Toc9908"/>
      <w:bookmarkStart w:id="644" w:name="_Toc285040086"/>
      <w:r>
        <w:rPr>
          <w:rFonts w:cs="Times New Roman" w:eastAsiaTheme="minorEastAsia"/>
          <w:szCs w:val="28"/>
          <w:lang w:val="en-GB"/>
        </w:rPr>
        <w:t>8.1.1</w:t>
      </w:r>
      <w:r>
        <w:rPr>
          <w:rFonts w:cs="Times New Roman" w:hAnsiTheme="minorEastAsia" w:eastAsiaTheme="minorEastAsia"/>
          <w:szCs w:val="28"/>
          <w:lang w:val="en-GB"/>
        </w:rPr>
        <w:t>建设项目概况</w:t>
      </w:r>
      <w:bookmarkEnd w:id="640"/>
      <w:bookmarkEnd w:id="641"/>
      <w:bookmarkEnd w:id="642"/>
      <w:bookmarkEnd w:id="643"/>
      <w:bookmarkEnd w:id="644"/>
    </w:p>
    <w:p>
      <w:pPr>
        <w:ind w:firstLine="480"/>
      </w:pPr>
      <w:r>
        <w:t>（1）</w:t>
      </w:r>
      <w:r>
        <w:rPr>
          <w:rFonts w:hint="eastAsia"/>
        </w:rPr>
        <w:t>项目</w:t>
      </w:r>
      <w:r>
        <w:t>名称：</w:t>
      </w:r>
      <w:r>
        <w:rPr>
          <w:rFonts w:hint="eastAsia"/>
        </w:rPr>
        <w:t>新疆山威科技有限公司年产30万吨破碎机装备制造项目</w:t>
      </w:r>
    </w:p>
    <w:p>
      <w:pPr>
        <w:ind w:firstLine="480"/>
      </w:pPr>
      <w:r>
        <w:t>（2）建设单位：新疆山威科技有限公司</w:t>
      </w:r>
    </w:p>
    <w:p>
      <w:pPr>
        <w:ind w:firstLine="480"/>
      </w:pPr>
      <w:r>
        <w:t>（3）建设性质：新建</w:t>
      </w:r>
    </w:p>
    <w:p>
      <w:pPr>
        <w:ind w:firstLine="480"/>
      </w:pPr>
      <w:r>
        <w:t>（4）项目投资及资金来源：本项目总投资为26000万元，均为企业自筹。</w:t>
      </w:r>
    </w:p>
    <w:p>
      <w:pPr>
        <w:ind w:firstLine="480"/>
      </w:pPr>
      <w:r>
        <w:t>（5）劳动定员及工作制度：本</w:t>
      </w:r>
      <w:r>
        <w:rPr>
          <w:rFonts w:hint="eastAsia"/>
        </w:rPr>
        <w:t>项目计划劳动定员为500人，一期生产人员为300人，二期生产人员100人，三期生产人员100人。</w:t>
      </w:r>
      <w:r>
        <w:t>管理人员</w:t>
      </w:r>
      <w:r>
        <w:rPr>
          <w:rFonts w:hint="eastAsia"/>
        </w:rPr>
        <w:t>、</w:t>
      </w:r>
      <w:r>
        <w:t>技术人员均采用白班制，其中管理人员和技术人员每周上班5天，每天8小时；生产人员采用倒班制，每班</w:t>
      </w:r>
      <w:r>
        <w:rPr>
          <w:rFonts w:hint="eastAsia"/>
        </w:rPr>
        <w:t>12</w:t>
      </w:r>
      <w:r>
        <w:t>小时，每周工作时间不超过</w:t>
      </w:r>
      <w:r>
        <w:rPr>
          <w:rFonts w:hint="eastAsia"/>
        </w:rPr>
        <w:t>40小时，</w:t>
      </w:r>
      <w:r>
        <w:t>年生产时间</w:t>
      </w:r>
      <w:r>
        <w:rPr>
          <w:rFonts w:hint="eastAsia"/>
        </w:rPr>
        <w:t>270</w:t>
      </w:r>
      <w:r>
        <w:t>天（</w:t>
      </w:r>
      <w:r>
        <w:rPr>
          <w:rFonts w:hint="eastAsia"/>
        </w:rPr>
        <w:t>3240</w:t>
      </w:r>
      <w:r>
        <w:t>小时）。</w:t>
      </w:r>
    </w:p>
    <w:p>
      <w:pPr>
        <w:ind w:firstLine="480"/>
      </w:pPr>
      <w:r>
        <w:t>（6）建设位置及周边关系：项目位于阜康产业园阜东二区晋商工业园，项目区北临东西主线、南临山西路、西临永鑫路，东临襄汾路，西南侧紧邻新疆山威科技有限公司100万吨铸铁厂区，永鑫路、襄汾路北与S303相接，占地性质为工业用地，中心地理坐标为：东</w:t>
      </w:r>
      <w:r>
        <w:rPr>
          <w:rFonts w:cs="Times New Roman"/>
        </w:rPr>
        <w:t>经88°23'48.37"，北纬44°04'58.88"。</w:t>
      </w:r>
      <w:r>
        <w:t>项目区北侧为园区规划东西主线，西侧为永鑫路，东侧为襄汾路，南侧为山西路，西南侧紧邻新疆山威科技有限公司100万吨铸铁厂区</w:t>
      </w:r>
      <w:r>
        <w:rPr>
          <w:rFonts w:hint="eastAsia"/>
        </w:rPr>
        <w:t>。</w:t>
      </w:r>
    </w:p>
    <w:p>
      <w:pPr>
        <w:ind w:firstLine="480"/>
      </w:pPr>
      <w:r>
        <w:t>（7）建设内容：</w:t>
      </w:r>
      <w:r>
        <w:rPr>
          <w:rFonts w:cs="Times New Roman"/>
        </w:rPr>
        <w:t>本项目总占地面积为39.31hm</w:t>
      </w:r>
      <w:r>
        <w:rPr>
          <w:rFonts w:cs="Times New Roman"/>
          <w:vertAlign w:val="superscript"/>
        </w:rPr>
        <w:t>2</w:t>
      </w:r>
      <w:r>
        <w:rPr>
          <w:rFonts w:cs="Times New Roman"/>
        </w:rPr>
        <w:t>（589.4亩），总建筑面积306936m</w:t>
      </w:r>
      <w:r>
        <w:rPr>
          <w:rFonts w:cs="Times New Roman"/>
          <w:vertAlign w:val="superscript"/>
        </w:rPr>
        <w:t>2</w:t>
      </w:r>
      <w:r>
        <w:rPr>
          <w:rFonts w:cs="Times New Roman"/>
        </w:rPr>
        <w:t>；其中生活区建筑面积6602m</w:t>
      </w:r>
      <w:r>
        <w:rPr>
          <w:rFonts w:cs="Times New Roman"/>
          <w:vertAlign w:val="superscript"/>
        </w:rPr>
        <w:t>2</w:t>
      </w:r>
      <w:r>
        <w:rPr>
          <w:rFonts w:cs="Times New Roman"/>
        </w:rPr>
        <w:t>，生产区建筑面积300334m</w:t>
      </w:r>
      <w:r>
        <w:rPr>
          <w:rFonts w:cs="Times New Roman"/>
          <w:vertAlign w:val="superscript"/>
        </w:rPr>
        <w:t>2</w:t>
      </w:r>
      <w:r>
        <w:rPr>
          <w:rFonts w:cs="Times New Roman"/>
        </w:rPr>
        <w:t>。此外绿化区面积6.87hm</w:t>
      </w:r>
      <w:r>
        <w:rPr>
          <w:rFonts w:cs="Times New Roman"/>
          <w:vertAlign w:val="superscript"/>
        </w:rPr>
        <w:t>2</w:t>
      </w:r>
      <w:r>
        <w:rPr>
          <w:rFonts w:cs="Times New Roman"/>
        </w:rPr>
        <w:t>，道路硬化区面积16.94hm</w:t>
      </w:r>
      <w:r>
        <w:rPr>
          <w:rFonts w:cs="Times New Roman"/>
          <w:vertAlign w:val="superscript"/>
        </w:rPr>
        <w:t>2</w:t>
      </w:r>
      <w:r>
        <w:rPr>
          <w:rFonts w:cs="Times New Roman"/>
        </w:rPr>
        <w:t>。</w:t>
      </w:r>
    </w:p>
    <w:p>
      <w:pPr>
        <w:ind w:firstLine="480"/>
      </w:pPr>
      <w:r>
        <w:t>（8）建设规模：</w:t>
      </w:r>
      <w:r>
        <w:rPr>
          <w:rFonts w:cs="Times New Roman"/>
        </w:rPr>
        <w:t>本项目分三期进行建设，其中一期建设内容包括生活区，</w:t>
      </w:r>
      <w:r>
        <w:rPr>
          <w:rFonts w:hint="eastAsia" w:cs="Times New Roman"/>
        </w:rPr>
        <w:t>主要建设1栋综合楼，3栋宿舍楼，1栋辅助用房，1个值班室，</w:t>
      </w:r>
      <w:r>
        <w:rPr>
          <w:rFonts w:cs="Times New Roman"/>
        </w:rPr>
        <w:t>生产车间12栋</w:t>
      </w:r>
      <w:r>
        <w:rPr>
          <w:rFonts w:hint="eastAsia" w:cs="Times New Roman"/>
        </w:rPr>
        <w:t>及其他辅助工程。建成后，</w:t>
      </w:r>
      <w:r>
        <w:rPr>
          <w:rFonts w:hint="eastAsia"/>
        </w:rPr>
        <w:t>年产10万吨破碎机装备。</w:t>
      </w:r>
      <w:r>
        <w:rPr>
          <w:rFonts w:hint="eastAsia" w:cs="Times New Roman"/>
        </w:rPr>
        <w:t>二期主要建设生产车间8栋，建成后</w:t>
      </w:r>
      <w:r>
        <w:rPr>
          <w:rFonts w:hint="eastAsia"/>
        </w:rPr>
        <w:t>年产10万吨破碎机装备。</w:t>
      </w:r>
      <w:r>
        <w:rPr>
          <w:rFonts w:hint="eastAsia" w:cs="Times New Roman"/>
        </w:rPr>
        <w:t>三期建设生产车间6栋，建成后</w:t>
      </w:r>
      <w:r>
        <w:rPr>
          <w:rFonts w:hint="eastAsia"/>
        </w:rPr>
        <w:t>年产10万吨破碎机装备</w:t>
      </w:r>
      <w:r>
        <w:rPr>
          <w:rFonts w:hint="eastAsia" w:cs="Times New Roman"/>
        </w:rPr>
        <w:t>。</w:t>
      </w:r>
      <w:r>
        <w:rPr>
          <w:rFonts w:hint="eastAsia"/>
        </w:rPr>
        <w:t>环评建议进行分期验收，总三期建设完成后，年产30万吨破碎机装备。</w:t>
      </w:r>
    </w:p>
    <w:p>
      <w:pPr>
        <w:pStyle w:val="7"/>
        <w:rPr>
          <w:rFonts w:cs="Times New Roman" w:eastAsiaTheme="minorEastAsia"/>
          <w:szCs w:val="28"/>
        </w:rPr>
      </w:pPr>
      <w:bookmarkStart w:id="645" w:name="_Toc24522"/>
      <w:bookmarkStart w:id="646" w:name="_Toc469829835"/>
      <w:bookmarkStart w:id="647" w:name="_Toc503197173"/>
      <w:bookmarkStart w:id="648" w:name="_Toc465009134"/>
      <w:bookmarkStart w:id="649" w:name="_Toc465008905"/>
      <w:bookmarkStart w:id="650" w:name="_Toc508790135"/>
      <w:bookmarkStart w:id="651" w:name="_Toc465008821"/>
      <w:r>
        <w:rPr>
          <w:rFonts w:cs="Times New Roman" w:eastAsiaTheme="minorEastAsia"/>
          <w:szCs w:val="28"/>
          <w:lang w:val="en-GB"/>
        </w:rPr>
        <w:t>8.1.2</w:t>
      </w:r>
      <w:r>
        <w:rPr>
          <w:rFonts w:cs="Times New Roman" w:hAnsiTheme="minorEastAsia" w:eastAsiaTheme="minorEastAsia"/>
          <w:szCs w:val="28"/>
          <w:lang w:val="en-GB"/>
        </w:rPr>
        <w:t>环境质量现状</w:t>
      </w:r>
      <w:bookmarkEnd w:id="645"/>
      <w:bookmarkEnd w:id="646"/>
      <w:bookmarkEnd w:id="647"/>
      <w:bookmarkEnd w:id="648"/>
      <w:bookmarkEnd w:id="649"/>
      <w:bookmarkEnd w:id="650"/>
      <w:bookmarkEnd w:id="651"/>
    </w:p>
    <w:p>
      <w:pPr>
        <w:ind w:firstLine="480"/>
      </w:pPr>
      <w:bookmarkStart w:id="652" w:name="_Toc393292020"/>
      <w:bookmarkStart w:id="653" w:name="_Toc393291729"/>
      <w:r>
        <w:t>（1）大气环境质量现状结论</w:t>
      </w:r>
    </w:p>
    <w:p>
      <w:pPr>
        <w:ind w:firstLine="480"/>
      </w:pPr>
      <w:r>
        <w:rPr>
          <w:rFonts w:hint="eastAsia"/>
        </w:rPr>
        <w:t>评价区域环境空气中除</w:t>
      </w:r>
      <w:r>
        <w:t>NO</w:t>
      </w:r>
      <w:r>
        <w:rPr>
          <w:vertAlign w:val="subscript"/>
        </w:rPr>
        <w:t>2</w:t>
      </w:r>
      <w:r>
        <w:rPr>
          <w:rFonts w:hint="eastAsia"/>
        </w:rPr>
        <w:t>、</w:t>
      </w:r>
      <w:r>
        <w:rPr>
          <w:rFonts w:cs="Times New Roman"/>
        </w:rPr>
        <w:t>PM</w:t>
      </w:r>
      <w:r>
        <w:rPr>
          <w:rFonts w:cs="Times New Roman"/>
          <w:vertAlign w:val="subscript"/>
        </w:rPr>
        <w:t>2.5</w:t>
      </w:r>
      <w:r>
        <w:rPr>
          <w:rFonts w:cs="Times New Roman"/>
        </w:rPr>
        <w:t>、PM</w:t>
      </w:r>
      <w:r>
        <w:rPr>
          <w:rFonts w:cs="Times New Roman"/>
          <w:vertAlign w:val="subscript"/>
        </w:rPr>
        <w:t>10</w:t>
      </w:r>
      <w:r>
        <w:rPr>
          <w:rFonts w:hint="eastAsia" w:cs="Times New Roman"/>
        </w:rPr>
        <w:t>超标外，其余</w:t>
      </w:r>
      <w:r>
        <w:t>SO</w:t>
      </w:r>
      <w:r>
        <w:rPr>
          <w:vertAlign w:val="subscript"/>
        </w:rPr>
        <w:t>2</w:t>
      </w:r>
      <w:r>
        <w:rPr>
          <w:rFonts w:hint="eastAsia"/>
        </w:rPr>
        <w:t>、CO、O</w:t>
      </w:r>
      <w:r>
        <w:rPr>
          <w:rFonts w:hint="eastAsia"/>
          <w:vertAlign w:val="subscript"/>
        </w:rPr>
        <w:t>3</w:t>
      </w:r>
      <w:r>
        <w:rPr>
          <w:rFonts w:hint="eastAsia"/>
        </w:rPr>
        <w:t>指标均低于《环境空气质量标准》（GB3095—201</w:t>
      </w:r>
      <w:r>
        <w:t>2</w:t>
      </w:r>
      <w:r>
        <w:rPr>
          <w:rFonts w:hint="eastAsia"/>
        </w:rPr>
        <w:t>）二级标准日均浓度限值。</w:t>
      </w:r>
      <w:r>
        <w:rPr>
          <w:rFonts w:cs="Times New Roman"/>
        </w:rPr>
        <w:t>项目所在区域日平均值不达标的污染物</w:t>
      </w:r>
      <w:r>
        <w:t>NO</w:t>
      </w:r>
      <w:r>
        <w:rPr>
          <w:vertAlign w:val="subscript"/>
        </w:rPr>
        <w:t>2</w:t>
      </w:r>
      <w:r>
        <w:rPr>
          <w:rFonts w:hint="eastAsia"/>
        </w:rPr>
        <w:t>、</w:t>
      </w:r>
      <w:r>
        <w:rPr>
          <w:rFonts w:cs="Times New Roman"/>
        </w:rPr>
        <w:t>PM</w:t>
      </w:r>
      <w:r>
        <w:rPr>
          <w:rFonts w:cs="Times New Roman"/>
          <w:vertAlign w:val="subscript"/>
        </w:rPr>
        <w:t>2.5</w:t>
      </w:r>
      <w:r>
        <w:rPr>
          <w:rFonts w:cs="Times New Roman"/>
        </w:rPr>
        <w:t>、PM</w:t>
      </w:r>
      <w:r>
        <w:rPr>
          <w:rFonts w:cs="Times New Roman"/>
          <w:vertAlign w:val="subscript"/>
        </w:rPr>
        <w:t>10</w:t>
      </w:r>
      <w:r>
        <w:rPr>
          <w:rFonts w:cs="Times New Roman"/>
        </w:rPr>
        <w:t>的超标率</w:t>
      </w:r>
      <w:r>
        <w:rPr>
          <w:rFonts w:hint="eastAsia" w:cs="Times New Roman"/>
        </w:rPr>
        <w:t>倍数分别为0.525、3.66、4.54</w:t>
      </w:r>
      <w:r>
        <w:rPr>
          <w:rFonts w:cs="Times New Roman"/>
        </w:rPr>
        <w:t>。</w:t>
      </w:r>
      <w:r>
        <w:rPr>
          <w:rFonts w:hint="eastAsia" w:cs="Times New Roman"/>
        </w:rPr>
        <w:t>这可能是因为</w:t>
      </w:r>
      <w:r>
        <w:rPr>
          <w:rFonts w:eastAsia="宋体" w:cs="Times New Roman"/>
          <w:kern w:val="0"/>
          <w:szCs w:val="24"/>
          <w:lang w:bidi="ar"/>
        </w:rPr>
        <w:t>项目所在区域具有降水稀少、蒸发强烈、气候干燥等气候特征，导致项目区现状粉尘量较大，PM</w:t>
      </w:r>
      <w:r>
        <w:rPr>
          <w:rFonts w:eastAsia="宋体" w:cs="Times New Roman"/>
          <w:kern w:val="0"/>
          <w:szCs w:val="24"/>
          <w:vertAlign w:val="subscript"/>
          <w:lang w:bidi="ar"/>
        </w:rPr>
        <w:t>10</w:t>
      </w:r>
      <w:r>
        <w:rPr>
          <w:rFonts w:eastAsia="宋体" w:cs="Times New Roman"/>
          <w:kern w:val="0"/>
          <w:szCs w:val="24"/>
          <w:lang w:bidi="ar"/>
        </w:rPr>
        <w:t>、PM</w:t>
      </w:r>
      <w:r>
        <w:rPr>
          <w:rFonts w:eastAsia="宋体" w:cs="Times New Roman"/>
          <w:kern w:val="0"/>
          <w:szCs w:val="24"/>
          <w:vertAlign w:val="subscript"/>
          <w:lang w:bidi="ar"/>
        </w:rPr>
        <w:t>2.5</w:t>
      </w:r>
      <w:r>
        <w:rPr>
          <w:rFonts w:eastAsia="宋体" w:cs="Times New Roman"/>
          <w:kern w:val="0"/>
          <w:szCs w:val="24"/>
          <w:lang w:bidi="ar"/>
        </w:rPr>
        <w:t>超标与当地气候有较大关系。</w:t>
      </w:r>
    </w:p>
    <w:p>
      <w:pPr>
        <w:ind w:firstLine="480"/>
      </w:pPr>
      <w:r>
        <w:t>（2）地表水环境质量现状结论</w:t>
      </w:r>
    </w:p>
    <w:p>
      <w:pPr>
        <w:ind w:firstLine="480"/>
      </w:pPr>
      <w:r>
        <w:rPr>
          <w:rFonts w:hint="eastAsia" w:cs="Times New Roman" w:hAnsiTheme="minorEastAsia"/>
          <w:szCs w:val="24"/>
        </w:rPr>
        <w:t>甘河子河水库</w:t>
      </w:r>
      <w:r>
        <w:rPr>
          <w:rFonts w:cs="Times New Roman" w:hAnsiTheme="minorEastAsia"/>
          <w:szCs w:val="24"/>
        </w:rPr>
        <w:t>监测点位水质良好，各污染因子单项污染指数均小于</w:t>
      </w:r>
      <w:r>
        <w:rPr>
          <w:rFonts w:cs="Times New Roman"/>
          <w:szCs w:val="24"/>
        </w:rPr>
        <w:t>1</w:t>
      </w:r>
      <w:r>
        <w:rPr>
          <w:rFonts w:cs="Times New Roman" w:hAnsiTheme="minorEastAsia"/>
          <w:szCs w:val="24"/>
        </w:rPr>
        <w:t>，水质符合《地表水环境质量标准》（</w:t>
      </w:r>
      <w:r>
        <w:rPr>
          <w:rFonts w:cs="Times New Roman"/>
          <w:szCs w:val="24"/>
        </w:rPr>
        <w:t>GB3838—2002</w:t>
      </w:r>
      <w:r>
        <w:rPr>
          <w:rFonts w:cs="Times New Roman" w:hAnsiTheme="minorEastAsia"/>
          <w:szCs w:val="24"/>
        </w:rPr>
        <w:t>）中的</w:t>
      </w:r>
      <w:r>
        <w:rPr>
          <w:rFonts w:hint="eastAsia" w:cs="Times New Roman"/>
          <w:kern w:val="0"/>
          <w:szCs w:val="21"/>
        </w:rPr>
        <w:t>III</w:t>
      </w:r>
      <w:r>
        <w:rPr>
          <w:rFonts w:cs="Times New Roman" w:hAnsiTheme="minorEastAsia"/>
          <w:szCs w:val="24"/>
        </w:rPr>
        <w:t>类标准</w:t>
      </w:r>
      <w:r>
        <w:rPr>
          <w:rFonts w:hint="eastAsia" w:cs="Times New Roman" w:hAnsiTheme="minorEastAsia"/>
          <w:szCs w:val="24"/>
        </w:rPr>
        <w:t>，水质状况良好。</w:t>
      </w:r>
    </w:p>
    <w:p>
      <w:pPr>
        <w:ind w:firstLine="480"/>
      </w:pPr>
      <w:r>
        <w:t>（3）地下水环境质量现状结论</w:t>
      </w:r>
    </w:p>
    <w:p>
      <w:pPr>
        <w:ind w:firstLine="480"/>
      </w:pPr>
      <w:r>
        <w:rPr>
          <w:rFonts w:hint="eastAsia"/>
        </w:rPr>
        <w:t>项目区周边小龙口地下水井、项目区地下水井以及天龙水泥厂电厂地下水的各项</w:t>
      </w:r>
      <w:r>
        <w:t>监测值均低于标准值，水质符合《地下水质量标准</w:t>
      </w:r>
      <w:r>
        <w:rPr>
          <w:rFonts w:cs="Times New Roman"/>
        </w:rPr>
        <w:t>》Ⅲ</w:t>
      </w:r>
      <w:r>
        <w:t>类标准</w:t>
      </w:r>
      <w:r>
        <w:rPr>
          <w:rFonts w:hint="eastAsia"/>
        </w:rPr>
        <w:t>。</w:t>
      </w:r>
    </w:p>
    <w:p>
      <w:pPr>
        <w:ind w:firstLine="480"/>
      </w:pPr>
      <w:r>
        <w:t>（4）声质量现状结论</w:t>
      </w:r>
    </w:p>
    <w:p>
      <w:pPr>
        <w:ind w:firstLine="480"/>
      </w:pPr>
      <w:r>
        <w:t>各监测点位的噪声监测结果均满足《声环境质量标准》（GB3096—2008）中的</w:t>
      </w:r>
      <w:r>
        <w:rPr>
          <w:rFonts w:hint="eastAsia"/>
        </w:rPr>
        <w:t>3</w:t>
      </w:r>
      <w:r>
        <w:t>类标准</w:t>
      </w:r>
      <w:r>
        <w:rPr>
          <w:rFonts w:hint="eastAsia"/>
        </w:rPr>
        <w:t>，</w:t>
      </w:r>
      <w:r>
        <w:t>项目区的声环境质量良好。</w:t>
      </w:r>
    </w:p>
    <w:p>
      <w:pPr>
        <w:ind w:firstLine="480"/>
      </w:pPr>
      <w:r>
        <w:t>（</w:t>
      </w:r>
      <w:r>
        <w:rPr>
          <w:rFonts w:hint="eastAsia"/>
        </w:rPr>
        <w:t>5</w:t>
      </w:r>
      <w:r>
        <w:t>）生态环境现状评价结论</w:t>
      </w:r>
    </w:p>
    <w:p>
      <w:pPr>
        <w:ind w:firstLine="480"/>
      </w:pPr>
      <w:r>
        <w:t>项目区附近无大型野生动物，区域现状野生动物以鸟类、爬行动物和啮齿类动物为主，动物种类和数量较少。构成场地主要岩性有表土和粉土，表土土层0.5m，粉土土层1m，下层为沙砾层，地层厚度变化不大。本项目区植被发育良好，覆盖度20%，主要为自然生长植被，如草熟禾、木地肤、狗牙根、芨芨草等。</w:t>
      </w:r>
    </w:p>
    <w:bookmarkEnd w:id="652"/>
    <w:bookmarkEnd w:id="653"/>
    <w:p>
      <w:pPr>
        <w:pStyle w:val="7"/>
        <w:rPr>
          <w:rFonts w:cs="Times New Roman" w:eastAsiaTheme="minorEastAsia"/>
          <w:szCs w:val="28"/>
          <w:lang w:val="en-GB"/>
        </w:rPr>
      </w:pPr>
      <w:bookmarkStart w:id="654" w:name="_Toc508790136"/>
      <w:bookmarkStart w:id="655" w:name="_Toc21083"/>
      <w:bookmarkStart w:id="656" w:name="_Toc465009135"/>
      <w:bookmarkStart w:id="657" w:name="_Toc503197174"/>
      <w:r>
        <w:rPr>
          <w:rFonts w:cs="Times New Roman" w:eastAsiaTheme="minorEastAsia"/>
          <w:szCs w:val="28"/>
          <w:lang w:val="en-GB"/>
        </w:rPr>
        <w:t>8.1.3</w:t>
      </w:r>
      <w:r>
        <w:rPr>
          <w:rFonts w:cs="Times New Roman" w:hAnsiTheme="minorEastAsia" w:eastAsiaTheme="minorEastAsia"/>
          <w:szCs w:val="28"/>
          <w:lang w:val="en-GB"/>
        </w:rPr>
        <w:t>环境影响评价结论</w:t>
      </w:r>
      <w:bookmarkEnd w:id="654"/>
      <w:bookmarkEnd w:id="655"/>
      <w:bookmarkEnd w:id="656"/>
      <w:bookmarkEnd w:id="657"/>
    </w:p>
    <w:p>
      <w:pPr>
        <w:pStyle w:val="4"/>
        <w:spacing w:line="360" w:lineRule="auto"/>
        <w:rPr>
          <w:rFonts w:cs="Times New Roman" w:eastAsiaTheme="minorEastAsia"/>
          <w:szCs w:val="24"/>
        </w:rPr>
      </w:pPr>
      <w:r>
        <w:rPr>
          <w:rFonts w:cs="Times New Roman" w:eastAsiaTheme="minorEastAsia"/>
          <w:snapToGrid w:val="0"/>
          <w:szCs w:val="24"/>
        </w:rPr>
        <w:t>8.1.3.1</w:t>
      </w:r>
      <w:r>
        <w:rPr>
          <w:rFonts w:cs="Times New Roman" w:hAnsiTheme="minorEastAsia" w:eastAsiaTheme="minorEastAsia"/>
          <w:snapToGrid w:val="0"/>
          <w:szCs w:val="24"/>
        </w:rPr>
        <w:t>环境空气影响分析</w:t>
      </w:r>
    </w:p>
    <w:p>
      <w:pPr>
        <w:ind w:firstLine="480"/>
      </w:pPr>
      <w:r>
        <w:t>本项目运营期主要大气污染物主要为</w:t>
      </w:r>
      <w:r>
        <w:rPr>
          <w:rFonts w:hint="eastAsia"/>
        </w:rPr>
        <w:t>烟（</w:t>
      </w:r>
      <w:r>
        <w:t>粉</w:t>
      </w:r>
      <w:r>
        <w:rPr>
          <w:rFonts w:hint="eastAsia"/>
        </w:rPr>
        <w:t>）</w:t>
      </w:r>
      <w:r>
        <w:t>尘</w:t>
      </w:r>
      <w:r>
        <w:rPr>
          <w:rFonts w:hint="eastAsia"/>
        </w:rPr>
        <w:t>、烟废气</w:t>
      </w:r>
      <w:r>
        <w:t>。本项目使用</w:t>
      </w:r>
      <w:r>
        <w:rPr>
          <w:rFonts w:hint="eastAsia"/>
        </w:rPr>
        <w:t>集气罩+脉冲布袋除尘器进行处理熔化废气，最后通过20m高排气筒排放，满足</w:t>
      </w:r>
      <w:r>
        <w:rPr>
          <w:rFonts w:hint="eastAsia"/>
          <w:szCs w:val="24"/>
        </w:rPr>
        <w:t>《工业炉窑大气污染物排放标准》（GB9078—1996）中热处理炉相关排放要求（烟尘最高排放浓度为200</w:t>
      </w:r>
      <w:r>
        <w:rPr>
          <w:rFonts w:hint="eastAsia"/>
        </w:rPr>
        <w:t>mg/m</w:t>
      </w:r>
      <w:r>
        <w:rPr>
          <w:rFonts w:hint="eastAsia"/>
          <w:vertAlign w:val="superscript"/>
        </w:rPr>
        <w:t>3</w:t>
      </w:r>
      <w:r>
        <w:rPr>
          <w:rFonts w:hint="eastAsia"/>
          <w:szCs w:val="24"/>
        </w:rPr>
        <w:t>）；使用</w:t>
      </w:r>
      <w:r>
        <w:rPr>
          <w:rFonts w:hint="eastAsia"/>
        </w:rPr>
        <w:t>旋风除尘和袋式除尘器处理处理落砂、清砂及混砂工段产生的粉尘，通过20m高排气筒排放，满足</w:t>
      </w:r>
      <w:r>
        <w:rPr>
          <w:szCs w:val="24"/>
        </w:rPr>
        <w:t>《大气污染物综合排放标准》</w:t>
      </w:r>
      <w:r>
        <w:rPr>
          <w:rFonts w:hint="eastAsia"/>
          <w:szCs w:val="24"/>
        </w:rPr>
        <w:t>（</w:t>
      </w:r>
      <w:r>
        <w:rPr>
          <w:szCs w:val="24"/>
        </w:rPr>
        <w:t>GB16297</w:t>
      </w:r>
      <w:r>
        <w:rPr>
          <w:rFonts w:hint="eastAsia"/>
          <w:szCs w:val="24"/>
        </w:rPr>
        <w:t>—</w:t>
      </w:r>
      <w:r>
        <w:rPr>
          <w:szCs w:val="24"/>
        </w:rPr>
        <w:t>1996</w:t>
      </w:r>
      <w:r>
        <w:rPr>
          <w:rFonts w:hint="eastAsia"/>
          <w:szCs w:val="24"/>
        </w:rPr>
        <w:t>）</w:t>
      </w:r>
      <w:r>
        <w:rPr>
          <w:szCs w:val="24"/>
        </w:rPr>
        <w:t>表2中相关排放标准要求</w:t>
      </w:r>
      <w:r>
        <w:rPr>
          <w:rFonts w:hint="eastAsia"/>
          <w:szCs w:val="24"/>
        </w:rPr>
        <w:t>（粉尘最高排放浓度为120</w:t>
      </w:r>
      <w:r>
        <w:rPr>
          <w:rFonts w:hint="eastAsia"/>
        </w:rPr>
        <w:t>mg/m</w:t>
      </w:r>
      <w:r>
        <w:rPr>
          <w:rFonts w:hint="eastAsia"/>
          <w:vertAlign w:val="superscript"/>
        </w:rPr>
        <w:t>3</w:t>
      </w:r>
      <w:r>
        <w:rPr>
          <w:rFonts w:hint="eastAsia"/>
          <w:szCs w:val="24"/>
        </w:rPr>
        <w:t>）；</w:t>
      </w:r>
      <w:r>
        <w:rPr>
          <w:rFonts w:hint="eastAsia"/>
          <w:color w:val="C00000"/>
          <w:szCs w:val="24"/>
        </w:rPr>
        <w:t>消失模铸造废气非甲烷总烃</w:t>
      </w:r>
      <w:r>
        <w:rPr>
          <w:rFonts w:hint="eastAsia"/>
          <w:color w:val="C00000"/>
          <w:szCs w:val="24"/>
          <w:lang w:val="en-US" w:eastAsia="zh-CN"/>
        </w:rPr>
        <w:t>产生量较少，对环境的影响较小</w:t>
      </w:r>
      <w:r>
        <w:rPr>
          <w:rFonts w:hint="eastAsia"/>
          <w:szCs w:val="24"/>
        </w:rPr>
        <w:t>；砂再生粉尘通过集气罩+</w:t>
      </w:r>
      <w:r>
        <w:rPr>
          <w:rFonts w:hint="eastAsia"/>
        </w:rPr>
        <w:t>布袋除尘器进行处理，处理后经20m高的排气筒排放，满足</w:t>
      </w:r>
      <w:r>
        <w:rPr>
          <w:szCs w:val="24"/>
        </w:rPr>
        <w:t>《大气污染物综合排放标准》</w:t>
      </w:r>
      <w:r>
        <w:rPr>
          <w:rFonts w:hint="eastAsia"/>
          <w:szCs w:val="24"/>
        </w:rPr>
        <w:t>（</w:t>
      </w:r>
      <w:r>
        <w:rPr>
          <w:szCs w:val="24"/>
        </w:rPr>
        <w:t>GB16297</w:t>
      </w:r>
      <w:r>
        <w:rPr>
          <w:rFonts w:hint="eastAsia"/>
          <w:szCs w:val="24"/>
        </w:rPr>
        <w:t>—</w:t>
      </w:r>
      <w:r>
        <w:rPr>
          <w:szCs w:val="24"/>
        </w:rPr>
        <w:t>1996</w:t>
      </w:r>
      <w:r>
        <w:rPr>
          <w:rFonts w:hint="eastAsia"/>
          <w:szCs w:val="24"/>
        </w:rPr>
        <w:t>）</w:t>
      </w:r>
      <w:r>
        <w:rPr>
          <w:szCs w:val="24"/>
        </w:rPr>
        <w:t>表2中相关排放标准要求</w:t>
      </w:r>
      <w:r>
        <w:rPr>
          <w:rFonts w:hint="eastAsia"/>
          <w:szCs w:val="24"/>
        </w:rPr>
        <w:t>（粉尘最高排放浓度为120</w:t>
      </w:r>
      <w:r>
        <w:rPr>
          <w:rFonts w:hint="eastAsia"/>
        </w:rPr>
        <w:t>mg/m</w:t>
      </w:r>
      <w:r>
        <w:rPr>
          <w:rFonts w:hint="eastAsia"/>
          <w:vertAlign w:val="superscript"/>
        </w:rPr>
        <w:t>3</w:t>
      </w:r>
      <w:r>
        <w:rPr>
          <w:rFonts w:hint="eastAsia"/>
          <w:szCs w:val="24"/>
        </w:rPr>
        <w:t>）；油烟废气</w:t>
      </w:r>
      <w:r>
        <w:rPr>
          <w:rFonts w:hint="eastAsia"/>
        </w:rPr>
        <w:t>采用油烟净化器处理，</w:t>
      </w:r>
      <w:r>
        <w:rPr>
          <w:rFonts w:hint="eastAsia" w:cs="Times New Roman"/>
        </w:rPr>
        <w:t>通过烟道高空排出，满足</w:t>
      </w:r>
      <w:r>
        <w:t>《饮食业油烟排放标准（试行）》（GB18483-2001）中油烟最高允许排放浓度限值要求</w:t>
      </w:r>
      <w:r>
        <w:rPr>
          <w:rFonts w:hint="eastAsia"/>
        </w:rPr>
        <w:t>（</w:t>
      </w:r>
      <w:r>
        <w:t>最高允许排放浓度</w:t>
      </w:r>
      <w:r>
        <w:rPr>
          <w:rFonts w:hint="eastAsia"/>
        </w:rPr>
        <w:t>2.0</w:t>
      </w:r>
      <w:r>
        <w:rPr>
          <w:rFonts w:hint="eastAsia" w:cs="Times New Roman"/>
        </w:rPr>
        <w:t>mg/m</w:t>
      </w:r>
      <w:r>
        <w:rPr>
          <w:rFonts w:hint="eastAsia" w:cs="Times New Roman"/>
          <w:vertAlign w:val="superscript"/>
        </w:rPr>
        <w:t>3</w:t>
      </w:r>
      <w:r>
        <w:rPr>
          <w:rFonts w:hint="eastAsia"/>
        </w:rPr>
        <w:t>）。</w:t>
      </w:r>
    </w:p>
    <w:p>
      <w:pPr>
        <w:ind w:firstLine="480"/>
      </w:pPr>
      <w:r>
        <w:rPr>
          <w:rFonts w:hint="eastAsia"/>
        </w:rPr>
        <w:t>本项目在采取上述措施后，废气对环境的影响较小。</w:t>
      </w:r>
    </w:p>
    <w:p>
      <w:pPr>
        <w:pStyle w:val="4"/>
        <w:spacing w:line="360" w:lineRule="auto"/>
        <w:rPr>
          <w:rFonts w:cs="Times New Roman" w:eastAsiaTheme="minorEastAsia"/>
          <w:snapToGrid w:val="0"/>
          <w:szCs w:val="24"/>
        </w:rPr>
      </w:pPr>
      <w:r>
        <w:rPr>
          <w:rFonts w:cs="Times New Roman" w:eastAsiaTheme="minorEastAsia"/>
          <w:snapToGrid w:val="0"/>
          <w:szCs w:val="24"/>
        </w:rPr>
        <w:t>8.1.3.2</w:t>
      </w:r>
      <w:r>
        <w:rPr>
          <w:rFonts w:cs="Times New Roman" w:hAnsiTheme="minorEastAsia" w:eastAsiaTheme="minorEastAsia"/>
          <w:snapToGrid w:val="0"/>
          <w:szCs w:val="24"/>
        </w:rPr>
        <w:t>水环境影响分析</w:t>
      </w:r>
    </w:p>
    <w:p>
      <w:pPr>
        <w:ind w:firstLine="480"/>
        <w:rPr>
          <w:rFonts w:hint="eastAsia"/>
        </w:rPr>
      </w:pPr>
      <w:r>
        <w:t>本项目运营期废水包括生活污水、</w:t>
      </w:r>
      <w:r>
        <w:rPr>
          <w:rFonts w:hint="eastAsia"/>
        </w:rPr>
        <w:t>餐饮废水，生活污水排入下水管网，餐饮废水经隔油池处理后排入下水管网，由污水处理厂处理。本项目冷却用水循环使用，修建2000m</w:t>
      </w:r>
      <w:r>
        <w:rPr>
          <w:rFonts w:hint="eastAsia"/>
          <w:vertAlign w:val="superscript"/>
        </w:rPr>
        <w:t>3</w:t>
      </w:r>
      <w:r>
        <w:rPr>
          <w:rFonts w:hint="eastAsia"/>
        </w:rPr>
        <w:t>防渗沉淀池，不外排。</w:t>
      </w:r>
    </w:p>
    <w:p>
      <w:pPr>
        <w:ind w:firstLine="480"/>
        <w:rPr>
          <w:rFonts w:cs="Times New Roman"/>
          <w:szCs w:val="24"/>
        </w:rPr>
      </w:pPr>
      <w:r>
        <w:rPr>
          <w:rFonts w:hint="eastAsia"/>
          <w:color w:val="C00000"/>
        </w:rPr>
        <w:t>园区已建成投运1座污水处理厂，位于阜康市城区东北方向约16km、产业园区西北方向约6km处，设计处理规模为20000m</w:t>
      </w:r>
      <w:r>
        <w:rPr>
          <w:rFonts w:hint="eastAsia"/>
          <w:color w:val="C00000"/>
          <w:vertAlign w:val="superscript"/>
        </w:rPr>
        <w:t>3</w:t>
      </w:r>
      <w:r>
        <w:rPr>
          <w:rFonts w:hint="eastAsia"/>
          <w:color w:val="C00000"/>
        </w:rPr>
        <w:t>/d，设计出水水质执行《城镇污水处理厂污染物排放标准》（GB18918-2002）中的一级A标准，出水用于北部生态林灌溉。排水主管线已全部辐射园区</w:t>
      </w:r>
      <w:r>
        <w:rPr>
          <w:rFonts w:hint="eastAsia"/>
          <w:color w:val="C00000"/>
          <w:lang w:eastAsia="zh-CN"/>
        </w:rPr>
        <w:t>，</w:t>
      </w:r>
      <w:r>
        <w:rPr>
          <w:rFonts w:hint="eastAsia"/>
          <w:color w:val="C00000"/>
          <w:lang w:val="en-US" w:eastAsia="zh-CN"/>
        </w:rPr>
        <w:t>因此本项目废水依托园区污水处理厂处理是可行的。且项目区无直接外排废水，</w:t>
      </w:r>
      <w:r>
        <w:t>对区域水环境不会产生显著性不良影响。</w:t>
      </w:r>
    </w:p>
    <w:p>
      <w:pPr>
        <w:pStyle w:val="4"/>
        <w:spacing w:line="360" w:lineRule="auto"/>
        <w:rPr>
          <w:rFonts w:cs="Times New Roman" w:eastAsiaTheme="minorEastAsia"/>
          <w:szCs w:val="24"/>
        </w:rPr>
      </w:pPr>
      <w:r>
        <w:rPr>
          <w:rFonts w:cs="Times New Roman" w:eastAsiaTheme="minorEastAsia"/>
          <w:snapToGrid w:val="0"/>
          <w:szCs w:val="24"/>
        </w:rPr>
        <w:t>8.1.3.3</w:t>
      </w:r>
      <w:r>
        <w:rPr>
          <w:rFonts w:cs="Times New Roman" w:hAnsiTheme="minorEastAsia" w:eastAsiaTheme="minorEastAsia"/>
          <w:snapToGrid w:val="0"/>
          <w:szCs w:val="24"/>
        </w:rPr>
        <w:t>声环境影响分析</w:t>
      </w:r>
    </w:p>
    <w:p>
      <w:pPr>
        <w:ind w:firstLine="480"/>
        <w:rPr>
          <w:rFonts w:cs="Times New Roman"/>
          <w:szCs w:val="24"/>
        </w:rPr>
      </w:pPr>
      <w:r>
        <w:t>本项目主要噪声源包括</w:t>
      </w:r>
      <w:r>
        <w:rPr>
          <w:rFonts w:hint="eastAsia"/>
        </w:rPr>
        <w:t>生产</w:t>
      </w:r>
      <w:r>
        <w:t>加工设备噪声及运输车辆来往运输噪声，</w:t>
      </w:r>
      <w:r>
        <w:rPr>
          <w:rFonts w:hint="eastAsia"/>
        </w:rPr>
        <w:t>本项目</w:t>
      </w:r>
      <w:r>
        <w:t>周边无居民等环境敏感点，加强场区厂界绿化，并经距离衰减后，厂界噪声可达到《工业企业厂界环境噪声排放标准》（GB12348—2008）</w:t>
      </w:r>
      <w:r>
        <w:rPr>
          <w:rFonts w:hint="eastAsia"/>
        </w:rPr>
        <w:t>3</w:t>
      </w:r>
      <w:r>
        <w:t>类标准。</w:t>
      </w:r>
    </w:p>
    <w:p>
      <w:pPr>
        <w:pStyle w:val="4"/>
        <w:spacing w:line="360" w:lineRule="auto"/>
        <w:rPr>
          <w:rFonts w:cs="Times New Roman" w:eastAsiaTheme="minorEastAsia"/>
          <w:snapToGrid w:val="0"/>
          <w:szCs w:val="24"/>
        </w:rPr>
      </w:pPr>
      <w:r>
        <w:rPr>
          <w:rFonts w:cs="Times New Roman" w:eastAsiaTheme="minorEastAsia"/>
          <w:snapToGrid w:val="0"/>
          <w:szCs w:val="24"/>
        </w:rPr>
        <w:t>8.1.3.4</w:t>
      </w:r>
      <w:r>
        <w:rPr>
          <w:rFonts w:cs="Times New Roman" w:hAnsiTheme="minorEastAsia" w:eastAsiaTheme="minorEastAsia"/>
          <w:snapToGrid w:val="0"/>
          <w:szCs w:val="24"/>
        </w:rPr>
        <w:t>固废环境影响评价</w:t>
      </w:r>
    </w:p>
    <w:p>
      <w:pPr>
        <w:ind w:firstLine="480"/>
        <w:rPr>
          <w:rFonts w:cs="Times New Roman" w:hAnsiTheme="minorEastAsia"/>
          <w:szCs w:val="24"/>
        </w:rPr>
      </w:pPr>
      <w:r>
        <w:rPr>
          <w:rFonts w:cs="Times New Roman" w:hAnsiTheme="minorEastAsia"/>
          <w:szCs w:val="24"/>
        </w:rPr>
        <w:t>本项目所有固体废物均有可靠的出路，符合固体废物的减量化、资源化、无害化的原则，不长期堆存、不</w:t>
      </w:r>
      <w:r>
        <w:rPr>
          <w:rFonts w:hint="eastAsia" w:cs="Times New Roman" w:hAnsiTheme="minorEastAsia"/>
          <w:szCs w:val="24"/>
        </w:rPr>
        <w:t>随意</w:t>
      </w:r>
      <w:r>
        <w:rPr>
          <w:rFonts w:cs="Times New Roman" w:hAnsiTheme="minorEastAsia"/>
          <w:szCs w:val="24"/>
        </w:rPr>
        <w:t>外排。因此，本项目固体废物不会对周围环境产生明显不利影响。</w:t>
      </w:r>
    </w:p>
    <w:p>
      <w:pPr>
        <w:pStyle w:val="4"/>
        <w:spacing w:line="360" w:lineRule="auto"/>
        <w:rPr>
          <w:rFonts w:cs="Times New Roman" w:eastAsiaTheme="minorEastAsia"/>
          <w:szCs w:val="24"/>
        </w:rPr>
      </w:pPr>
      <w:r>
        <w:rPr>
          <w:rFonts w:cs="Times New Roman" w:eastAsiaTheme="minorEastAsia"/>
          <w:snapToGrid w:val="0"/>
          <w:szCs w:val="24"/>
        </w:rPr>
        <w:t>8.1.3.</w:t>
      </w:r>
      <w:r>
        <w:rPr>
          <w:rFonts w:hint="eastAsia" w:cs="Times New Roman" w:eastAsiaTheme="minorEastAsia"/>
          <w:snapToGrid w:val="0"/>
          <w:szCs w:val="24"/>
        </w:rPr>
        <w:t>5</w:t>
      </w:r>
      <w:r>
        <w:rPr>
          <w:rFonts w:cs="Times New Roman" w:hAnsiTheme="minorEastAsia" w:eastAsiaTheme="minorEastAsia"/>
          <w:snapToGrid w:val="0"/>
          <w:szCs w:val="24"/>
        </w:rPr>
        <w:t>生态环境影响分析</w:t>
      </w:r>
    </w:p>
    <w:p>
      <w:pPr>
        <w:ind w:firstLine="480"/>
        <w:rPr>
          <w:rFonts w:cs="Times New Roman" w:hAnsiTheme="minorEastAsia"/>
          <w:szCs w:val="24"/>
        </w:rPr>
      </w:pPr>
      <w:r>
        <w:rPr>
          <w:rFonts w:hint="eastAsia" w:cs="Times New Roman" w:hAnsiTheme="minorEastAsia"/>
          <w:szCs w:val="24"/>
        </w:rPr>
        <w:t>项目生产运营期对生态环境的影响较小，对评价区生态环境将产生影响的是废气污染源，</w:t>
      </w:r>
      <w:r>
        <w:rPr>
          <w:rFonts w:hint="eastAsia" w:cs="Times New Roman" w:hAnsiTheme="minorEastAsia"/>
          <w:color w:val="C00000"/>
          <w:szCs w:val="24"/>
        </w:rPr>
        <w:t>污染物</w:t>
      </w:r>
      <w:r>
        <w:rPr>
          <w:rFonts w:hint="eastAsia" w:cs="Times New Roman" w:hAnsiTheme="minorEastAsia"/>
          <w:color w:val="C00000"/>
          <w:szCs w:val="24"/>
          <w:lang w:val="en-US" w:eastAsia="zh-CN"/>
        </w:rPr>
        <w:t>主要为</w:t>
      </w:r>
      <w:r>
        <w:rPr>
          <w:rFonts w:hint="eastAsia" w:cs="Times New Roman" w:hAnsiTheme="minorEastAsia"/>
          <w:color w:val="C00000"/>
          <w:szCs w:val="24"/>
        </w:rPr>
        <w:t>烟（粉）尘。</w:t>
      </w:r>
      <w:r>
        <w:rPr>
          <w:rFonts w:hint="eastAsia" w:cs="Times New Roman" w:hAnsiTheme="minorEastAsia"/>
          <w:szCs w:val="24"/>
        </w:rPr>
        <w:t>主要污染影响方式表现为烟（粉）尘等附着到植被表面，会堵塞植物与外环境进行气体及热交流的通道，进而影响其光合作用和呼吸作用，影响植物的生长。因此，需定期对环保设施进行检修，确保其稳定正常运行，使处理效果达到工程设计要求，从源头上最大限度的减少气、渣、噪声对外环境的影响，降低对周围生态的影响。</w:t>
      </w:r>
    </w:p>
    <w:p>
      <w:pPr>
        <w:pStyle w:val="4"/>
        <w:spacing w:line="360" w:lineRule="auto"/>
        <w:rPr>
          <w:rFonts w:cs="Times New Roman" w:eastAsiaTheme="minorEastAsia"/>
          <w:szCs w:val="24"/>
        </w:rPr>
      </w:pPr>
      <w:r>
        <w:rPr>
          <w:rFonts w:cs="Times New Roman" w:eastAsiaTheme="minorEastAsia"/>
          <w:snapToGrid w:val="0"/>
          <w:szCs w:val="24"/>
        </w:rPr>
        <w:t>8.1.3.</w:t>
      </w:r>
      <w:r>
        <w:rPr>
          <w:rFonts w:hint="eastAsia" w:cs="Times New Roman" w:eastAsiaTheme="minorEastAsia"/>
          <w:snapToGrid w:val="0"/>
          <w:szCs w:val="24"/>
        </w:rPr>
        <w:t>7</w:t>
      </w:r>
      <w:r>
        <w:rPr>
          <w:rFonts w:cs="Times New Roman" w:hAnsiTheme="minorEastAsia" w:eastAsiaTheme="minorEastAsia"/>
          <w:snapToGrid w:val="0"/>
          <w:szCs w:val="24"/>
        </w:rPr>
        <w:t>环境风险分析</w:t>
      </w:r>
    </w:p>
    <w:p>
      <w:pPr>
        <w:ind w:firstLine="480"/>
        <w:rPr>
          <w:rFonts w:cs="Times New Roman"/>
          <w:szCs w:val="24"/>
        </w:rPr>
      </w:pPr>
      <w:r>
        <w:rPr>
          <w:rFonts w:cs="Times New Roman" w:hAnsiTheme="minorEastAsia"/>
          <w:szCs w:val="24"/>
        </w:rPr>
        <w:t>本项目风险主要是</w:t>
      </w:r>
      <w:r>
        <w:rPr>
          <w:rFonts w:hint="eastAsia"/>
        </w:rPr>
        <w:t>车间内粉尘浓度过高导致粉尘爆炸，引发火灾风险，</w:t>
      </w:r>
      <w:r>
        <w:t>对周围环境有一定影响</w:t>
      </w:r>
      <w:r>
        <w:rPr>
          <w:rFonts w:hint="eastAsia"/>
        </w:rPr>
        <w:t>。由于本项目每天生产12h，为间歇性生产，高强度生产作业过程当中，生产车间容易产生事故火灾。</w:t>
      </w:r>
      <w:r>
        <w:rPr>
          <w:rFonts w:cs="Times New Roman" w:hAnsiTheme="minorEastAsia"/>
          <w:szCs w:val="24"/>
        </w:rPr>
        <w:t>在严格落实本报告提出的风险防范措施后，建设单位应严格按照安全生产制度，严格管理，提高操作人员的素质和水平，同时制定有效的应急方案，使事故发生后对环境的影响减至最低程度。</w:t>
      </w:r>
    </w:p>
    <w:p>
      <w:pPr>
        <w:ind w:firstLine="480"/>
        <w:rPr>
          <w:rFonts w:cs="Times New Roman"/>
          <w:szCs w:val="24"/>
        </w:rPr>
      </w:pPr>
      <w:r>
        <w:rPr>
          <w:rFonts w:cs="Times New Roman" w:hAnsiTheme="minorEastAsia"/>
          <w:szCs w:val="24"/>
        </w:rPr>
        <w:t>建设单位在按照本报告书的要求做好各项风险预防措施及应急预案的前提下，所产生的环境风险可以控制在可接受水平内。</w:t>
      </w:r>
    </w:p>
    <w:p>
      <w:pPr>
        <w:pStyle w:val="7"/>
        <w:rPr>
          <w:rFonts w:cs="Times New Roman" w:eastAsiaTheme="minorEastAsia"/>
          <w:szCs w:val="28"/>
        </w:rPr>
      </w:pPr>
      <w:bookmarkStart w:id="658" w:name="_Toc503197175"/>
      <w:bookmarkStart w:id="659" w:name="_Toc508790137"/>
      <w:bookmarkStart w:id="660" w:name="_Toc20956"/>
      <w:r>
        <w:rPr>
          <w:rFonts w:cs="Times New Roman" w:eastAsiaTheme="minorEastAsia"/>
          <w:szCs w:val="28"/>
          <w:lang w:val="en-GB"/>
        </w:rPr>
        <w:t>8.1.4</w:t>
      </w:r>
      <w:r>
        <w:rPr>
          <w:rFonts w:cs="Times New Roman" w:hAnsiTheme="minorEastAsia" w:eastAsiaTheme="minorEastAsia"/>
          <w:szCs w:val="28"/>
          <w:lang w:val="en-GB"/>
        </w:rPr>
        <w:t>污染防治措施评价</w:t>
      </w:r>
      <w:bookmarkEnd w:id="658"/>
      <w:bookmarkEnd w:id="659"/>
      <w:bookmarkEnd w:id="660"/>
    </w:p>
    <w:p>
      <w:pPr>
        <w:ind w:firstLine="480"/>
      </w:pPr>
      <w:r>
        <w:t>（1）地表水污染防治措施</w:t>
      </w:r>
    </w:p>
    <w:p>
      <w:pPr>
        <w:ind w:firstLine="480"/>
      </w:pPr>
      <w:r>
        <w:rPr>
          <w:rFonts w:cs="Times New Roman" w:hAnsiTheme="minorEastAsia"/>
          <w:szCs w:val="24"/>
        </w:rPr>
        <w:t>本项目运营期废水包括生活污水、</w:t>
      </w:r>
      <w:r>
        <w:rPr>
          <w:rFonts w:hint="eastAsia" w:cs="Times New Roman" w:hAnsiTheme="minorEastAsia"/>
          <w:szCs w:val="24"/>
        </w:rPr>
        <w:t>餐饮废水。生产过程中冷却用水循环使用不外排。生活污水排入下水管网，餐饮废水经隔油池处理后排入下水管网，</w:t>
      </w:r>
      <w:r>
        <w:rPr>
          <w:rFonts w:hint="eastAsia"/>
        </w:rPr>
        <w:t>项目区所产生的废水均得到有效处理，无外排废水。</w:t>
      </w:r>
      <w:r>
        <w:rPr>
          <w:rFonts w:cs="Times New Roman" w:hAnsiTheme="minorEastAsia"/>
          <w:szCs w:val="24"/>
        </w:rPr>
        <w:t>不会对项目所在区域地表水造成较大影响。</w:t>
      </w:r>
    </w:p>
    <w:p>
      <w:pPr>
        <w:ind w:firstLine="480"/>
      </w:pPr>
      <w:r>
        <w:t>（2）地下水污染防治措施</w:t>
      </w:r>
    </w:p>
    <w:p>
      <w:pPr>
        <w:ind w:firstLine="480"/>
      </w:pPr>
      <w:r>
        <w:t>为了进一步保护地下水资源，</w:t>
      </w:r>
      <w:r>
        <w:rPr>
          <w:rFonts w:hint="eastAsia" w:cs="Times New Roman" w:hAnsiTheme="minorEastAsia"/>
          <w:szCs w:val="24"/>
        </w:rPr>
        <w:t>项目区地面全部进行硬化处理，危险废物均置于指定的仓库内，库房为封闭结构，可防止雨水进入；冷却水池采取防渗措施。</w:t>
      </w:r>
      <w:r>
        <w:rPr>
          <w:rFonts w:cs="Times New Roman" w:hAnsiTheme="minorEastAsia"/>
          <w:szCs w:val="24"/>
        </w:rPr>
        <w:t>本工程各区针对污染途径采取相应措施</w:t>
      </w:r>
      <w:r>
        <w:rPr>
          <w:rFonts w:hint="eastAsia" w:cs="Times New Roman" w:hAnsiTheme="minorEastAsia"/>
          <w:szCs w:val="24"/>
        </w:rPr>
        <w:t>。</w:t>
      </w:r>
    </w:p>
    <w:p>
      <w:pPr>
        <w:ind w:firstLine="480"/>
      </w:pPr>
      <w:r>
        <w:rPr>
          <w:rFonts w:hint="eastAsia" w:ascii="宋体" w:hAnsi="宋体" w:eastAsia="宋体" w:cs="宋体"/>
        </w:rPr>
        <w:t>①</w:t>
      </w:r>
      <w:r>
        <w:rPr>
          <w:rFonts w:hint="eastAsia"/>
        </w:rPr>
        <w:t>危险废物库：采用高密度聚乙烯土工膜（HDPE）进行防渗，</w:t>
      </w:r>
      <w:r>
        <w:t>其渗透系数不大于1.0×10</w:t>
      </w:r>
      <w:r>
        <w:rPr>
          <w:vertAlign w:val="superscript"/>
        </w:rPr>
        <w:t>-12</w:t>
      </w:r>
      <w:r>
        <w:t>cm/s，厚度不小于1.5mm。厚度不小于1.5mm。</w:t>
      </w:r>
    </w:p>
    <w:p>
      <w:pPr>
        <w:ind w:firstLine="480"/>
      </w:pPr>
      <w:r>
        <w:rPr>
          <w:rFonts w:hint="eastAsia" w:ascii="宋体" w:hAnsi="宋体" w:eastAsia="宋体" w:cs="宋体"/>
        </w:rPr>
        <w:t>②</w:t>
      </w:r>
      <w:r>
        <w:rPr>
          <w:rFonts w:hint="eastAsia"/>
        </w:rPr>
        <w:t>冷却循环池</w:t>
      </w:r>
      <w:r>
        <w:rPr>
          <w:rFonts w:hint="eastAsia" w:ascii="宋体" w:hAnsi="宋体" w:eastAsia="宋体" w:cs="宋体"/>
        </w:rPr>
        <w:t>：</w:t>
      </w:r>
      <w:r>
        <w:rPr>
          <w:rFonts w:hint="eastAsia"/>
        </w:rPr>
        <w:t>采用高密度聚乙烯土工膜（HDPE）进行防渗，</w:t>
      </w:r>
      <w:r>
        <w:t>其渗透系数不大于1.0×10</w:t>
      </w:r>
      <w:r>
        <w:rPr>
          <w:vertAlign w:val="superscript"/>
        </w:rPr>
        <w:t>-12</w:t>
      </w:r>
      <w:r>
        <w:t>cm/s，厚度不小于1.5mm</w:t>
      </w:r>
      <w:r>
        <w:rPr>
          <w:rFonts w:hint="eastAsia"/>
        </w:rPr>
        <w:t>。</w:t>
      </w:r>
    </w:p>
    <w:p>
      <w:pPr>
        <w:ind w:firstLine="480"/>
      </w:pPr>
      <w:r>
        <w:t>（3）大气污染防治措施</w:t>
      </w:r>
    </w:p>
    <w:p>
      <w:pPr>
        <w:ind w:firstLine="480"/>
      </w:pPr>
      <w:r>
        <w:t>本项目使用</w:t>
      </w:r>
      <w:r>
        <w:rPr>
          <w:rFonts w:hint="eastAsia"/>
        </w:rPr>
        <w:t>集气罩+脉冲布袋除尘器进行处理熔化废气，最后通过20m高排气筒排放，满足</w:t>
      </w:r>
      <w:r>
        <w:rPr>
          <w:rFonts w:hint="eastAsia"/>
          <w:szCs w:val="24"/>
        </w:rPr>
        <w:t>《工业炉窑大气污染物排放标准》（GB9078—1996）中热处理炉相关排放要求（烟尘最高排放浓度为200</w:t>
      </w:r>
      <w:r>
        <w:rPr>
          <w:rFonts w:hint="eastAsia"/>
        </w:rPr>
        <w:t>mg/m</w:t>
      </w:r>
      <w:r>
        <w:rPr>
          <w:rFonts w:hint="eastAsia"/>
          <w:vertAlign w:val="superscript"/>
        </w:rPr>
        <w:t>3</w:t>
      </w:r>
      <w:r>
        <w:rPr>
          <w:rFonts w:hint="eastAsia"/>
          <w:szCs w:val="24"/>
        </w:rPr>
        <w:t>）；使用</w:t>
      </w:r>
      <w:r>
        <w:rPr>
          <w:rFonts w:hint="eastAsia"/>
        </w:rPr>
        <w:t>旋风除尘和袋式除尘器处理处理落砂、清砂及混砂工段产生的粉尘，通过20m高排气筒排放，满足</w:t>
      </w:r>
      <w:r>
        <w:rPr>
          <w:szCs w:val="24"/>
        </w:rPr>
        <w:t>《大气污染物综合排放标准》</w:t>
      </w:r>
      <w:r>
        <w:rPr>
          <w:rFonts w:hint="eastAsia"/>
          <w:szCs w:val="24"/>
        </w:rPr>
        <w:t>（</w:t>
      </w:r>
      <w:r>
        <w:rPr>
          <w:szCs w:val="24"/>
        </w:rPr>
        <w:t>GB16297</w:t>
      </w:r>
      <w:r>
        <w:rPr>
          <w:rFonts w:hint="eastAsia"/>
          <w:szCs w:val="24"/>
        </w:rPr>
        <w:t>—</w:t>
      </w:r>
      <w:r>
        <w:rPr>
          <w:szCs w:val="24"/>
        </w:rPr>
        <w:t>1996</w:t>
      </w:r>
      <w:r>
        <w:rPr>
          <w:rFonts w:hint="eastAsia"/>
          <w:szCs w:val="24"/>
        </w:rPr>
        <w:t>）</w:t>
      </w:r>
      <w:r>
        <w:rPr>
          <w:szCs w:val="24"/>
        </w:rPr>
        <w:t>表2中相关排放标准要求</w:t>
      </w:r>
      <w:r>
        <w:rPr>
          <w:rFonts w:hint="eastAsia"/>
          <w:szCs w:val="24"/>
        </w:rPr>
        <w:t>（粉尘最高排放浓度为120</w:t>
      </w:r>
      <w:r>
        <w:rPr>
          <w:rFonts w:hint="eastAsia"/>
        </w:rPr>
        <w:t>mg/m</w:t>
      </w:r>
      <w:r>
        <w:rPr>
          <w:rFonts w:hint="eastAsia"/>
          <w:vertAlign w:val="superscript"/>
        </w:rPr>
        <w:t>3</w:t>
      </w:r>
      <w:r>
        <w:rPr>
          <w:rFonts w:hint="eastAsia"/>
          <w:szCs w:val="24"/>
        </w:rPr>
        <w:t>）；</w:t>
      </w:r>
      <w:r>
        <w:rPr>
          <w:rFonts w:hint="eastAsia"/>
          <w:color w:val="C00000"/>
          <w:szCs w:val="24"/>
        </w:rPr>
        <w:t>消失模铸造废气非甲烷总烃</w:t>
      </w:r>
      <w:r>
        <w:rPr>
          <w:rFonts w:hint="eastAsia"/>
          <w:color w:val="C00000"/>
          <w:szCs w:val="24"/>
          <w:lang w:val="en-US" w:eastAsia="zh-CN"/>
        </w:rPr>
        <w:t>产生量较少，对环境的影响较小</w:t>
      </w:r>
      <w:r>
        <w:rPr>
          <w:rFonts w:hint="eastAsia"/>
          <w:color w:val="C00000"/>
          <w:szCs w:val="24"/>
        </w:rPr>
        <w:t>；</w:t>
      </w:r>
      <w:r>
        <w:rPr>
          <w:rFonts w:hint="eastAsia"/>
          <w:szCs w:val="24"/>
        </w:rPr>
        <w:t>砂再生粉尘通过集气罩+</w:t>
      </w:r>
      <w:r>
        <w:rPr>
          <w:rFonts w:hint="eastAsia"/>
        </w:rPr>
        <w:t>布袋除尘器进行处理，处理后经20m高的排气筒排放，满足</w:t>
      </w:r>
      <w:r>
        <w:rPr>
          <w:szCs w:val="24"/>
        </w:rPr>
        <w:t>《大气污染物综合排放标准》</w:t>
      </w:r>
      <w:r>
        <w:rPr>
          <w:rFonts w:hint="eastAsia"/>
          <w:szCs w:val="24"/>
        </w:rPr>
        <w:t>（</w:t>
      </w:r>
      <w:r>
        <w:rPr>
          <w:szCs w:val="24"/>
        </w:rPr>
        <w:t>GB16297</w:t>
      </w:r>
      <w:r>
        <w:rPr>
          <w:rFonts w:hint="eastAsia"/>
          <w:szCs w:val="24"/>
        </w:rPr>
        <w:t>—</w:t>
      </w:r>
      <w:r>
        <w:rPr>
          <w:szCs w:val="24"/>
        </w:rPr>
        <w:t>1996</w:t>
      </w:r>
      <w:r>
        <w:rPr>
          <w:rFonts w:hint="eastAsia"/>
          <w:szCs w:val="24"/>
        </w:rPr>
        <w:t>）</w:t>
      </w:r>
      <w:r>
        <w:rPr>
          <w:szCs w:val="24"/>
        </w:rPr>
        <w:t>表2中相关排放标准要求</w:t>
      </w:r>
      <w:r>
        <w:rPr>
          <w:rFonts w:hint="eastAsia"/>
          <w:szCs w:val="24"/>
        </w:rPr>
        <w:t>（粉尘最高排放浓度为120</w:t>
      </w:r>
      <w:r>
        <w:rPr>
          <w:rFonts w:hint="eastAsia"/>
        </w:rPr>
        <w:t>mg/m</w:t>
      </w:r>
      <w:r>
        <w:rPr>
          <w:rFonts w:hint="eastAsia"/>
          <w:vertAlign w:val="superscript"/>
        </w:rPr>
        <w:t>3</w:t>
      </w:r>
      <w:r>
        <w:rPr>
          <w:rFonts w:hint="eastAsia"/>
          <w:szCs w:val="24"/>
        </w:rPr>
        <w:t>）；油烟废气</w:t>
      </w:r>
      <w:r>
        <w:rPr>
          <w:rFonts w:hint="eastAsia"/>
        </w:rPr>
        <w:t>采用油烟净化器处理，</w:t>
      </w:r>
      <w:r>
        <w:rPr>
          <w:rFonts w:hint="eastAsia" w:cs="Times New Roman"/>
        </w:rPr>
        <w:t>通过烟道高空排出，满足</w:t>
      </w:r>
      <w:r>
        <w:t>《饮食业油烟排放标准（试行）》（GB18483</w:t>
      </w:r>
      <w:r>
        <w:rPr>
          <w:rFonts w:hint="eastAsia"/>
          <w:szCs w:val="24"/>
        </w:rPr>
        <w:t>—</w:t>
      </w:r>
      <w:r>
        <w:t>2001）中油烟最高允许排放浓度限值要求</w:t>
      </w:r>
      <w:r>
        <w:rPr>
          <w:rFonts w:hint="eastAsia"/>
        </w:rPr>
        <w:t>（</w:t>
      </w:r>
      <w:r>
        <w:t>最高允许排放浓度</w:t>
      </w:r>
      <w:r>
        <w:rPr>
          <w:rFonts w:hint="eastAsia"/>
        </w:rPr>
        <w:t>2.0</w:t>
      </w:r>
      <w:r>
        <w:rPr>
          <w:rFonts w:hint="eastAsia" w:cs="Times New Roman"/>
        </w:rPr>
        <w:t>mg/m</w:t>
      </w:r>
      <w:r>
        <w:rPr>
          <w:rFonts w:hint="eastAsia" w:cs="Times New Roman"/>
          <w:vertAlign w:val="superscript"/>
        </w:rPr>
        <w:t>3</w:t>
      </w:r>
      <w:r>
        <w:rPr>
          <w:rFonts w:hint="eastAsia"/>
        </w:rPr>
        <w:t>）。</w:t>
      </w:r>
    </w:p>
    <w:p>
      <w:pPr>
        <w:ind w:firstLine="480"/>
      </w:pPr>
      <w:r>
        <w:t>（4）固体废物污染防治措施</w:t>
      </w:r>
    </w:p>
    <w:p>
      <w:pPr>
        <w:ind w:firstLine="480"/>
      </w:pPr>
      <w:r>
        <w:t>生活垃圾经场区内垃圾箱（桶）集中收集后，定期送往环卫部门指定的生活垃圾填埋场卫生填埋处置；</w:t>
      </w:r>
      <w:r>
        <w:rPr>
          <w:rFonts w:hint="eastAsia"/>
          <w:color w:val="C00000"/>
          <w:lang w:val="en-US" w:eastAsia="zh-CN"/>
        </w:rPr>
        <w:t>炉渣收集后做拌水泥、制砖及铺路的材料；</w:t>
      </w:r>
      <w:r>
        <w:rPr>
          <w:rFonts w:hint="eastAsia"/>
        </w:rPr>
        <w:t>残次品、机加工金属屑、边角料可作为原料回收利用；铁屑可回收利用，重新熔化；废砂收集后，可用于筑路或建筑材料；布袋需定期清理，除尘粉尘由环卫部门及时统一清运，运至垃圾填埋场进行填埋处理；废弃的含油抹布可混入生活垃圾进行处理；危险废物需要由有资质的处理单位回收处理。</w:t>
      </w:r>
    </w:p>
    <w:p>
      <w:pPr>
        <w:pStyle w:val="7"/>
        <w:rPr>
          <w:rFonts w:cs="Times New Roman" w:eastAsiaTheme="minorEastAsia"/>
          <w:szCs w:val="28"/>
          <w:lang w:val="en-GB"/>
        </w:rPr>
      </w:pPr>
      <w:bookmarkStart w:id="661" w:name="_Toc465009138"/>
      <w:bookmarkStart w:id="662" w:name="_Toc31663"/>
      <w:bookmarkStart w:id="663" w:name="_Toc508790138"/>
      <w:bookmarkStart w:id="664" w:name="_Toc503197176"/>
      <w:r>
        <w:rPr>
          <w:rFonts w:cs="Times New Roman" w:eastAsiaTheme="minorEastAsia"/>
          <w:szCs w:val="28"/>
          <w:lang w:val="en-GB"/>
        </w:rPr>
        <w:t>8.1.5</w:t>
      </w:r>
      <w:r>
        <w:rPr>
          <w:rFonts w:cs="Times New Roman" w:hAnsiTheme="minorEastAsia" w:eastAsiaTheme="minorEastAsia"/>
          <w:szCs w:val="28"/>
          <w:lang w:val="en-GB"/>
        </w:rPr>
        <w:t>公众参与结果</w:t>
      </w:r>
      <w:bookmarkEnd w:id="661"/>
      <w:bookmarkEnd w:id="662"/>
      <w:bookmarkEnd w:id="663"/>
      <w:bookmarkEnd w:id="664"/>
    </w:p>
    <w:p>
      <w:pPr>
        <w:ind w:firstLine="480"/>
      </w:pPr>
      <w:r>
        <w:t>按照《环境影响评价公众参与暂行办法》要求，建设单位在</w:t>
      </w:r>
      <w:r>
        <w:rPr>
          <w:rFonts w:hint="eastAsia"/>
        </w:rPr>
        <w:t>伊犁创禹水利环境科技有限公司</w:t>
      </w:r>
      <w:r>
        <w:t>网站对本项目进行了</w:t>
      </w:r>
      <w:r>
        <w:rPr>
          <w:rFonts w:hint="eastAsia"/>
        </w:rPr>
        <w:t>一</w:t>
      </w:r>
      <w:r>
        <w:t>次公示</w:t>
      </w:r>
      <w:r>
        <w:rPr>
          <w:rFonts w:hint="eastAsia"/>
        </w:rPr>
        <w:t>，在新疆维吾尔自治区生态环境保护产业协会网站上</w:t>
      </w:r>
      <w:r>
        <w:t>对本项目进行了</w:t>
      </w:r>
      <w:r>
        <w:rPr>
          <w:rFonts w:hint="eastAsia"/>
        </w:rPr>
        <w:t>二</w:t>
      </w:r>
      <w:r>
        <w:t>次公示，</w:t>
      </w:r>
      <w:r>
        <w:rPr>
          <w:rFonts w:hint="eastAsia"/>
        </w:rPr>
        <w:t>均</w:t>
      </w:r>
      <w:r>
        <w:t>向公众公示了项目概况、环境影响、环保措施及初步评价结论等方面的信息，并在网站上链接了环评报告书进行全本公示。公众参与期间，未接到公众意见反馈。</w:t>
      </w:r>
    </w:p>
    <w:p>
      <w:pPr>
        <w:pStyle w:val="7"/>
        <w:rPr>
          <w:rFonts w:cs="Times New Roman" w:eastAsiaTheme="minorEastAsia"/>
          <w:szCs w:val="28"/>
        </w:rPr>
      </w:pPr>
      <w:bookmarkStart w:id="665" w:name="_Toc15200"/>
      <w:bookmarkStart w:id="666" w:name="_Toc465009139"/>
      <w:bookmarkStart w:id="667" w:name="_Toc508790139"/>
      <w:bookmarkStart w:id="668" w:name="_Toc503197177"/>
      <w:r>
        <w:rPr>
          <w:rFonts w:cs="Times New Roman" w:eastAsiaTheme="minorEastAsia"/>
          <w:szCs w:val="28"/>
          <w:lang w:val="en-GB"/>
        </w:rPr>
        <w:t>8.1.6</w:t>
      </w:r>
      <w:r>
        <w:rPr>
          <w:rFonts w:cs="Times New Roman" w:hAnsiTheme="minorEastAsia" w:eastAsiaTheme="minorEastAsia"/>
          <w:szCs w:val="28"/>
          <w:lang w:val="en-GB"/>
        </w:rPr>
        <w:t>环境保护对策与措施</w:t>
      </w:r>
      <w:bookmarkEnd w:id="665"/>
      <w:bookmarkEnd w:id="666"/>
      <w:bookmarkEnd w:id="667"/>
      <w:bookmarkEnd w:id="668"/>
    </w:p>
    <w:p>
      <w:pPr>
        <w:ind w:firstLine="480"/>
      </w:pPr>
      <w:r>
        <w:t>本项目</w:t>
      </w:r>
      <w:r>
        <w:rPr>
          <w:rFonts w:hint="eastAsia"/>
        </w:rPr>
        <w:t>总</w:t>
      </w:r>
      <w:r>
        <w:t>环保投资约为</w:t>
      </w:r>
      <w:r>
        <w:rPr>
          <w:rFonts w:hint="eastAsia"/>
        </w:rPr>
        <w:t>609.6</w:t>
      </w:r>
      <w:r>
        <w:t>万元，占总投资的</w:t>
      </w:r>
      <w:r>
        <w:rPr>
          <w:rFonts w:hint="eastAsia"/>
        </w:rPr>
        <w:t>2.34</w:t>
      </w:r>
      <w:r>
        <w:t>%。经分析本项目采取的环境保护措施技术经济可行，采取环评规定的各项措施后，在加强管理的基础上，各项污染物均能达标排放。本评价针对工程建设特征制定了相应的环保措施（包括废气、废水、固废、噪声等方面）。</w:t>
      </w:r>
    </w:p>
    <w:p>
      <w:pPr>
        <w:pStyle w:val="7"/>
        <w:rPr>
          <w:rFonts w:cs="Times New Roman" w:eastAsiaTheme="minorEastAsia"/>
          <w:szCs w:val="28"/>
        </w:rPr>
      </w:pPr>
      <w:bookmarkStart w:id="669" w:name="_Toc503197178"/>
      <w:bookmarkStart w:id="670" w:name="_Toc508790140"/>
      <w:bookmarkStart w:id="671" w:name="_Toc25155"/>
      <w:bookmarkStart w:id="672" w:name="_Toc465009140"/>
      <w:r>
        <w:rPr>
          <w:rFonts w:cs="Times New Roman" w:eastAsiaTheme="minorEastAsia"/>
          <w:szCs w:val="28"/>
          <w:lang w:val="en-GB"/>
        </w:rPr>
        <w:t>8.1.7</w:t>
      </w:r>
      <w:r>
        <w:rPr>
          <w:rFonts w:cs="Times New Roman" w:hAnsiTheme="minorEastAsia" w:eastAsiaTheme="minorEastAsia"/>
          <w:szCs w:val="28"/>
          <w:lang w:val="en-GB"/>
        </w:rPr>
        <w:t>评价总结论</w:t>
      </w:r>
      <w:bookmarkEnd w:id="669"/>
      <w:bookmarkEnd w:id="670"/>
      <w:bookmarkEnd w:id="671"/>
      <w:bookmarkEnd w:id="672"/>
    </w:p>
    <w:p>
      <w:pPr>
        <w:ind w:firstLine="480"/>
      </w:pPr>
      <w:r>
        <w:t>本项目符合产业政策和地方规划，符合清洁生产要求，并具有较好的经济效益和社会效益，项目工程严格按照环评要求完善污染治理设施、确保污染治理设施正常运转、污染物稳定达标排放，从环境保护角度来看，本项目的建设是可行的。</w:t>
      </w:r>
    </w:p>
    <w:p>
      <w:pPr>
        <w:ind w:firstLine="480"/>
      </w:pPr>
      <w:r>
        <w:t>综上所述，本项目在认真落实好本评价各章节提出的环保措施并满足当地的总量控制要求的前提下，从环保角度考虑，本评价认为本项目的实施基本可行。</w:t>
      </w:r>
      <w:bookmarkStart w:id="673" w:name="_Toc349673639"/>
      <w:bookmarkStart w:id="674" w:name="_Toc285040094"/>
      <w:bookmarkStart w:id="675" w:name="_Toc465009141"/>
      <w:bookmarkStart w:id="676" w:name="_Toc286771029"/>
      <w:bookmarkStart w:id="677" w:name="_Toc429391369"/>
      <w:bookmarkStart w:id="678" w:name="_Toc465008906"/>
      <w:bookmarkStart w:id="679" w:name="_Toc465008822"/>
    </w:p>
    <w:p>
      <w:pPr>
        <w:pStyle w:val="6"/>
        <w:rPr>
          <w:rFonts w:cs="Times New Roman" w:eastAsiaTheme="minorEastAsia"/>
          <w:szCs w:val="30"/>
        </w:rPr>
      </w:pPr>
      <w:bookmarkStart w:id="680" w:name="_Toc503196779"/>
      <w:bookmarkStart w:id="681" w:name="_Toc6248674"/>
      <w:bookmarkStart w:id="682" w:name="_Toc503197179"/>
      <w:bookmarkStart w:id="683" w:name="_Toc9881"/>
      <w:bookmarkStart w:id="684" w:name="_Toc9062"/>
      <w:bookmarkStart w:id="685" w:name="_Toc18474"/>
      <w:r>
        <w:rPr>
          <w:rFonts w:cs="Times New Roman" w:eastAsiaTheme="minorEastAsia"/>
          <w:szCs w:val="30"/>
          <w:lang w:val="en-GB"/>
        </w:rPr>
        <w:t>8.2</w:t>
      </w:r>
      <w:r>
        <w:rPr>
          <w:rFonts w:cs="Times New Roman" w:hAnsiTheme="minorEastAsia" w:eastAsiaTheme="minorEastAsia"/>
          <w:szCs w:val="30"/>
          <w:lang w:val="en-GB"/>
        </w:rPr>
        <w:t>建议</w:t>
      </w:r>
      <w:bookmarkEnd w:id="673"/>
      <w:bookmarkEnd w:id="674"/>
      <w:bookmarkEnd w:id="675"/>
      <w:bookmarkEnd w:id="676"/>
      <w:bookmarkEnd w:id="677"/>
      <w:bookmarkEnd w:id="678"/>
      <w:bookmarkEnd w:id="679"/>
      <w:bookmarkEnd w:id="680"/>
      <w:bookmarkEnd w:id="681"/>
      <w:bookmarkEnd w:id="682"/>
      <w:bookmarkEnd w:id="683"/>
      <w:bookmarkEnd w:id="684"/>
      <w:bookmarkEnd w:id="685"/>
    </w:p>
    <w:p>
      <w:pPr>
        <w:ind w:firstLine="480"/>
      </w:pPr>
      <w:r>
        <w:t>（1）厂方应落实各项环境污染治理措施，保证各项环保措施的有效实施，确保</w:t>
      </w:r>
      <w:r>
        <w:rPr>
          <w:rFonts w:hint="eastAsia"/>
        </w:rPr>
        <w:t>“</w:t>
      </w:r>
      <w:r>
        <w:t>三废</w:t>
      </w:r>
      <w:r>
        <w:rPr>
          <w:rFonts w:hint="eastAsia"/>
        </w:rPr>
        <w:t>”</w:t>
      </w:r>
      <w:r>
        <w:t>污染物减量化、无害化、资源化和达标排放。</w:t>
      </w:r>
    </w:p>
    <w:p>
      <w:pPr>
        <w:ind w:firstLine="480"/>
      </w:pPr>
      <w:r>
        <w:t>（</w:t>
      </w:r>
      <w:r>
        <w:rPr>
          <w:rFonts w:hint="eastAsia"/>
        </w:rPr>
        <w:t>2</w:t>
      </w:r>
      <w:r>
        <w:t>）加强生产管理和日常维护工作，保证项目的安全运行，提高清洁生产的水平，不断改进各种节能、节水措施。</w:t>
      </w:r>
    </w:p>
    <w:p>
      <w:pPr>
        <w:ind w:firstLine="480"/>
      </w:pPr>
      <w:r>
        <w:t>（</w:t>
      </w:r>
      <w:r>
        <w:rPr>
          <w:rFonts w:hint="eastAsia"/>
        </w:rPr>
        <w:t>3</w:t>
      </w:r>
      <w:r>
        <w:t>）落实固体废物的分类放置，处理和及时清运，保证达到相应的卫生和环保要求。</w:t>
      </w:r>
    </w:p>
    <w:p>
      <w:pPr>
        <w:ind w:firstLine="480"/>
      </w:pPr>
      <w:r>
        <w:t>（</w:t>
      </w:r>
      <w:r>
        <w:rPr>
          <w:rFonts w:hint="eastAsia"/>
        </w:rPr>
        <w:t>4</w:t>
      </w:r>
      <w:r>
        <w:t>）本项目如日后另行增加本报告未涉及的其它污染源，须按规定进行申报。</w:t>
      </w:r>
    </w:p>
    <w:sectPr>
      <w:pgSz w:w="11906" w:h="16838"/>
      <w:pgMar w:top="1701" w:right="1588" w:bottom="1985" w:left="1588" w:header="851" w:footer="113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serif">
    <w:altName w:val="Roman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RomanS">
    <w:panose1 w:val="02000400000000000000"/>
    <w:charset w:val="00"/>
    <w:family w:val="auto"/>
    <w:pitch w:val="default"/>
    <w:sig w:usb0="00000207" w:usb1="00000000" w:usb2="00000000" w:usb3="00000000" w:csb0="000001F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666187"/>
    </w:sdtPr>
    <w:sdtContent>
      <w:p>
        <w:pPr>
          <w:pStyle w:val="26"/>
          <w:ind w:firstLine="360"/>
          <w:jc w:val="center"/>
        </w:pPr>
        <w:r>
          <w:fldChar w:fldCharType="begin"/>
        </w:r>
        <w:r>
          <w:instrText xml:space="preserve"> PAGE   \* MERGEFORMAT </w:instrText>
        </w:r>
        <w:r>
          <w:fldChar w:fldCharType="separate"/>
        </w:r>
        <w:r>
          <w:rPr>
            <w:lang w:val="zh-CN"/>
          </w:rPr>
          <w:t>IV</w:t>
        </w:r>
        <w:r>
          <w:rPr>
            <w:lang w:val="zh-CN"/>
          </w:rPr>
          <w:fldChar w:fldCharType="end"/>
        </w:r>
      </w:p>
    </w:sdtContent>
  </w:sdt>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p>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458351"/>
    </w:sdtPr>
    <w:sdtContent>
      <w:p>
        <w:pPr>
          <w:pStyle w:val="26"/>
          <w:ind w:firstLine="360"/>
          <w:jc w:val="center"/>
        </w:pPr>
      </w:p>
    </w:sdtContent>
  </w:sdt>
  <w:p>
    <w:pPr>
      <w:pStyle w:val="2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sdt>
                <w:sdtPr>
                  <w:id w:val="258475840"/>
                </w:sdtPr>
                <w:sdtContent>
                  <w:p>
                    <w:pPr>
                      <w:pStyle w:val="26"/>
                      <w:ind w:firstLine="360"/>
                      <w:jc w:val="center"/>
                    </w:pPr>
                    <w:r>
                      <w:fldChar w:fldCharType="begin"/>
                    </w:r>
                    <w:r>
                      <w:instrText xml:space="preserve">PAGE   \* MERGEFORMAT</w:instrText>
                    </w:r>
                    <w:r>
                      <w:fldChar w:fldCharType="separate"/>
                    </w:r>
                    <w:r>
                      <w:rPr>
                        <w:lang w:val="zh-CN"/>
                      </w:rPr>
                      <w:t>V</w:t>
                    </w:r>
                    <w:r>
                      <w:rPr>
                        <w:lang w:val="zh-CN"/>
                      </w:rPr>
                      <w:fldChar w:fldCharType="end"/>
                    </w:r>
                  </w:p>
                </w:sdtContent>
              </w:sdt>
              <w:p>
                <w:pPr>
                  <w:ind w:firstLine="480"/>
                </w:pPr>
              </w:p>
            </w:txbxContent>
          </v:textbox>
        </v:shape>
      </w:pict>
    </w:r>
  </w:p>
  <w:p>
    <w:pPr>
      <w:pStyle w:val="2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475841"/>
    </w:sdtPr>
    <w:sdtContent>
      <w:p>
        <w:pPr>
          <w:pStyle w:val="26"/>
          <w:ind w:firstLine="360"/>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2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475842"/>
    </w:sdtPr>
    <w:sdtContent>
      <w:p>
        <w:pPr>
          <w:pStyle w:val="26"/>
          <w:ind w:firstLine="360"/>
          <w:jc w:val="center"/>
        </w:pPr>
        <w:r>
          <w:fldChar w:fldCharType="begin"/>
        </w:r>
        <w:r>
          <w:instrText xml:space="preserve">PAGE   \* MERGEFORMAT</w:instrText>
        </w:r>
        <w:r>
          <w:fldChar w:fldCharType="separate"/>
        </w:r>
        <w:r>
          <w:rPr>
            <w:lang w:val="zh-CN"/>
          </w:rPr>
          <w:t>135</w:t>
        </w:r>
        <w:r>
          <w:rPr>
            <w:lang w:val="zh-CN"/>
          </w:rPr>
          <w:fldChar w:fldCharType="end"/>
        </w:r>
      </w:p>
    </w:sdtContent>
  </w:sdt>
  <w:p>
    <w:pPr>
      <w:pStyle w:val="2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6750" w:firstLineChars="3750"/>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6"/>
                  <w:ind w:firstLine="360"/>
                </w:pPr>
                <w:r>
                  <w:fldChar w:fldCharType="begin"/>
                </w:r>
                <w:r>
                  <w:instrText xml:space="preserve"> PAGE  \* MERGEFORMAT </w:instrText>
                </w:r>
                <w:r>
                  <w:fldChar w:fldCharType="separate"/>
                </w:r>
                <w:r>
                  <w:t>62</w:t>
                </w:r>
                <w:r>
                  <w:fldChar w:fldCharType="end"/>
                </w:r>
              </w:p>
            </w:txbxContent>
          </v:textbox>
        </v:shape>
      </w:pict>
    </w:r>
    <w:r>
      <w:rPr>
        <w:rFonts w:hint="eastAsia"/>
      </w:rPr>
      <w:t>河南可人科技有限公司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20"/>
      <w:rPr>
        <w:rFonts w:ascii="黑体" w:hAnsi="黑体" w:eastAsia="黑体"/>
        <w:sz w:val="21"/>
        <w:szCs w:val="21"/>
      </w:rPr>
    </w:pPr>
    <w:r>
      <w:rPr>
        <w:rFonts w:hint="eastAsia" w:ascii="黑体" w:hAnsi="黑体" w:eastAsia="黑体"/>
        <w:sz w:val="21"/>
        <w:szCs w:val="21"/>
      </w:rPr>
      <w:t>尉犁县尉丰牧业科技发展有限公司肉牛养殖基地（统其克）建设项目环境影响报告书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20"/>
      <w:rPr>
        <w:rFonts w:ascii="黑体" w:hAnsi="黑体" w:eastAsia="黑体"/>
        <w:sz w:val="21"/>
        <w:szCs w:val="21"/>
      </w:rPr>
    </w:pPr>
    <w:r>
      <w:rPr>
        <w:rFonts w:hint="eastAsia" w:ascii="黑体" w:hAnsi="黑体" w:eastAsia="黑体"/>
        <w:sz w:val="21"/>
        <w:szCs w:val="21"/>
      </w:rPr>
      <w:t>新疆山威科技有限公司年产30万吨破碎机装备制造项目环境影响报告书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ind w:firstLine="420"/>
    </w:pPr>
    <w:r>
      <w:rPr>
        <w:rFonts w:hint="eastAsia" w:ascii="黑体" w:hAnsi="黑体" w:eastAsia="黑体"/>
        <w:sz w:val="21"/>
        <w:szCs w:val="21"/>
      </w:rPr>
      <w:t>新疆山威科技有限公司年产30万吨破碎机装备制造项目环境影响报告书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20"/>
      <w:rPr>
        <w:rFonts w:ascii="黑体" w:hAnsi="黑体" w:eastAsia="黑体"/>
        <w:sz w:val="21"/>
        <w:szCs w:val="21"/>
      </w:rPr>
    </w:pPr>
    <w:r>
      <w:rPr>
        <w:rFonts w:hint="eastAsia" w:ascii="黑体" w:hAnsi="黑体" w:eastAsia="黑体"/>
        <w:sz w:val="21"/>
        <w:szCs w:val="21"/>
      </w:rPr>
      <w:t>新疆山威科技有限公司年产30万吨破碎机装备制造项目环境影响报告书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6BA93"/>
    <w:multiLevelType w:val="singleLevel"/>
    <w:tmpl w:val="A516BA93"/>
    <w:lvl w:ilvl="0" w:tentative="0">
      <w:start w:val="1"/>
      <w:numFmt w:val="decimal"/>
      <w:suff w:val="nothing"/>
      <w:lvlText w:val="%1、"/>
      <w:lvlJc w:val="left"/>
    </w:lvl>
  </w:abstractNum>
  <w:abstractNum w:abstractNumId="1">
    <w:nsid w:val="AAE73007"/>
    <w:multiLevelType w:val="singleLevel"/>
    <w:tmpl w:val="AAE73007"/>
    <w:lvl w:ilvl="0" w:tentative="0">
      <w:start w:val="1"/>
      <w:numFmt w:val="decimal"/>
      <w:suff w:val="nothing"/>
      <w:lvlText w:val="（%1）"/>
      <w:lvlJc w:val="left"/>
    </w:lvl>
  </w:abstractNum>
  <w:abstractNum w:abstractNumId="2">
    <w:nsid w:val="DEBAC179"/>
    <w:multiLevelType w:val="singleLevel"/>
    <w:tmpl w:val="DEBAC179"/>
    <w:lvl w:ilvl="0" w:tentative="0">
      <w:start w:val="1"/>
      <w:numFmt w:val="decimal"/>
      <w:suff w:val="nothing"/>
      <w:lvlText w:val="（%1）"/>
      <w:lvlJc w:val="left"/>
    </w:lvl>
  </w:abstractNum>
  <w:abstractNum w:abstractNumId="3">
    <w:nsid w:val="F84243FC"/>
    <w:multiLevelType w:val="singleLevel"/>
    <w:tmpl w:val="F84243FC"/>
    <w:lvl w:ilvl="0" w:tentative="0">
      <w:start w:val="1"/>
      <w:numFmt w:val="decimal"/>
      <w:suff w:val="nothing"/>
      <w:lvlText w:val="（%1）"/>
      <w:lvlJc w:val="left"/>
    </w:lvl>
  </w:abstractNum>
  <w:abstractNum w:abstractNumId="4">
    <w:nsid w:val="349C7986"/>
    <w:multiLevelType w:val="singleLevel"/>
    <w:tmpl w:val="349C7986"/>
    <w:lvl w:ilvl="0" w:tentative="0">
      <w:start w:val="1"/>
      <w:numFmt w:val="decimal"/>
      <w:suff w:val="nothing"/>
      <w:lvlText w:val="（%1）"/>
      <w:lvlJc w:val="left"/>
    </w:lvl>
  </w:abstractNum>
  <w:abstractNum w:abstractNumId="5">
    <w:nsid w:val="59E59798"/>
    <w:multiLevelType w:val="singleLevel"/>
    <w:tmpl w:val="59E59798"/>
    <w:lvl w:ilvl="0" w:tentative="0">
      <w:start w:val="7"/>
      <w:numFmt w:val="decimal"/>
      <w:suff w:val="nothing"/>
      <w:lvlText w:val="%1 "/>
      <w:lvlJc w:val="left"/>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3E5A"/>
    <w:rsid w:val="00000936"/>
    <w:rsid w:val="00003D20"/>
    <w:rsid w:val="00004EEB"/>
    <w:rsid w:val="000066A1"/>
    <w:rsid w:val="00007BA7"/>
    <w:rsid w:val="0001058C"/>
    <w:rsid w:val="00010C23"/>
    <w:rsid w:val="0001126D"/>
    <w:rsid w:val="00014952"/>
    <w:rsid w:val="00016826"/>
    <w:rsid w:val="000176B6"/>
    <w:rsid w:val="000179B0"/>
    <w:rsid w:val="00020D8C"/>
    <w:rsid w:val="00024A12"/>
    <w:rsid w:val="00025695"/>
    <w:rsid w:val="00025B42"/>
    <w:rsid w:val="00026460"/>
    <w:rsid w:val="000265C6"/>
    <w:rsid w:val="000271D8"/>
    <w:rsid w:val="0002740A"/>
    <w:rsid w:val="00027787"/>
    <w:rsid w:val="00027BE3"/>
    <w:rsid w:val="00027D9E"/>
    <w:rsid w:val="00030D78"/>
    <w:rsid w:val="00033D44"/>
    <w:rsid w:val="000406FB"/>
    <w:rsid w:val="00042175"/>
    <w:rsid w:val="00042542"/>
    <w:rsid w:val="00046F0F"/>
    <w:rsid w:val="000503DB"/>
    <w:rsid w:val="00051028"/>
    <w:rsid w:val="00055581"/>
    <w:rsid w:val="0006012D"/>
    <w:rsid w:val="00061FBB"/>
    <w:rsid w:val="00065131"/>
    <w:rsid w:val="000652DF"/>
    <w:rsid w:val="0006569B"/>
    <w:rsid w:val="00065A09"/>
    <w:rsid w:val="000663E2"/>
    <w:rsid w:val="00066994"/>
    <w:rsid w:val="00067402"/>
    <w:rsid w:val="00070B56"/>
    <w:rsid w:val="00072307"/>
    <w:rsid w:val="00073540"/>
    <w:rsid w:val="00073D21"/>
    <w:rsid w:val="00074A90"/>
    <w:rsid w:val="000759B7"/>
    <w:rsid w:val="00075F3C"/>
    <w:rsid w:val="00076A73"/>
    <w:rsid w:val="000828DB"/>
    <w:rsid w:val="00083489"/>
    <w:rsid w:val="0008525B"/>
    <w:rsid w:val="0008558E"/>
    <w:rsid w:val="00085E67"/>
    <w:rsid w:val="00087E51"/>
    <w:rsid w:val="00090A85"/>
    <w:rsid w:val="00091ACC"/>
    <w:rsid w:val="000922F3"/>
    <w:rsid w:val="00095131"/>
    <w:rsid w:val="0009646E"/>
    <w:rsid w:val="00096FAF"/>
    <w:rsid w:val="000A0F05"/>
    <w:rsid w:val="000A1844"/>
    <w:rsid w:val="000A241D"/>
    <w:rsid w:val="000A3928"/>
    <w:rsid w:val="000A607D"/>
    <w:rsid w:val="000A6108"/>
    <w:rsid w:val="000A70F9"/>
    <w:rsid w:val="000A7DD3"/>
    <w:rsid w:val="000B0E66"/>
    <w:rsid w:val="000B1779"/>
    <w:rsid w:val="000B1DC0"/>
    <w:rsid w:val="000B2C1E"/>
    <w:rsid w:val="000B47FF"/>
    <w:rsid w:val="000B6795"/>
    <w:rsid w:val="000B686E"/>
    <w:rsid w:val="000B794F"/>
    <w:rsid w:val="000C09B9"/>
    <w:rsid w:val="000C20EE"/>
    <w:rsid w:val="000C4B89"/>
    <w:rsid w:val="000C5BF2"/>
    <w:rsid w:val="000C66BD"/>
    <w:rsid w:val="000D0CAE"/>
    <w:rsid w:val="000D2FC1"/>
    <w:rsid w:val="000D4103"/>
    <w:rsid w:val="000D49EA"/>
    <w:rsid w:val="000D4AC0"/>
    <w:rsid w:val="000D5292"/>
    <w:rsid w:val="000D52BF"/>
    <w:rsid w:val="000D7673"/>
    <w:rsid w:val="000E0D60"/>
    <w:rsid w:val="000E0EE3"/>
    <w:rsid w:val="000E1399"/>
    <w:rsid w:val="000E4D0E"/>
    <w:rsid w:val="000E4DC2"/>
    <w:rsid w:val="000E513C"/>
    <w:rsid w:val="000E5D87"/>
    <w:rsid w:val="000E6494"/>
    <w:rsid w:val="000E6824"/>
    <w:rsid w:val="000F0BF3"/>
    <w:rsid w:val="000F5689"/>
    <w:rsid w:val="000F7616"/>
    <w:rsid w:val="00102851"/>
    <w:rsid w:val="0010525E"/>
    <w:rsid w:val="0010734B"/>
    <w:rsid w:val="0011029F"/>
    <w:rsid w:val="001124A7"/>
    <w:rsid w:val="00112C32"/>
    <w:rsid w:val="00113647"/>
    <w:rsid w:val="00114B32"/>
    <w:rsid w:val="00116823"/>
    <w:rsid w:val="001213E3"/>
    <w:rsid w:val="00122890"/>
    <w:rsid w:val="001233D2"/>
    <w:rsid w:val="00127671"/>
    <w:rsid w:val="0013251F"/>
    <w:rsid w:val="00132F25"/>
    <w:rsid w:val="001339BC"/>
    <w:rsid w:val="00136A3F"/>
    <w:rsid w:val="00137976"/>
    <w:rsid w:val="00137B11"/>
    <w:rsid w:val="00141ECE"/>
    <w:rsid w:val="0014208E"/>
    <w:rsid w:val="00150CF5"/>
    <w:rsid w:val="00150FD8"/>
    <w:rsid w:val="00155800"/>
    <w:rsid w:val="00156775"/>
    <w:rsid w:val="001577C7"/>
    <w:rsid w:val="0015798F"/>
    <w:rsid w:val="00160754"/>
    <w:rsid w:val="00161A50"/>
    <w:rsid w:val="00162C00"/>
    <w:rsid w:val="00162ED9"/>
    <w:rsid w:val="00163389"/>
    <w:rsid w:val="001653C3"/>
    <w:rsid w:val="00165F94"/>
    <w:rsid w:val="001663C0"/>
    <w:rsid w:val="00170219"/>
    <w:rsid w:val="0017055A"/>
    <w:rsid w:val="001747C2"/>
    <w:rsid w:val="00182E56"/>
    <w:rsid w:val="001830BD"/>
    <w:rsid w:val="001834C5"/>
    <w:rsid w:val="00184813"/>
    <w:rsid w:val="00187176"/>
    <w:rsid w:val="0019072E"/>
    <w:rsid w:val="00190784"/>
    <w:rsid w:val="00190B4B"/>
    <w:rsid w:val="00195223"/>
    <w:rsid w:val="00196E31"/>
    <w:rsid w:val="001A045E"/>
    <w:rsid w:val="001A2862"/>
    <w:rsid w:val="001A5242"/>
    <w:rsid w:val="001A661D"/>
    <w:rsid w:val="001A7D94"/>
    <w:rsid w:val="001B0605"/>
    <w:rsid w:val="001B17B2"/>
    <w:rsid w:val="001B1AA3"/>
    <w:rsid w:val="001B52E9"/>
    <w:rsid w:val="001B5EF6"/>
    <w:rsid w:val="001B61CA"/>
    <w:rsid w:val="001B6B1E"/>
    <w:rsid w:val="001B6D22"/>
    <w:rsid w:val="001C03B8"/>
    <w:rsid w:val="001C0D6A"/>
    <w:rsid w:val="001C4609"/>
    <w:rsid w:val="001C4BD1"/>
    <w:rsid w:val="001C59D6"/>
    <w:rsid w:val="001C605E"/>
    <w:rsid w:val="001C7DB1"/>
    <w:rsid w:val="001D0751"/>
    <w:rsid w:val="001D0B7F"/>
    <w:rsid w:val="001D1E64"/>
    <w:rsid w:val="001D20CE"/>
    <w:rsid w:val="001D2276"/>
    <w:rsid w:val="001D23F8"/>
    <w:rsid w:val="001D2685"/>
    <w:rsid w:val="001D27D7"/>
    <w:rsid w:val="001D50E9"/>
    <w:rsid w:val="001D6762"/>
    <w:rsid w:val="001D7581"/>
    <w:rsid w:val="001D7A15"/>
    <w:rsid w:val="001E1202"/>
    <w:rsid w:val="001E1BCB"/>
    <w:rsid w:val="001E2FC0"/>
    <w:rsid w:val="001F26F4"/>
    <w:rsid w:val="001F2EB1"/>
    <w:rsid w:val="001F5C91"/>
    <w:rsid w:val="001F5D11"/>
    <w:rsid w:val="002006C9"/>
    <w:rsid w:val="002007DE"/>
    <w:rsid w:val="002008DE"/>
    <w:rsid w:val="0020230F"/>
    <w:rsid w:val="00202738"/>
    <w:rsid w:val="00204B00"/>
    <w:rsid w:val="00204DDB"/>
    <w:rsid w:val="00210200"/>
    <w:rsid w:val="00210BCD"/>
    <w:rsid w:val="00213670"/>
    <w:rsid w:val="002137BE"/>
    <w:rsid w:val="002154EF"/>
    <w:rsid w:val="00215B5E"/>
    <w:rsid w:val="0021649C"/>
    <w:rsid w:val="0021706B"/>
    <w:rsid w:val="002178C0"/>
    <w:rsid w:val="00220439"/>
    <w:rsid w:val="00220C00"/>
    <w:rsid w:val="00220FAF"/>
    <w:rsid w:val="00231506"/>
    <w:rsid w:val="00231B99"/>
    <w:rsid w:val="00232A79"/>
    <w:rsid w:val="0023399E"/>
    <w:rsid w:val="0023505D"/>
    <w:rsid w:val="00235F38"/>
    <w:rsid w:val="00237326"/>
    <w:rsid w:val="00237518"/>
    <w:rsid w:val="00241A61"/>
    <w:rsid w:val="00242472"/>
    <w:rsid w:val="0024254C"/>
    <w:rsid w:val="0024529A"/>
    <w:rsid w:val="00246DD3"/>
    <w:rsid w:val="00247897"/>
    <w:rsid w:val="00250B64"/>
    <w:rsid w:val="00252133"/>
    <w:rsid w:val="002533EE"/>
    <w:rsid w:val="00254482"/>
    <w:rsid w:val="00256D66"/>
    <w:rsid w:val="00257E44"/>
    <w:rsid w:val="0026188F"/>
    <w:rsid w:val="00262A0E"/>
    <w:rsid w:val="0026306D"/>
    <w:rsid w:val="00264C90"/>
    <w:rsid w:val="00266F21"/>
    <w:rsid w:val="00271226"/>
    <w:rsid w:val="00271967"/>
    <w:rsid w:val="00274D68"/>
    <w:rsid w:val="002751D9"/>
    <w:rsid w:val="0027561D"/>
    <w:rsid w:val="0027744E"/>
    <w:rsid w:val="002777D5"/>
    <w:rsid w:val="00280E29"/>
    <w:rsid w:val="002820A6"/>
    <w:rsid w:val="002836E3"/>
    <w:rsid w:val="00284BDF"/>
    <w:rsid w:val="00284F5C"/>
    <w:rsid w:val="0028550D"/>
    <w:rsid w:val="00287A12"/>
    <w:rsid w:val="00287D39"/>
    <w:rsid w:val="002926A5"/>
    <w:rsid w:val="00292951"/>
    <w:rsid w:val="00293585"/>
    <w:rsid w:val="00296D44"/>
    <w:rsid w:val="002A0304"/>
    <w:rsid w:val="002A13D0"/>
    <w:rsid w:val="002A22DA"/>
    <w:rsid w:val="002A4F83"/>
    <w:rsid w:val="002A6207"/>
    <w:rsid w:val="002A7900"/>
    <w:rsid w:val="002A7949"/>
    <w:rsid w:val="002B067F"/>
    <w:rsid w:val="002B0C7D"/>
    <w:rsid w:val="002B6123"/>
    <w:rsid w:val="002B7385"/>
    <w:rsid w:val="002B7C87"/>
    <w:rsid w:val="002C05DB"/>
    <w:rsid w:val="002C0F8E"/>
    <w:rsid w:val="002C16C5"/>
    <w:rsid w:val="002C2391"/>
    <w:rsid w:val="002C2B63"/>
    <w:rsid w:val="002C414A"/>
    <w:rsid w:val="002C4D61"/>
    <w:rsid w:val="002C5EF7"/>
    <w:rsid w:val="002C6AB7"/>
    <w:rsid w:val="002D1451"/>
    <w:rsid w:val="002D18FD"/>
    <w:rsid w:val="002D205A"/>
    <w:rsid w:val="002D2E43"/>
    <w:rsid w:val="002D4C1F"/>
    <w:rsid w:val="002D71A5"/>
    <w:rsid w:val="002E04A6"/>
    <w:rsid w:val="002E0BA6"/>
    <w:rsid w:val="002E0F7D"/>
    <w:rsid w:val="002E1711"/>
    <w:rsid w:val="002E1C97"/>
    <w:rsid w:val="002E2A15"/>
    <w:rsid w:val="002E466A"/>
    <w:rsid w:val="002E47AC"/>
    <w:rsid w:val="002F0141"/>
    <w:rsid w:val="002F0FB3"/>
    <w:rsid w:val="002F16D9"/>
    <w:rsid w:val="002F2EFA"/>
    <w:rsid w:val="002F583E"/>
    <w:rsid w:val="002F5E55"/>
    <w:rsid w:val="002F5F43"/>
    <w:rsid w:val="00300624"/>
    <w:rsid w:val="00300DE5"/>
    <w:rsid w:val="00301FAD"/>
    <w:rsid w:val="00307807"/>
    <w:rsid w:val="00307BB4"/>
    <w:rsid w:val="0031045A"/>
    <w:rsid w:val="00311955"/>
    <w:rsid w:val="00314476"/>
    <w:rsid w:val="0032233D"/>
    <w:rsid w:val="003236C0"/>
    <w:rsid w:val="00325D36"/>
    <w:rsid w:val="00327229"/>
    <w:rsid w:val="00331D61"/>
    <w:rsid w:val="00333F2F"/>
    <w:rsid w:val="003353CB"/>
    <w:rsid w:val="00335E2B"/>
    <w:rsid w:val="00336237"/>
    <w:rsid w:val="0033639D"/>
    <w:rsid w:val="00336E78"/>
    <w:rsid w:val="00341BC0"/>
    <w:rsid w:val="00341C01"/>
    <w:rsid w:val="00342075"/>
    <w:rsid w:val="00342D92"/>
    <w:rsid w:val="003440CC"/>
    <w:rsid w:val="00347308"/>
    <w:rsid w:val="003474BD"/>
    <w:rsid w:val="00351008"/>
    <w:rsid w:val="00351ED6"/>
    <w:rsid w:val="003539F4"/>
    <w:rsid w:val="00353ADF"/>
    <w:rsid w:val="00353B6A"/>
    <w:rsid w:val="003540A7"/>
    <w:rsid w:val="003561A7"/>
    <w:rsid w:val="00357DCD"/>
    <w:rsid w:val="00360ACE"/>
    <w:rsid w:val="00361952"/>
    <w:rsid w:val="00361D9D"/>
    <w:rsid w:val="00364159"/>
    <w:rsid w:val="00364D46"/>
    <w:rsid w:val="003654B3"/>
    <w:rsid w:val="00365A38"/>
    <w:rsid w:val="00366582"/>
    <w:rsid w:val="00367771"/>
    <w:rsid w:val="00372778"/>
    <w:rsid w:val="00372C15"/>
    <w:rsid w:val="00373466"/>
    <w:rsid w:val="00376526"/>
    <w:rsid w:val="00381131"/>
    <w:rsid w:val="00381D89"/>
    <w:rsid w:val="0038485A"/>
    <w:rsid w:val="00384AFA"/>
    <w:rsid w:val="00386CA1"/>
    <w:rsid w:val="00387500"/>
    <w:rsid w:val="00387ADF"/>
    <w:rsid w:val="00387B9A"/>
    <w:rsid w:val="003910B0"/>
    <w:rsid w:val="003911B5"/>
    <w:rsid w:val="003920A4"/>
    <w:rsid w:val="00394975"/>
    <w:rsid w:val="00395783"/>
    <w:rsid w:val="00396721"/>
    <w:rsid w:val="00396E27"/>
    <w:rsid w:val="003973F0"/>
    <w:rsid w:val="003974E7"/>
    <w:rsid w:val="003A0406"/>
    <w:rsid w:val="003A1FBA"/>
    <w:rsid w:val="003A5B74"/>
    <w:rsid w:val="003A6D25"/>
    <w:rsid w:val="003B0C87"/>
    <w:rsid w:val="003B2A61"/>
    <w:rsid w:val="003B4D4A"/>
    <w:rsid w:val="003B6256"/>
    <w:rsid w:val="003B643F"/>
    <w:rsid w:val="003B71C4"/>
    <w:rsid w:val="003C0214"/>
    <w:rsid w:val="003C0FE9"/>
    <w:rsid w:val="003C149A"/>
    <w:rsid w:val="003C2D53"/>
    <w:rsid w:val="003C3503"/>
    <w:rsid w:val="003C3A72"/>
    <w:rsid w:val="003C59EB"/>
    <w:rsid w:val="003C5BAA"/>
    <w:rsid w:val="003D4DC4"/>
    <w:rsid w:val="003D5ADF"/>
    <w:rsid w:val="003D763B"/>
    <w:rsid w:val="003D76D2"/>
    <w:rsid w:val="003E1763"/>
    <w:rsid w:val="003E5C1D"/>
    <w:rsid w:val="003E6831"/>
    <w:rsid w:val="003E7ECD"/>
    <w:rsid w:val="003F03FF"/>
    <w:rsid w:val="003F0DAF"/>
    <w:rsid w:val="003F2FFE"/>
    <w:rsid w:val="003F303E"/>
    <w:rsid w:val="003F51DE"/>
    <w:rsid w:val="003F5F5F"/>
    <w:rsid w:val="00402572"/>
    <w:rsid w:val="0040353E"/>
    <w:rsid w:val="004036EF"/>
    <w:rsid w:val="00404876"/>
    <w:rsid w:val="00404B5B"/>
    <w:rsid w:val="004057C2"/>
    <w:rsid w:val="004065F2"/>
    <w:rsid w:val="00406915"/>
    <w:rsid w:val="00407AE7"/>
    <w:rsid w:val="004117DA"/>
    <w:rsid w:val="00411979"/>
    <w:rsid w:val="004120C2"/>
    <w:rsid w:val="004125EB"/>
    <w:rsid w:val="004141B3"/>
    <w:rsid w:val="00414205"/>
    <w:rsid w:val="00414283"/>
    <w:rsid w:val="004159C5"/>
    <w:rsid w:val="00416265"/>
    <w:rsid w:val="0041713A"/>
    <w:rsid w:val="00417591"/>
    <w:rsid w:val="004178CF"/>
    <w:rsid w:val="0042415E"/>
    <w:rsid w:val="00424807"/>
    <w:rsid w:val="00425937"/>
    <w:rsid w:val="00431487"/>
    <w:rsid w:val="00431E68"/>
    <w:rsid w:val="00432CCE"/>
    <w:rsid w:val="00432F78"/>
    <w:rsid w:val="00433387"/>
    <w:rsid w:val="00433737"/>
    <w:rsid w:val="00434A41"/>
    <w:rsid w:val="004378B0"/>
    <w:rsid w:val="00437A46"/>
    <w:rsid w:val="00440A31"/>
    <w:rsid w:val="00441B18"/>
    <w:rsid w:val="00442941"/>
    <w:rsid w:val="00444091"/>
    <w:rsid w:val="00444EFF"/>
    <w:rsid w:val="00446A90"/>
    <w:rsid w:val="00447D70"/>
    <w:rsid w:val="00451443"/>
    <w:rsid w:val="00451F84"/>
    <w:rsid w:val="00454FE3"/>
    <w:rsid w:val="004562C2"/>
    <w:rsid w:val="00460292"/>
    <w:rsid w:val="00461478"/>
    <w:rsid w:val="00465252"/>
    <w:rsid w:val="004654DA"/>
    <w:rsid w:val="00467654"/>
    <w:rsid w:val="00471426"/>
    <w:rsid w:val="004719F4"/>
    <w:rsid w:val="00472544"/>
    <w:rsid w:val="004738E0"/>
    <w:rsid w:val="00473B86"/>
    <w:rsid w:val="00475486"/>
    <w:rsid w:val="00475C54"/>
    <w:rsid w:val="00476F94"/>
    <w:rsid w:val="0048769F"/>
    <w:rsid w:val="00490530"/>
    <w:rsid w:val="00490F89"/>
    <w:rsid w:val="0049153B"/>
    <w:rsid w:val="00491FE5"/>
    <w:rsid w:val="00493C5C"/>
    <w:rsid w:val="00494953"/>
    <w:rsid w:val="00495B1A"/>
    <w:rsid w:val="00495C9D"/>
    <w:rsid w:val="004A13B5"/>
    <w:rsid w:val="004A1EB4"/>
    <w:rsid w:val="004A24AA"/>
    <w:rsid w:val="004A5795"/>
    <w:rsid w:val="004A7E2C"/>
    <w:rsid w:val="004B01FE"/>
    <w:rsid w:val="004B2673"/>
    <w:rsid w:val="004B3F09"/>
    <w:rsid w:val="004C0211"/>
    <w:rsid w:val="004C78B0"/>
    <w:rsid w:val="004D16B8"/>
    <w:rsid w:val="004D2F9B"/>
    <w:rsid w:val="004D3696"/>
    <w:rsid w:val="004D3749"/>
    <w:rsid w:val="004D3CED"/>
    <w:rsid w:val="004D400A"/>
    <w:rsid w:val="004D4346"/>
    <w:rsid w:val="004E3AB0"/>
    <w:rsid w:val="004E3E45"/>
    <w:rsid w:val="004E4BFF"/>
    <w:rsid w:val="004E5D7F"/>
    <w:rsid w:val="004E63EE"/>
    <w:rsid w:val="004E698F"/>
    <w:rsid w:val="004E722B"/>
    <w:rsid w:val="004F1A61"/>
    <w:rsid w:val="004F236C"/>
    <w:rsid w:val="004F25DB"/>
    <w:rsid w:val="004F29A8"/>
    <w:rsid w:val="004F3592"/>
    <w:rsid w:val="004F5ABF"/>
    <w:rsid w:val="00501F33"/>
    <w:rsid w:val="00502FD7"/>
    <w:rsid w:val="00503A42"/>
    <w:rsid w:val="005059C7"/>
    <w:rsid w:val="0050750C"/>
    <w:rsid w:val="00507A35"/>
    <w:rsid w:val="005115CA"/>
    <w:rsid w:val="00512491"/>
    <w:rsid w:val="005146C4"/>
    <w:rsid w:val="0051610F"/>
    <w:rsid w:val="005175BE"/>
    <w:rsid w:val="00517DAB"/>
    <w:rsid w:val="0052541C"/>
    <w:rsid w:val="00525B68"/>
    <w:rsid w:val="00526B20"/>
    <w:rsid w:val="005274AB"/>
    <w:rsid w:val="00527FCB"/>
    <w:rsid w:val="00530137"/>
    <w:rsid w:val="00530358"/>
    <w:rsid w:val="00531952"/>
    <w:rsid w:val="005327AC"/>
    <w:rsid w:val="00533DF0"/>
    <w:rsid w:val="005343F8"/>
    <w:rsid w:val="005345AD"/>
    <w:rsid w:val="005369D6"/>
    <w:rsid w:val="00537B2A"/>
    <w:rsid w:val="00537D8B"/>
    <w:rsid w:val="00540519"/>
    <w:rsid w:val="005415B2"/>
    <w:rsid w:val="00542C12"/>
    <w:rsid w:val="005449F3"/>
    <w:rsid w:val="00544ACB"/>
    <w:rsid w:val="00545BA3"/>
    <w:rsid w:val="00547399"/>
    <w:rsid w:val="00547C48"/>
    <w:rsid w:val="00547DA7"/>
    <w:rsid w:val="005517EC"/>
    <w:rsid w:val="00551C7E"/>
    <w:rsid w:val="00553545"/>
    <w:rsid w:val="0055404E"/>
    <w:rsid w:val="005551C5"/>
    <w:rsid w:val="00555DBA"/>
    <w:rsid w:val="00557C01"/>
    <w:rsid w:val="0056064B"/>
    <w:rsid w:val="0056414F"/>
    <w:rsid w:val="00564176"/>
    <w:rsid w:val="005645C2"/>
    <w:rsid w:val="00566825"/>
    <w:rsid w:val="005673DD"/>
    <w:rsid w:val="00567B70"/>
    <w:rsid w:val="005700D3"/>
    <w:rsid w:val="005708BE"/>
    <w:rsid w:val="00570E29"/>
    <w:rsid w:val="005715FA"/>
    <w:rsid w:val="00571754"/>
    <w:rsid w:val="00572807"/>
    <w:rsid w:val="00573866"/>
    <w:rsid w:val="00575F8C"/>
    <w:rsid w:val="00582E23"/>
    <w:rsid w:val="00585F59"/>
    <w:rsid w:val="00586576"/>
    <w:rsid w:val="00592B40"/>
    <w:rsid w:val="005942DD"/>
    <w:rsid w:val="005953A1"/>
    <w:rsid w:val="0059652B"/>
    <w:rsid w:val="00597FA6"/>
    <w:rsid w:val="005A0328"/>
    <w:rsid w:val="005A10C9"/>
    <w:rsid w:val="005A4A83"/>
    <w:rsid w:val="005A538D"/>
    <w:rsid w:val="005B0489"/>
    <w:rsid w:val="005B0CF2"/>
    <w:rsid w:val="005B1B40"/>
    <w:rsid w:val="005B22BA"/>
    <w:rsid w:val="005B2E68"/>
    <w:rsid w:val="005B31D9"/>
    <w:rsid w:val="005B4DE3"/>
    <w:rsid w:val="005B7D37"/>
    <w:rsid w:val="005C1230"/>
    <w:rsid w:val="005C265F"/>
    <w:rsid w:val="005C3044"/>
    <w:rsid w:val="005C3BFB"/>
    <w:rsid w:val="005C4ECE"/>
    <w:rsid w:val="005C61AB"/>
    <w:rsid w:val="005C6AF3"/>
    <w:rsid w:val="005C7663"/>
    <w:rsid w:val="005D0709"/>
    <w:rsid w:val="005D2417"/>
    <w:rsid w:val="005D3E94"/>
    <w:rsid w:val="005D5727"/>
    <w:rsid w:val="005E0DE1"/>
    <w:rsid w:val="005E4A3F"/>
    <w:rsid w:val="005F0256"/>
    <w:rsid w:val="005F204B"/>
    <w:rsid w:val="005F278B"/>
    <w:rsid w:val="005F29AF"/>
    <w:rsid w:val="005F6737"/>
    <w:rsid w:val="005F7916"/>
    <w:rsid w:val="005F7CCA"/>
    <w:rsid w:val="0060073D"/>
    <w:rsid w:val="00603396"/>
    <w:rsid w:val="00603ACF"/>
    <w:rsid w:val="00604FE9"/>
    <w:rsid w:val="00605A44"/>
    <w:rsid w:val="006070E4"/>
    <w:rsid w:val="00611E0C"/>
    <w:rsid w:val="00614ED4"/>
    <w:rsid w:val="00617061"/>
    <w:rsid w:val="00621697"/>
    <w:rsid w:val="00622018"/>
    <w:rsid w:val="006238AB"/>
    <w:rsid w:val="00623A6D"/>
    <w:rsid w:val="006241EB"/>
    <w:rsid w:val="0062596B"/>
    <w:rsid w:val="00625F0F"/>
    <w:rsid w:val="006260D5"/>
    <w:rsid w:val="00631350"/>
    <w:rsid w:val="00631531"/>
    <w:rsid w:val="006315BD"/>
    <w:rsid w:val="006317C4"/>
    <w:rsid w:val="00634556"/>
    <w:rsid w:val="006350F0"/>
    <w:rsid w:val="00635159"/>
    <w:rsid w:val="00637A4C"/>
    <w:rsid w:val="00641B4C"/>
    <w:rsid w:val="006429FA"/>
    <w:rsid w:val="00643B3F"/>
    <w:rsid w:val="00645CB8"/>
    <w:rsid w:val="006465D1"/>
    <w:rsid w:val="00646CA7"/>
    <w:rsid w:val="006478EA"/>
    <w:rsid w:val="00650FB0"/>
    <w:rsid w:val="00654929"/>
    <w:rsid w:val="00654BF9"/>
    <w:rsid w:val="00660628"/>
    <w:rsid w:val="006607B6"/>
    <w:rsid w:val="006649A1"/>
    <w:rsid w:val="00664E24"/>
    <w:rsid w:val="00664EA5"/>
    <w:rsid w:val="00667E65"/>
    <w:rsid w:val="00677727"/>
    <w:rsid w:val="00677D18"/>
    <w:rsid w:val="0068059D"/>
    <w:rsid w:val="00685F7D"/>
    <w:rsid w:val="00686B0F"/>
    <w:rsid w:val="00686F93"/>
    <w:rsid w:val="006872FF"/>
    <w:rsid w:val="00687C63"/>
    <w:rsid w:val="006903F7"/>
    <w:rsid w:val="006908A4"/>
    <w:rsid w:val="00693AC3"/>
    <w:rsid w:val="0069520B"/>
    <w:rsid w:val="00695EBD"/>
    <w:rsid w:val="006968BF"/>
    <w:rsid w:val="00696A41"/>
    <w:rsid w:val="006A305C"/>
    <w:rsid w:val="006A373F"/>
    <w:rsid w:val="006A3CDA"/>
    <w:rsid w:val="006A6526"/>
    <w:rsid w:val="006A7414"/>
    <w:rsid w:val="006A7673"/>
    <w:rsid w:val="006B1068"/>
    <w:rsid w:val="006B19EA"/>
    <w:rsid w:val="006B2A0B"/>
    <w:rsid w:val="006B30EE"/>
    <w:rsid w:val="006B3B6E"/>
    <w:rsid w:val="006B40EC"/>
    <w:rsid w:val="006B6671"/>
    <w:rsid w:val="006C20C0"/>
    <w:rsid w:val="006C35BE"/>
    <w:rsid w:val="006C4BF7"/>
    <w:rsid w:val="006D3398"/>
    <w:rsid w:val="006D6C1D"/>
    <w:rsid w:val="006D737D"/>
    <w:rsid w:val="006E0A5F"/>
    <w:rsid w:val="006E158C"/>
    <w:rsid w:val="006E15E6"/>
    <w:rsid w:val="006E38AB"/>
    <w:rsid w:val="006E55AD"/>
    <w:rsid w:val="006E61F7"/>
    <w:rsid w:val="006F0B6A"/>
    <w:rsid w:val="006F1939"/>
    <w:rsid w:val="006F38B9"/>
    <w:rsid w:val="006F6A4D"/>
    <w:rsid w:val="00700BBA"/>
    <w:rsid w:val="00701DD8"/>
    <w:rsid w:val="007032DE"/>
    <w:rsid w:val="0070754E"/>
    <w:rsid w:val="007103A8"/>
    <w:rsid w:val="007130F3"/>
    <w:rsid w:val="007156A8"/>
    <w:rsid w:val="00717D9A"/>
    <w:rsid w:val="00721EF2"/>
    <w:rsid w:val="007233AE"/>
    <w:rsid w:val="00724C7A"/>
    <w:rsid w:val="0072581B"/>
    <w:rsid w:val="00725CD1"/>
    <w:rsid w:val="007261AD"/>
    <w:rsid w:val="007264A4"/>
    <w:rsid w:val="00726A73"/>
    <w:rsid w:val="00733C4B"/>
    <w:rsid w:val="007341FC"/>
    <w:rsid w:val="007358B5"/>
    <w:rsid w:val="00744ED6"/>
    <w:rsid w:val="00745769"/>
    <w:rsid w:val="007470AF"/>
    <w:rsid w:val="00750903"/>
    <w:rsid w:val="00750A50"/>
    <w:rsid w:val="00750A7D"/>
    <w:rsid w:val="00750E7F"/>
    <w:rsid w:val="0075108F"/>
    <w:rsid w:val="00751DBE"/>
    <w:rsid w:val="00752F89"/>
    <w:rsid w:val="00753ED3"/>
    <w:rsid w:val="007540CF"/>
    <w:rsid w:val="00757447"/>
    <w:rsid w:val="00760B22"/>
    <w:rsid w:val="0076241A"/>
    <w:rsid w:val="00764C56"/>
    <w:rsid w:val="00765154"/>
    <w:rsid w:val="007660BC"/>
    <w:rsid w:val="00766A0A"/>
    <w:rsid w:val="0077015B"/>
    <w:rsid w:val="007702FA"/>
    <w:rsid w:val="007727E8"/>
    <w:rsid w:val="00777333"/>
    <w:rsid w:val="00780E7D"/>
    <w:rsid w:val="00781B06"/>
    <w:rsid w:val="007825B2"/>
    <w:rsid w:val="00782E87"/>
    <w:rsid w:val="007853F1"/>
    <w:rsid w:val="00785833"/>
    <w:rsid w:val="007860FC"/>
    <w:rsid w:val="007862E6"/>
    <w:rsid w:val="00790B75"/>
    <w:rsid w:val="00791D75"/>
    <w:rsid w:val="007922B3"/>
    <w:rsid w:val="007939D7"/>
    <w:rsid w:val="00793D3C"/>
    <w:rsid w:val="00794530"/>
    <w:rsid w:val="00794816"/>
    <w:rsid w:val="00797688"/>
    <w:rsid w:val="00797A7A"/>
    <w:rsid w:val="007A155A"/>
    <w:rsid w:val="007A1E48"/>
    <w:rsid w:val="007A4116"/>
    <w:rsid w:val="007A4FA5"/>
    <w:rsid w:val="007A5E7B"/>
    <w:rsid w:val="007A688B"/>
    <w:rsid w:val="007A6BC5"/>
    <w:rsid w:val="007A7699"/>
    <w:rsid w:val="007B1220"/>
    <w:rsid w:val="007B192A"/>
    <w:rsid w:val="007B37C3"/>
    <w:rsid w:val="007B4426"/>
    <w:rsid w:val="007B4DDF"/>
    <w:rsid w:val="007B57DE"/>
    <w:rsid w:val="007B614E"/>
    <w:rsid w:val="007B69E5"/>
    <w:rsid w:val="007C1AB8"/>
    <w:rsid w:val="007C2CF6"/>
    <w:rsid w:val="007C3490"/>
    <w:rsid w:val="007C4556"/>
    <w:rsid w:val="007C47C4"/>
    <w:rsid w:val="007C67A0"/>
    <w:rsid w:val="007C7F5D"/>
    <w:rsid w:val="007D2ECE"/>
    <w:rsid w:val="007D2ED3"/>
    <w:rsid w:val="007D30CD"/>
    <w:rsid w:val="007D5467"/>
    <w:rsid w:val="007E0E4E"/>
    <w:rsid w:val="007E11FB"/>
    <w:rsid w:val="007E2004"/>
    <w:rsid w:val="007E2B6E"/>
    <w:rsid w:val="007E35FB"/>
    <w:rsid w:val="007E513C"/>
    <w:rsid w:val="007F0B1E"/>
    <w:rsid w:val="007F2E91"/>
    <w:rsid w:val="007F35A9"/>
    <w:rsid w:val="007F44DF"/>
    <w:rsid w:val="007F4894"/>
    <w:rsid w:val="007F6665"/>
    <w:rsid w:val="00800294"/>
    <w:rsid w:val="008008E1"/>
    <w:rsid w:val="00800E2B"/>
    <w:rsid w:val="00802423"/>
    <w:rsid w:val="00805577"/>
    <w:rsid w:val="0080697A"/>
    <w:rsid w:val="00812771"/>
    <w:rsid w:val="00812C21"/>
    <w:rsid w:val="0081356C"/>
    <w:rsid w:val="00814223"/>
    <w:rsid w:val="00817339"/>
    <w:rsid w:val="008201CA"/>
    <w:rsid w:val="00823EE5"/>
    <w:rsid w:val="00826367"/>
    <w:rsid w:val="00827CFC"/>
    <w:rsid w:val="00834EC4"/>
    <w:rsid w:val="00837355"/>
    <w:rsid w:val="008410C2"/>
    <w:rsid w:val="00844FD5"/>
    <w:rsid w:val="0084592D"/>
    <w:rsid w:val="008465A7"/>
    <w:rsid w:val="0085131B"/>
    <w:rsid w:val="0085153B"/>
    <w:rsid w:val="00852B93"/>
    <w:rsid w:val="00852D55"/>
    <w:rsid w:val="008559BB"/>
    <w:rsid w:val="00855DE3"/>
    <w:rsid w:val="00857F12"/>
    <w:rsid w:val="0086091A"/>
    <w:rsid w:val="00862C65"/>
    <w:rsid w:val="00863744"/>
    <w:rsid w:val="00865012"/>
    <w:rsid w:val="0086548E"/>
    <w:rsid w:val="00867360"/>
    <w:rsid w:val="0087078D"/>
    <w:rsid w:val="008746F5"/>
    <w:rsid w:val="00875E06"/>
    <w:rsid w:val="00877EDA"/>
    <w:rsid w:val="0088022A"/>
    <w:rsid w:val="008816DE"/>
    <w:rsid w:val="0088454D"/>
    <w:rsid w:val="00885538"/>
    <w:rsid w:val="008859C3"/>
    <w:rsid w:val="0088717F"/>
    <w:rsid w:val="00887342"/>
    <w:rsid w:val="00887DDD"/>
    <w:rsid w:val="00893B50"/>
    <w:rsid w:val="00893C62"/>
    <w:rsid w:val="00894417"/>
    <w:rsid w:val="00896470"/>
    <w:rsid w:val="00896A62"/>
    <w:rsid w:val="00897E86"/>
    <w:rsid w:val="008A33BA"/>
    <w:rsid w:val="008A3665"/>
    <w:rsid w:val="008A3832"/>
    <w:rsid w:val="008A5353"/>
    <w:rsid w:val="008A5B91"/>
    <w:rsid w:val="008B0938"/>
    <w:rsid w:val="008B0A4E"/>
    <w:rsid w:val="008B1021"/>
    <w:rsid w:val="008B1571"/>
    <w:rsid w:val="008B4165"/>
    <w:rsid w:val="008B471D"/>
    <w:rsid w:val="008B51F1"/>
    <w:rsid w:val="008C08C9"/>
    <w:rsid w:val="008C3903"/>
    <w:rsid w:val="008C4C9A"/>
    <w:rsid w:val="008C563C"/>
    <w:rsid w:val="008C6CF2"/>
    <w:rsid w:val="008C7F13"/>
    <w:rsid w:val="008D17C1"/>
    <w:rsid w:val="008D24CE"/>
    <w:rsid w:val="008D6470"/>
    <w:rsid w:val="008D6E59"/>
    <w:rsid w:val="008E067F"/>
    <w:rsid w:val="008E176B"/>
    <w:rsid w:val="008E337F"/>
    <w:rsid w:val="008E3388"/>
    <w:rsid w:val="008E4666"/>
    <w:rsid w:val="008E56E5"/>
    <w:rsid w:val="008E5865"/>
    <w:rsid w:val="008E5CC5"/>
    <w:rsid w:val="008E7DC3"/>
    <w:rsid w:val="008F0667"/>
    <w:rsid w:val="008F237D"/>
    <w:rsid w:val="008F4DF7"/>
    <w:rsid w:val="008F58E8"/>
    <w:rsid w:val="009029F9"/>
    <w:rsid w:val="00903299"/>
    <w:rsid w:val="009045EC"/>
    <w:rsid w:val="009059D5"/>
    <w:rsid w:val="00906297"/>
    <w:rsid w:val="00912D14"/>
    <w:rsid w:val="00913446"/>
    <w:rsid w:val="00913ABC"/>
    <w:rsid w:val="00914C32"/>
    <w:rsid w:val="00915DBA"/>
    <w:rsid w:val="00917279"/>
    <w:rsid w:val="00921E4D"/>
    <w:rsid w:val="00923B1A"/>
    <w:rsid w:val="00923BC7"/>
    <w:rsid w:val="00924B83"/>
    <w:rsid w:val="00925BE8"/>
    <w:rsid w:val="00926568"/>
    <w:rsid w:val="009268CC"/>
    <w:rsid w:val="00930BB2"/>
    <w:rsid w:val="0093281F"/>
    <w:rsid w:val="00934995"/>
    <w:rsid w:val="00934C8A"/>
    <w:rsid w:val="00935AEE"/>
    <w:rsid w:val="00941822"/>
    <w:rsid w:val="00943CE2"/>
    <w:rsid w:val="00950F7A"/>
    <w:rsid w:val="00951C66"/>
    <w:rsid w:val="00951EF5"/>
    <w:rsid w:val="00952797"/>
    <w:rsid w:val="00954F44"/>
    <w:rsid w:val="00955A79"/>
    <w:rsid w:val="009566AF"/>
    <w:rsid w:val="00956EB5"/>
    <w:rsid w:val="00957DAD"/>
    <w:rsid w:val="00957FE9"/>
    <w:rsid w:val="009646C6"/>
    <w:rsid w:val="00964D65"/>
    <w:rsid w:val="00965B8D"/>
    <w:rsid w:val="00965E7A"/>
    <w:rsid w:val="00970AA2"/>
    <w:rsid w:val="00971523"/>
    <w:rsid w:val="009742FB"/>
    <w:rsid w:val="0097765A"/>
    <w:rsid w:val="00980641"/>
    <w:rsid w:val="0098151B"/>
    <w:rsid w:val="00983997"/>
    <w:rsid w:val="009859E4"/>
    <w:rsid w:val="00985B5D"/>
    <w:rsid w:val="00987932"/>
    <w:rsid w:val="00991BEA"/>
    <w:rsid w:val="00991C94"/>
    <w:rsid w:val="00992A12"/>
    <w:rsid w:val="009949DE"/>
    <w:rsid w:val="009954D4"/>
    <w:rsid w:val="009957DF"/>
    <w:rsid w:val="009A0696"/>
    <w:rsid w:val="009A0E24"/>
    <w:rsid w:val="009A355D"/>
    <w:rsid w:val="009A3E5A"/>
    <w:rsid w:val="009A45A4"/>
    <w:rsid w:val="009A4822"/>
    <w:rsid w:val="009A5BD1"/>
    <w:rsid w:val="009A6133"/>
    <w:rsid w:val="009A6E2E"/>
    <w:rsid w:val="009A7024"/>
    <w:rsid w:val="009A77AE"/>
    <w:rsid w:val="009B0BC7"/>
    <w:rsid w:val="009B25EC"/>
    <w:rsid w:val="009B27D1"/>
    <w:rsid w:val="009B3F6D"/>
    <w:rsid w:val="009B4C40"/>
    <w:rsid w:val="009B64F6"/>
    <w:rsid w:val="009C45F8"/>
    <w:rsid w:val="009C4E08"/>
    <w:rsid w:val="009C59F2"/>
    <w:rsid w:val="009C60E9"/>
    <w:rsid w:val="009C7994"/>
    <w:rsid w:val="009E136D"/>
    <w:rsid w:val="009E269E"/>
    <w:rsid w:val="009E2DAB"/>
    <w:rsid w:val="009E4E14"/>
    <w:rsid w:val="009E50B7"/>
    <w:rsid w:val="009E5948"/>
    <w:rsid w:val="009F0B09"/>
    <w:rsid w:val="009F125E"/>
    <w:rsid w:val="009F33A4"/>
    <w:rsid w:val="009F44BE"/>
    <w:rsid w:val="009F60B7"/>
    <w:rsid w:val="009F6305"/>
    <w:rsid w:val="009F650E"/>
    <w:rsid w:val="009F6977"/>
    <w:rsid w:val="009F72B3"/>
    <w:rsid w:val="009F73CC"/>
    <w:rsid w:val="00A00003"/>
    <w:rsid w:val="00A005CC"/>
    <w:rsid w:val="00A01398"/>
    <w:rsid w:val="00A03C48"/>
    <w:rsid w:val="00A05727"/>
    <w:rsid w:val="00A07A2C"/>
    <w:rsid w:val="00A12FF6"/>
    <w:rsid w:val="00A133FA"/>
    <w:rsid w:val="00A21B1D"/>
    <w:rsid w:val="00A21E09"/>
    <w:rsid w:val="00A22A97"/>
    <w:rsid w:val="00A266B9"/>
    <w:rsid w:val="00A349C3"/>
    <w:rsid w:val="00A35BA0"/>
    <w:rsid w:val="00A35D94"/>
    <w:rsid w:val="00A35FC8"/>
    <w:rsid w:val="00A40852"/>
    <w:rsid w:val="00A411C5"/>
    <w:rsid w:val="00A442FE"/>
    <w:rsid w:val="00A44419"/>
    <w:rsid w:val="00A45D0D"/>
    <w:rsid w:val="00A45F77"/>
    <w:rsid w:val="00A46167"/>
    <w:rsid w:val="00A47A5D"/>
    <w:rsid w:val="00A53541"/>
    <w:rsid w:val="00A55C3B"/>
    <w:rsid w:val="00A56536"/>
    <w:rsid w:val="00A60291"/>
    <w:rsid w:val="00A6090B"/>
    <w:rsid w:val="00A60D1D"/>
    <w:rsid w:val="00A61E52"/>
    <w:rsid w:val="00A62106"/>
    <w:rsid w:val="00A62C5F"/>
    <w:rsid w:val="00A65C69"/>
    <w:rsid w:val="00A65E14"/>
    <w:rsid w:val="00A67D9B"/>
    <w:rsid w:val="00A721EE"/>
    <w:rsid w:val="00A72DE8"/>
    <w:rsid w:val="00A74DDC"/>
    <w:rsid w:val="00A74F48"/>
    <w:rsid w:val="00A75306"/>
    <w:rsid w:val="00A77BFC"/>
    <w:rsid w:val="00A83B60"/>
    <w:rsid w:val="00A84BAE"/>
    <w:rsid w:val="00A90072"/>
    <w:rsid w:val="00A92C79"/>
    <w:rsid w:val="00A949C3"/>
    <w:rsid w:val="00A95804"/>
    <w:rsid w:val="00A95F4A"/>
    <w:rsid w:val="00AA0FCA"/>
    <w:rsid w:val="00AA13B9"/>
    <w:rsid w:val="00AA23AC"/>
    <w:rsid w:val="00AA2F4A"/>
    <w:rsid w:val="00AA36A1"/>
    <w:rsid w:val="00AA4DDA"/>
    <w:rsid w:val="00AA58BF"/>
    <w:rsid w:val="00AA5E68"/>
    <w:rsid w:val="00AB01C1"/>
    <w:rsid w:val="00AB1171"/>
    <w:rsid w:val="00AB4151"/>
    <w:rsid w:val="00AB7320"/>
    <w:rsid w:val="00AB7C09"/>
    <w:rsid w:val="00AC1225"/>
    <w:rsid w:val="00AC1EA2"/>
    <w:rsid w:val="00AC36EF"/>
    <w:rsid w:val="00AC5084"/>
    <w:rsid w:val="00AC6060"/>
    <w:rsid w:val="00AD18F6"/>
    <w:rsid w:val="00AD4375"/>
    <w:rsid w:val="00AD46DC"/>
    <w:rsid w:val="00AD4BA0"/>
    <w:rsid w:val="00AD5F18"/>
    <w:rsid w:val="00AD7E06"/>
    <w:rsid w:val="00AE0DEC"/>
    <w:rsid w:val="00AE485F"/>
    <w:rsid w:val="00AE4D72"/>
    <w:rsid w:val="00AF3B89"/>
    <w:rsid w:val="00AF5BD6"/>
    <w:rsid w:val="00AF7563"/>
    <w:rsid w:val="00B004A2"/>
    <w:rsid w:val="00B026FB"/>
    <w:rsid w:val="00B02CE4"/>
    <w:rsid w:val="00B0366F"/>
    <w:rsid w:val="00B039FD"/>
    <w:rsid w:val="00B07B93"/>
    <w:rsid w:val="00B1300D"/>
    <w:rsid w:val="00B1427B"/>
    <w:rsid w:val="00B157C2"/>
    <w:rsid w:val="00B15A65"/>
    <w:rsid w:val="00B15D8D"/>
    <w:rsid w:val="00B17DC9"/>
    <w:rsid w:val="00B203C9"/>
    <w:rsid w:val="00B20403"/>
    <w:rsid w:val="00B21C8B"/>
    <w:rsid w:val="00B22A03"/>
    <w:rsid w:val="00B253B2"/>
    <w:rsid w:val="00B2616E"/>
    <w:rsid w:val="00B26DDC"/>
    <w:rsid w:val="00B27A13"/>
    <w:rsid w:val="00B30235"/>
    <w:rsid w:val="00B30589"/>
    <w:rsid w:val="00B312ED"/>
    <w:rsid w:val="00B37321"/>
    <w:rsid w:val="00B43BA0"/>
    <w:rsid w:val="00B50BB0"/>
    <w:rsid w:val="00B54589"/>
    <w:rsid w:val="00B55BD1"/>
    <w:rsid w:val="00B571DF"/>
    <w:rsid w:val="00B61E90"/>
    <w:rsid w:val="00B62263"/>
    <w:rsid w:val="00B62476"/>
    <w:rsid w:val="00B62B70"/>
    <w:rsid w:val="00B63461"/>
    <w:rsid w:val="00B64612"/>
    <w:rsid w:val="00B672D2"/>
    <w:rsid w:val="00B71885"/>
    <w:rsid w:val="00B71D6D"/>
    <w:rsid w:val="00B74266"/>
    <w:rsid w:val="00B744A5"/>
    <w:rsid w:val="00B76111"/>
    <w:rsid w:val="00B76673"/>
    <w:rsid w:val="00B77D5D"/>
    <w:rsid w:val="00B80725"/>
    <w:rsid w:val="00B811DA"/>
    <w:rsid w:val="00B823A8"/>
    <w:rsid w:val="00B91906"/>
    <w:rsid w:val="00B91CD0"/>
    <w:rsid w:val="00B939CC"/>
    <w:rsid w:val="00BA152D"/>
    <w:rsid w:val="00BA258D"/>
    <w:rsid w:val="00BA28DF"/>
    <w:rsid w:val="00BA46BE"/>
    <w:rsid w:val="00BA4AAF"/>
    <w:rsid w:val="00BA53EA"/>
    <w:rsid w:val="00BA5FE6"/>
    <w:rsid w:val="00BA6831"/>
    <w:rsid w:val="00BA7281"/>
    <w:rsid w:val="00BA7769"/>
    <w:rsid w:val="00BA7FE9"/>
    <w:rsid w:val="00BB120F"/>
    <w:rsid w:val="00BB71BB"/>
    <w:rsid w:val="00BC15AE"/>
    <w:rsid w:val="00BC197B"/>
    <w:rsid w:val="00BC23ED"/>
    <w:rsid w:val="00BC3EA3"/>
    <w:rsid w:val="00BC519C"/>
    <w:rsid w:val="00BC5F2E"/>
    <w:rsid w:val="00BC6913"/>
    <w:rsid w:val="00BD18A4"/>
    <w:rsid w:val="00BD3279"/>
    <w:rsid w:val="00BD3C09"/>
    <w:rsid w:val="00BD7F1C"/>
    <w:rsid w:val="00BE0043"/>
    <w:rsid w:val="00BE1168"/>
    <w:rsid w:val="00BE1E97"/>
    <w:rsid w:val="00BE288D"/>
    <w:rsid w:val="00BE315A"/>
    <w:rsid w:val="00BE3F16"/>
    <w:rsid w:val="00BE498C"/>
    <w:rsid w:val="00BE4A30"/>
    <w:rsid w:val="00BE5223"/>
    <w:rsid w:val="00BE6D11"/>
    <w:rsid w:val="00BF2040"/>
    <w:rsid w:val="00BF2891"/>
    <w:rsid w:val="00BF7A7D"/>
    <w:rsid w:val="00C000DD"/>
    <w:rsid w:val="00C00B4F"/>
    <w:rsid w:val="00C01B9E"/>
    <w:rsid w:val="00C030B8"/>
    <w:rsid w:val="00C033B1"/>
    <w:rsid w:val="00C106E9"/>
    <w:rsid w:val="00C11D70"/>
    <w:rsid w:val="00C14131"/>
    <w:rsid w:val="00C145D4"/>
    <w:rsid w:val="00C14CE9"/>
    <w:rsid w:val="00C1571D"/>
    <w:rsid w:val="00C15E01"/>
    <w:rsid w:val="00C17191"/>
    <w:rsid w:val="00C20ED5"/>
    <w:rsid w:val="00C22A5E"/>
    <w:rsid w:val="00C24006"/>
    <w:rsid w:val="00C2480E"/>
    <w:rsid w:val="00C253EA"/>
    <w:rsid w:val="00C30AD8"/>
    <w:rsid w:val="00C30EF0"/>
    <w:rsid w:val="00C3296B"/>
    <w:rsid w:val="00C3340B"/>
    <w:rsid w:val="00C338D7"/>
    <w:rsid w:val="00C3465B"/>
    <w:rsid w:val="00C35CB1"/>
    <w:rsid w:val="00C37949"/>
    <w:rsid w:val="00C447D1"/>
    <w:rsid w:val="00C44FB7"/>
    <w:rsid w:val="00C4540C"/>
    <w:rsid w:val="00C45721"/>
    <w:rsid w:val="00C46DA2"/>
    <w:rsid w:val="00C47773"/>
    <w:rsid w:val="00C50698"/>
    <w:rsid w:val="00C52021"/>
    <w:rsid w:val="00C5202A"/>
    <w:rsid w:val="00C60BA1"/>
    <w:rsid w:val="00C61DDD"/>
    <w:rsid w:val="00C634AA"/>
    <w:rsid w:val="00C63E5E"/>
    <w:rsid w:val="00C640BF"/>
    <w:rsid w:val="00C65825"/>
    <w:rsid w:val="00C65DC0"/>
    <w:rsid w:val="00C67206"/>
    <w:rsid w:val="00C67FB2"/>
    <w:rsid w:val="00C70537"/>
    <w:rsid w:val="00C71835"/>
    <w:rsid w:val="00C71C60"/>
    <w:rsid w:val="00C7768F"/>
    <w:rsid w:val="00C81230"/>
    <w:rsid w:val="00C83CA8"/>
    <w:rsid w:val="00C84CDE"/>
    <w:rsid w:val="00C87094"/>
    <w:rsid w:val="00C87348"/>
    <w:rsid w:val="00C874FB"/>
    <w:rsid w:val="00C9359F"/>
    <w:rsid w:val="00C93F0F"/>
    <w:rsid w:val="00C97F23"/>
    <w:rsid w:val="00CA1112"/>
    <w:rsid w:val="00CA21D2"/>
    <w:rsid w:val="00CA5FD5"/>
    <w:rsid w:val="00CA63FF"/>
    <w:rsid w:val="00CA6B0E"/>
    <w:rsid w:val="00CA719C"/>
    <w:rsid w:val="00CA77FB"/>
    <w:rsid w:val="00CB2FA3"/>
    <w:rsid w:val="00CB3786"/>
    <w:rsid w:val="00CB39F8"/>
    <w:rsid w:val="00CB4DC5"/>
    <w:rsid w:val="00CB4E00"/>
    <w:rsid w:val="00CB4FFF"/>
    <w:rsid w:val="00CB5997"/>
    <w:rsid w:val="00CB63CE"/>
    <w:rsid w:val="00CC1F4F"/>
    <w:rsid w:val="00CC2845"/>
    <w:rsid w:val="00CC482C"/>
    <w:rsid w:val="00CC53F3"/>
    <w:rsid w:val="00CC6773"/>
    <w:rsid w:val="00CC7A2D"/>
    <w:rsid w:val="00CD0F2B"/>
    <w:rsid w:val="00CD422B"/>
    <w:rsid w:val="00CD4EE7"/>
    <w:rsid w:val="00CD4F05"/>
    <w:rsid w:val="00CD73A8"/>
    <w:rsid w:val="00CE78D9"/>
    <w:rsid w:val="00CE7EB0"/>
    <w:rsid w:val="00CF0108"/>
    <w:rsid w:val="00CF3138"/>
    <w:rsid w:val="00CF3FE5"/>
    <w:rsid w:val="00CF5B83"/>
    <w:rsid w:val="00CF6D6B"/>
    <w:rsid w:val="00CF6E55"/>
    <w:rsid w:val="00CF7F7C"/>
    <w:rsid w:val="00D00BF2"/>
    <w:rsid w:val="00D02611"/>
    <w:rsid w:val="00D0518D"/>
    <w:rsid w:val="00D068B0"/>
    <w:rsid w:val="00D114CE"/>
    <w:rsid w:val="00D11E4B"/>
    <w:rsid w:val="00D12C91"/>
    <w:rsid w:val="00D12F02"/>
    <w:rsid w:val="00D12FA5"/>
    <w:rsid w:val="00D22BA6"/>
    <w:rsid w:val="00D23AA8"/>
    <w:rsid w:val="00D25EB2"/>
    <w:rsid w:val="00D2696F"/>
    <w:rsid w:val="00D301C4"/>
    <w:rsid w:val="00D3078A"/>
    <w:rsid w:val="00D314FB"/>
    <w:rsid w:val="00D34E6F"/>
    <w:rsid w:val="00D4045A"/>
    <w:rsid w:val="00D40E2C"/>
    <w:rsid w:val="00D421E7"/>
    <w:rsid w:val="00D42FDA"/>
    <w:rsid w:val="00D4452A"/>
    <w:rsid w:val="00D479D3"/>
    <w:rsid w:val="00D47DC7"/>
    <w:rsid w:val="00D5239B"/>
    <w:rsid w:val="00D558D5"/>
    <w:rsid w:val="00D565FD"/>
    <w:rsid w:val="00D5683B"/>
    <w:rsid w:val="00D56E08"/>
    <w:rsid w:val="00D571DA"/>
    <w:rsid w:val="00D6093D"/>
    <w:rsid w:val="00D623DF"/>
    <w:rsid w:val="00D62603"/>
    <w:rsid w:val="00D6491E"/>
    <w:rsid w:val="00D66549"/>
    <w:rsid w:val="00D67025"/>
    <w:rsid w:val="00D671FE"/>
    <w:rsid w:val="00D709A1"/>
    <w:rsid w:val="00D725CC"/>
    <w:rsid w:val="00D76054"/>
    <w:rsid w:val="00D7686D"/>
    <w:rsid w:val="00D76A61"/>
    <w:rsid w:val="00D80796"/>
    <w:rsid w:val="00D80B95"/>
    <w:rsid w:val="00D82435"/>
    <w:rsid w:val="00D83CDB"/>
    <w:rsid w:val="00D850B3"/>
    <w:rsid w:val="00D86E07"/>
    <w:rsid w:val="00D875D8"/>
    <w:rsid w:val="00D87C56"/>
    <w:rsid w:val="00D90D37"/>
    <w:rsid w:val="00D9233C"/>
    <w:rsid w:val="00D92525"/>
    <w:rsid w:val="00D94953"/>
    <w:rsid w:val="00D94AA8"/>
    <w:rsid w:val="00D96173"/>
    <w:rsid w:val="00D96519"/>
    <w:rsid w:val="00D96A98"/>
    <w:rsid w:val="00D9716B"/>
    <w:rsid w:val="00D97481"/>
    <w:rsid w:val="00DA2590"/>
    <w:rsid w:val="00DA6FD7"/>
    <w:rsid w:val="00DA79E6"/>
    <w:rsid w:val="00DB0BBD"/>
    <w:rsid w:val="00DB1419"/>
    <w:rsid w:val="00DB23FE"/>
    <w:rsid w:val="00DB3275"/>
    <w:rsid w:val="00DB4DF1"/>
    <w:rsid w:val="00DB5A35"/>
    <w:rsid w:val="00DB6698"/>
    <w:rsid w:val="00DC2E83"/>
    <w:rsid w:val="00DC48CB"/>
    <w:rsid w:val="00DC4EDC"/>
    <w:rsid w:val="00DD008A"/>
    <w:rsid w:val="00DD1304"/>
    <w:rsid w:val="00DD3474"/>
    <w:rsid w:val="00DD3486"/>
    <w:rsid w:val="00DD4616"/>
    <w:rsid w:val="00DD5AFF"/>
    <w:rsid w:val="00DD7A07"/>
    <w:rsid w:val="00DE43C1"/>
    <w:rsid w:val="00DE65DC"/>
    <w:rsid w:val="00DE68CE"/>
    <w:rsid w:val="00DE6D9D"/>
    <w:rsid w:val="00DE7649"/>
    <w:rsid w:val="00DF0DEE"/>
    <w:rsid w:val="00DF16D0"/>
    <w:rsid w:val="00DF1ECE"/>
    <w:rsid w:val="00DF3355"/>
    <w:rsid w:val="00DF4A40"/>
    <w:rsid w:val="00DF51BF"/>
    <w:rsid w:val="00DF5298"/>
    <w:rsid w:val="00DF6469"/>
    <w:rsid w:val="00DF7E43"/>
    <w:rsid w:val="00E00B4B"/>
    <w:rsid w:val="00E01644"/>
    <w:rsid w:val="00E03990"/>
    <w:rsid w:val="00E046B8"/>
    <w:rsid w:val="00E052E8"/>
    <w:rsid w:val="00E113DB"/>
    <w:rsid w:val="00E113E5"/>
    <w:rsid w:val="00E141E0"/>
    <w:rsid w:val="00E20381"/>
    <w:rsid w:val="00E20591"/>
    <w:rsid w:val="00E22724"/>
    <w:rsid w:val="00E22C2C"/>
    <w:rsid w:val="00E24ED4"/>
    <w:rsid w:val="00E276E6"/>
    <w:rsid w:val="00E31C0F"/>
    <w:rsid w:val="00E36239"/>
    <w:rsid w:val="00E3668D"/>
    <w:rsid w:val="00E36CF4"/>
    <w:rsid w:val="00E37E32"/>
    <w:rsid w:val="00E40346"/>
    <w:rsid w:val="00E4119F"/>
    <w:rsid w:val="00E41A01"/>
    <w:rsid w:val="00E4246B"/>
    <w:rsid w:val="00E432E8"/>
    <w:rsid w:val="00E4577C"/>
    <w:rsid w:val="00E459EF"/>
    <w:rsid w:val="00E46A95"/>
    <w:rsid w:val="00E47FFB"/>
    <w:rsid w:val="00E50690"/>
    <w:rsid w:val="00E50C4A"/>
    <w:rsid w:val="00E51821"/>
    <w:rsid w:val="00E534DB"/>
    <w:rsid w:val="00E540B3"/>
    <w:rsid w:val="00E54ACC"/>
    <w:rsid w:val="00E55856"/>
    <w:rsid w:val="00E55A49"/>
    <w:rsid w:val="00E57F9F"/>
    <w:rsid w:val="00E607C7"/>
    <w:rsid w:val="00E60B9A"/>
    <w:rsid w:val="00E60F8D"/>
    <w:rsid w:val="00E64855"/>
    <w:rsid w:val="00E64D15"/>
    <w:rsid w:val="00E64F4E"/>
    <w:rsid w:val="00E66394"/>
    <w:rsid w:val="00E71C21"/>
    <w:rsid w:val="00E72B9D"/>
    <w:rsid w:val="00E72F22"/>
    <w:rsid w:val="00E74631"/>
    <w:rsid w:val="00E7621D"/>
    <w:rsid w:val="00E775CE"/>
    <w:rsid w:val="00E775D7"/>
    <w:rsid w:val="00E777BE"/>
    <w:rsid w:val="00E81F10"/>
    <w:rsid w:val="00E8343C"/>
    <w:rsid w:val="00E83D80"/>
    <w:rsid w:val="00E83F15"/>
    <w:rsid w:val="00E8624A"/>
    <w:rsid w:val="00E87A5B"/>
    <w:rsid w:val="00E87EFC"/>
    <w:rsid w:val="00E91F81"/>
    <w:rsid w:val="00E93CC9"/>
    <w:rsid w:val="00E93DFC"/>
    <w:rsid w:val="00E94B6B"/>
    <w:rsid w:val="00E94CDE"/>
    <w:rsid w:val="00E94F40"/>
    <w:rsid w:val="00E9581D"/>
    <w:rsid w:val="00EA163F"/>
    <w:rsid w:val="00EA23EF"/>
    <w:rsid w:val="00EA2E65"/>
    <w:rsid w:val="00EA3554"/>
    <w:rsid w:val="00EA4C67"/>
    <w:rsid w:val="00EA5598"/>
    <w:rsid w:val="00EA5DBD"/>
    <w:rsid w:val="00EA71A6"/>
    <w:rsid w:val="00EA7776"/>
    <w:rsid w:val="00EB1A50"/>
    <w:rsid w:val="00EB4401"/>
    <w:rsid w:val="00EB5B12"/>
    <w:rsid w:val="00EC1659"/>
    <w:rsid w:val="00EC2256"/>
    <w:rsid w:val="00EC3445"/>
    <w:rsid w:val="00EC6742"/>
    <w:rsid w:val="00EC6AAD"/>
    <w:rsid w:val="00EC734B"/>
    <w:rsid w:val="00ED4837"/>
    <w:rsid w:val="00ED53C7"/>
    <w:rsid w:val="00ED6A0E"/>
    <w:rsid w:val="00ED6BE5"/>
    <w:rsid w:val="00EE294C"/>
    <w:rsid w:val="00EE50B0"/>
    <w:rsid w:val="00EE5648"/>
    <w:rsid w:val="00EE5972"/>
    <w:rsid w:val="00EE7386"/>
    <w:rsid w:val="00EF134B"/>
    <w:rsid w:val="00EF2BA8"/>
    <w:rsid w:val="00EF3029"/>
    <w:rsid w:val="00EF512A"/>
    <w:rsid w:val="00EF66E2"/>
    <w:rsid w:val="00EF7A97"/>
    <w:rsid w:val="00F00A13"/>
    <w:rsid w:val="00F02083"/>
    <w:rsid w:val="00F027DF"/>
    <w:rsid w:val="00F077A3"/>
    <w:rsid w:val="00F07A8C"/>
    <w:rsid w:val="00F10390"/>
    <w:rsid w:val="00F12A07"/>
    <w:rsid w:val="00F140E5"/>
    <w:rsid w:val="00F1505E"/>
    <w:rsid w:val="00F219BA"/>
    <w:rsid w:val="00F21B29"/>
    <w:rsid w:val="00F22605"/>
    <w:rsid w:val="00F22D36"/>
    <w:rsid w:val="00F23998"/>
    <w:rsid w:val="00F25200"/>
    <w:rsid w:val="00F259C4"/>
    <w:rsid w:val="00F2771E"/>
    <w:rsid w:val="00F27966"/>
    <w:rsid w:val="00F30352"/>
    <w:rsid w:val="00F31494"/>
    <w:rsid w:val="00F3161C"/>
    <w:rsid w:val="00F32323"/>
    <w:rsid w:val="00F33EC8"/>
    <w:rsid w:val="00F344A6"/>
    <w:rsid w:val="00F351BE"/>
    <w:rsid w:val="00F35689"/>
    <w:rsid w:val="00F36AB1"/>
    <w:rsid w:val="00F377D9"/>
    <w:rsid w:val="00F400FD"/>
    <w:rsid w:val="00F40A1E"/>
    <w:rsid w:val="00F42949"/>
    <w:rsid w:val="00F44217"/>
    <w:rsid w:val="00F46FF4"/>
    <w:rsid w:val="00F506B1"/>
    <w:rsid w:val="00F5147D"/>
    <w:rsid w:val="00F517DC"/>
    <w:rsid w:val="00F52302"/>
    <w:rsid w:val="00F525CF"/>
    <w:rsid w:val="00F536DA"/>
    <w:rsid w:val="00F53FAD"/>
    <w:rsid w:val="00F543A8"/>
    <w:rsid w:val="00F55E45"/>
    <w:rsid w:val="00F63647"/>
    <w:rsid w:val="00F64B0A"/>
    <w:rsid w:val="00F64C32"/>
    <w:rsid w:val="00F65692"/>
    <w:rsid w:val="00F659E2"/>
    <w:rsid w:val="00F662C6"/>
    <w:rsid w:val="00F66E47"/>
    <w:rsid w:val="00F67A60"/>
    <w:rsid w:val="00F71BC1"/>
    <w:rsid w:val="00F72816"/>
    <w:rsid w:val="00F73752"/>
    <w:rsid w:val="00F74E27"/>
    <w:rsid w:val="00F756E6"/>
    <w:rsid w:val="00F808F1"/>
    <w:rsid w:val="00F8091F"/>
    <w:rsid w:val="00F83874"/>
    <w:rsid w:val="00F8559A"/>
    <w:rsid w:val="00F855DD"/>
    <w:rsid w:val="00F86CBA"/>
    <w:rsid w:val="00F90F96"/>
    <w:rsid w:val="00F93099"/>
    <w:rsid w:val="00F937A1"/>
    <w:rsid w:val="00F95A48"/>
    <w:rsid w:val="00F9603A"/>
    <w:rsid w:val="00F97363"/>
    <w:rsid w:val="00F97720"/>
    <w:rsid w:val="00F9783F"/>
    <w:rsid w:val="00FA1018"/>
    <w:rsid w:val="00FA110C"/>
    <w:rsid w:val="00FA318C"/>
    <w:rsid w:val="00FA3CB2"/>
    <w:rsid w:val="00FA479F"/>
    <w:rsid w:val="00FA63A3"/>
    <w:rsid w:val="00FA73AA"/>
    <w:rsid w:val="00FB158D"/>
    <w:rsid w:val="00FB31C8"/>
    <w:rsid w:val="00FB3E09"/>
    <w:rsid w:val="00FB411E"/>
    <w:rsid w:val="00FB513A"/>
    <w:rsid w:val="00FC00AC"/>
    <w:rsid w:val="00FC096A"/>
    <w:rsid w:val="00FC192C"/>
    <w:rsid w:val="00FC2C8E"/>
    <w:rsid w:val="00FC2D5A"/>
    <w:rsid w:val="00FC3625"/>
    <w:rsid w:val="00FC65F4"/>
    <w:rsid w:val="00FC7188"/>
    <w:rsid w:val="00FC7E1B"/>
    <w:rsid w:val="00FD0ADA"/>
    <w:rsid w:val="00FD1C19"/>
    <w:rsid w:val="00FD2F45"/>
    <w:rsid w:val="00FD3A66"/>
    <w:rsid w:val="00FD5371"/>
    <w:rsid w:val="00FD79AD"/>
    <w:rsid w:val="00FE0711"/>
    <w:rsid w:val="00FE38A1"/>
    <w:rsid w:val="00FE54F3"/>
    <w:rsid w:val="00FE7379"/>
    <w:rsid w:val="00FF11C2"/>
    <w:rsid w:val="00FF238F"/>
    <w:rsid w:val="00FF2831"/>
    <w:rsid w:val="00FF2DA9"/>
    <w:rsid w:val="00FF2F67"/>
    <w:rsid w:val="00FF328E"/>
    <w:rsid w:val="00FF440C"/>
    <w:rsid w:val="00FF458F"/>
    <w:rsid w:val="00FF5A23"/>
    <w:rsid w:val="00FF66B5"/>
    <w:rsid w:val="00FF7AC6"/>
    <w:rsid w:val="01C25ABF"/>
    <w:rsid w:val="01D71B14"/>
    <w:rsid w:val="02902DFE"/>
    <w:rsid w:val="02D65465"/>
    <w:rsid w:val="0365282B"/>
    <w:rsid w:val="03E306D7"/>
    <w:rsid w:val="03FB43A8"/>
    <w:rsid w:val="045C1CEB"/>
    <w:rsid w:val="053A78FB"/>
    <w:rsid w:val="05A07B50"/>
    <w:rsid w:val="06381BF8"/>
    <w:rsid w:val="065E39EF"/>
    <w:rsid w:val="068D2AEA"/>
    <w:rsid w:val="072C007A"/>
    <w:rsid w:val="07C25ECF"/>
    <w:rsid w:val="07E4114E"/>
    <w:rsid w:val="08255F67"/>
    <w:rsid w:val="088729F0"/>
    <w:rsid w:val="08BC6EA7"/>
    <w:rsid w:val="0ACB3F4D"/>
    <w:rsid w:val="0AF7184B"/>
    <w:rsid w:val="0B6429F3"/>
    <w:rsid w:val="0B7F47D0"/>
    <w:rsid w:val="0BA15428"/>
    <w:rsid w:val="0C2E5EBB"/>
    <w:rsid w:val="0CAE408D"/>
    <w:rsid w:val="0CD83F02"/>
    <w:rsid w:val="0D74795E"/>
    <w:rsid w:val="0DB95AF2"/>
    <w:rsid w:val="0E5C55DC"/>
    <w:rsid w:val="0E6653B5"/>
    <w:rsid w:val="0EA07E51"/>
    <w:rsid w:val="0EB212E7"/>
    <w:rsid w:val="0FA401C6"/>
    <w:rsid w:val="10D049EF"/>
    <w:rsid w:val="112C0684"/>
    <w:rsid w:val="11807101"/>
    <w:rsid w:val="118078BC"/>
    <w:rsid w:val="12590550"/>
    <w:rsid w:val="125C2847"/>
    <w:rsid w:val="130516E4"/>
    <w:rsid w:val="14045247"/>
    <w:rsid w:val="14B24A3D"/>
    <w:rsid w:val="158778F7"/>
    <w:rsid w:val="163269EF"/>
    <w:rsid w:val="163B3BDD"/>
    <w:rsid w:val="16A13E1D"/>
    <w:rsid w:val="17440D2D"/>
    <w:rsid w:val="181E23CC"/>
    <w:rsid w:val="181E4A9A"/>
    <w:rsid w:val="18AF2CE4"/>
    <w:rsid w:val="1A147638"/>
    <w:rsid w:val="1AFC3881"/>
    <w:rsid w:val="1C063E11"/>
    <w:rsid w:val="1C7275AA"/>
    <w:rsid w:val="1CA72850"/>
    <w:rsid w:val="1CDC2D5E"/>
    <w:rsid w:val="1D343DBE"/>
    <w:rsid w:val="1D4F7524"/>
    <w:rsid w:val="1E1F5C34"/>
    <w:rsid w:val="1FD45351"/>
    <w:rsid w:val="21071924"/>
    <w:rsid w:val="219E3E21"/>
    <w:rsid w:val="21D96CF1"/>
    <w:rsid w:val="22735826"/>
    <w:rsid w:val="22B62568"/>
    <w:rsid w:val="241A662B"/>
    <w:rsid w:val="24706152"/>
    <w:rsid w:val="249769C4"/>
    <w:rsid w:val="24A14346"/>
    <w:rsid w:val="251C0F8E"/>
    <w:rsid w:val="25695A42"/>
    <w:rsid w:val="25B52436"/>
    <w:rsid w:val="262B16B0"/>
    <w:rsid w:val="269617F5"/>
    <w:rsid w:val="26CC77DA"/>
    <w:rsid w:val="26DB4CC0"/>
    <w:rsid w:val="27A0263C"/>
    <w:rsid w:val="27C25F0A"/>
    <w:rsid w:val="28823553"/>
    <w:rsid w:val="294A2EC5"/>
    <w:rsid w:val="2A2C15BD"/>
    <w:rsid w:val="2A5A1BD0"/>
    <w:rsid w:val="2A864A2D"/>
    <w:rsid w:val="2AB45A2C"/>
    <w:rsid w:val="2B05275B"/>
    <w:rsid w:val="2B4771C8"/>
    <w:rsid w:val="2B7A3093"/>
    <w:rsid w:val="2B7A6571"/>
    <w:rsid w:val="2B8B4BF6"/>
    <w:rsid w:val="2BE5081B"/>
    <w:rsid w:val="2BFD07F1"/>
    <w:rsid w:val="2D01517D"/>
    <w:rsid w:val="2D3E5437"/>
    <w:rsid w:val="2E353087"/>
    <w:rsid w:val="2E3E4F88"/>
    <w:rsid w:val="2E481621"/>
    <w:rsid w:val="2E5239E6"/>
    <w:rsid w:val="2E7A31E7"/>
    <w:rsid w:val="2E7F265D"/>
    <w:rsid w:val="2F2318D0"/>
    <w:rsid w:val="2F6B0174"/>
    <w:rsid w:val="308C1723"/>
    <w:rsid w:val="30984002"/>
    <w:rsid w:val="312B7F69"/>
    <w:rsid w:val="31423778"/>
    <w:rsid w:val="31490889"/>
    <w:rsid w:val="31852F7B"/>
    <w:rsid w:val="31BF0D01"/>
    <w:rsid w:val="31E51F6A"/>
    <w:rsid w:val="320D40E8"/>
    <w:rsid w:val="320E00F6"/>
    <w:rsid w:val="32747726"/>
    <w:rsid w:val="32C92F9C"/>
    <w:rsid w:val="33BB157F"/>
    <w:rsid w:val="33CE4B58"/>
    <w:rsid w:val="343B13AD"/>
    <w:rsid w:val="35096D22"/>
    <w:rsid w:val="369B382C"/>
    <w:rsid w:val="36C83535"/>
    <w:rsid w:val="375E39B2"/>
    <w:rsid w:val="37620A30"/>
    <w:rsid w:val="37A6184C"/>
    <w:rsid w:val="37E23721"/>
    <w:rsid w:val="38666AF6"/>
    <w:rsid w:val="38D5408B"/>
    <w:rsid w:val="393A3DED"/>
    <w:rsid w:val="39642FD2"/>
    <w:rsid w:val="3ADA72E4"/>
    <w:rsid w:val="3C5F2452"/>
    <w:rsid w:val="3CE25D39"/>
    <w:rsid w:val="3D3E5F89"/>
    <w:rsid w:val="3EC7269E"/>
    <w:rsid w:val="3F24533D"/>
    <w:rsid w:val="3FD46139"/>
    <w:rsid w:val="418B26F4"/>
    <w:rsid w:val="42E36FA5"/>
    <w:rsid w:val="42F54D05"/>
    <w:rsid w:val="43573A8B"/>
    <w:rsid w:val="4491211D"/>
    <w:rsid w:val="44EC1FF9"/>
    <w:rsid w:val="44F332B9"/>
    <w:rsid w:val="453B0F90"/>
    <w:rsid w:val="457B2F26"/>
    <w:rsid w:val="45DB71C7"/>
    <w:rsid w:val="464729B8"/>
    <w:rsid w:val="46F8596E"/>
    <w:rsid w:val="47646807"/>
    <w:rsid w:val="48DE1825"/>
    <w:rsid w:val="48FD7306"/>
    <w:rsid w:val="490C5428"/>
    <w:rsid w:val="49353451"/>
    <w:rsid w:val="499F63EC"/>
    <w:rsid w:val="49B92FDA"/>
    <w:rsid w:val="4A411D32"/>
    <w:rsid w:val="4A6A61CF"/>
    <w:rsid w:val="4B863647"/>
    <w:rsid w:val="4CA92267"/>
    <w:rsid w:val="4CC00641"/>
    <w:rsid w:val="4CDA4B13"/>
    <w:rsid w:val="4CF03A6C"/>
    <w:rsid w:val="4D2A6E3A"/>
    <w:rsid w:val="4D3060F5"/>
    <w:rsid w:val="4D972E66"/>
    <w:rsid w:val="4DAC4C9C"/>
    <w:rsid w:val="4DAD69C5"/>
    <w:rsid w:val="4DAF357A"/>
    <w:rsid w:val="4E2C4AC8"/>
    <w:rsid w:val="4E316D11"/>
    <w:rsid w:val="4E8A761E"/>
    <w:rsid w:val="4EA0111D"/>
    <w:rsid w:val="4EE0307D"/>
    <w:rsid w:val="4F884A9E"/>
    <w:rsid w:val="504060EE"/>
    <w:rsid w:val="508C0DBA"/>
    <w:rsid w:val="51E73366"/>
    <w:rsid w:val="52475B1C"/>
    <w:rsid w:val="52935F23"/>
    <w:rsid w:val="533B774B"/>
    <w:rsid w:val="540A14DD"/>
    <w:rsid w:val="541B70E0"/>
    <w:rsid w:val="55354CAF"/>
    <w:rsid w:val="5547047C"/>
    <w:rsid w:val="55900C80"/>
    <w:rsid w:val="55E7557B"/>
    <w:rsid w:val="565C2200"/>
    <w:rsid w:val="57413CE3"/>
    <w:rsid w:val="576248A2"/>
    <w:rsid w:val="57A87B66"/>
    <w:rsid w:val="57C1373A"/>
    <w:rsid w:val="5857572B"/>
    <w:rsid w:val="59046A48"/>
    <w:rsid w:val="59075E0D"/>
    <w:rsid w:val="59142AF7"/>
    <w:rsid w:val="59795CF1"/>
    <w:rsid w:val="59D42413"/>
    <w:rsid w:val="5A556366"/>
    <w:rsid w:val="5B043692"/>
    <w:rsid w:val="5BC70674"/>
    <w:rsid w:val="5BFE4031"/>
    <w:rsid w:val="5CF22B78"/>
    <w:rsid w:val="5D601E73"/>
    <w:rsid w:val="5EBD4F09"/>
    <w:rsid w:val="5F19331B"/>
    <w:rsid w:val="5F613327"/>
    <w:rsid w:val="6094459A"/>
    <w:rsid w:val="60AA0178"/>
    <w:rsid w:val="60D70C5B"/>
    <w:rsid w:val="61C524B2"/>
    <w:rsid w:val="62D6652E"/>
    <w:rsid w:val="63023E57"/>
    <w:rsid w:val="635A110F"/>
    <w:rsid w:val="637E03BA"/>
    <w:rsid w:val="63903759"/>
    <w:rsid w:val="63915620"/>
    <w:rsid w:val="640047E5"/>
    <w:rsid w:val="648A2585"/>
    <w:rsid w:val="654A7E99"/>
    <w:rsid w:val="655B12A5"/>
    <w:rsid w:val="655B7B51"/>
    <w:rsid w:val="65601F4E"/>
    <w:rsid w:val="65E76802"/>
    <w:rsid w:val="67AD7D56"/>
    <w:rsid w:val="67BE15E2"/>
    <w:rsid w:val="68074939"/>
    <w:rsid w:val="68412FDD"/>
    <w:rsid w:val="686A3989"/>
    <w:rsid w:val="68BE7032"/>
    <w:rsid w:val="68ED5E74"/>
    <w:rsid w:val="69153CCA"/>
    <w:rsid w:val="69EF6F67"/>
    <w:rsid w:val="6A9C5D6C"/>
    <w:rsid w:val="6AB62E50"/>
    <w:rsid w:val="6AE4751F"/>
    <w:rsid w:val="6AE97E1F"/>
    <w:rsid w:val="6C4B5BBA"/>
    <w:rsid w:val="6C6C145F"/>
    <w:rsid w:val="6E240A8B"/>
    <w:rsid w:val="6EB3248F"/>
    <w:rsid w:val="6F901B64"/>
    <w:rsid w:val="6F9E64C7"/>
    <w:rsid w:val="703D2415"/>
    <w:rsid w:val="70C10F72"/>
    <w:rsid w:val="70C61824"/>
    <w:rsid w:val="70E17252"/>
    <w:rsid w:val="71B32178"/>
    <w:rsid w:val="71BA4B72"/>
    <w:rsid w:val="7250429E"/>
    <w:rsid w:val="73561D6B"/>
    <w:rsid w:val="735E6B6A"/>
    <w:rsid w:val="7365480A"/>
    <w:rsid w:val="73913F9E"/>
    <w:rsid w:val="73C60F3E"/>
    <w:rsid w:val="746A12F1"/>
    <w:rsid w:val="74C44843"/>
    <w:rsid w:val="75450184"/>
    <w:rsid w:val="765753AF"/>
    <w:rsid w:val="769568D5"/>
    <w:rsid w:val="76AC7FD9"/>
    <w:rsid w:val="76AE7466"/>
    <w:rsid w:val="77767854"/>
    <w:rsid w:val="777C0FB3"/>
    <w:rsid w:val="785C0A2E"/>
    <w:rsid w:val="787556F7"/>
    <w:rsid w:val="79005C3F"/>
    <w:rsid w:val="791140A7"/>
    <w:rsid w:val="792279E5"/>
    <w:rsid w:val="7A1F3674"/>
    <w:rsid w:val="7A9A2996"/>
    <w:rsid w:val="7ADE7BEC"/>
    <w:rsid w:val="7B25730E"/>
    <w:rsid w:val="7B603FB7"/>
    <w:rsid w:val="7C4E7118"/>
    <w:rsid w:val="7CC57EDC"/>
    <w:rsid w:val="7CC61111"/>
    <w:rsid w:val="7D0816C5"/>
    <w:rsid w:val="7D826EC1"/>
    <w:rsid w:val="7E6B5089"/>
    <w:rsid w:val="7E9768F4"/>
    <w:rsid w:val="7EDA36C6"/>
    <w:rsid w:val="7EF631A9"/>
    <w:rsid w:val="7F9C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5">
    <w:name w:val="heading 1"/>
    <w:basedOn w:val="1"/>
    <w:next w:val="1"/>
    <w:link w:val="55"/>
    <w:qFormat/>
    <w:uiPriority w:val="0"/>
    <w:pPr>
      <w:ind w:firstLine="0" w:firstLineChars="0"/>
      <w:jc w:val="center"/>
      <w:outlineLvl w:val="0"/>
    </w:pPr>
    <w:rPr>
      <w:rFonts w:eastAsia="宋体"/>
      <w:b/>
      <w:bCs/>
      <w:kern w:val="44"/>
      <w:sz w:val="32"/>
      <w:szCs w:val="44"/>
    </w:rPr>
  </w:style>
  <w:style w:type="paragraph" w:styleId="6">
    <w:name w:val="heading 2"/>
    <w:basedOn w:val="1"/>
    <w:next w:val="1"/>
    <w:link w:val="56"/>
    <w:unhideWhenUsed/>
    <w:qFormat/>
    <w:uiPriority w:val="0"/>
    <w:pPr>
      <w:ind w:firstLine="0" w:firstLineChars="0"/>
      <w:outlineLvl w:val="1"/>
    </w:pPr>
    <w:rPr>
      <w:rFonts w:eastAsia="宋体" w:cstheme="majorBidi"/>
      <w:b/>
      <w:bCs/>
      <w:sz w:val="30"/>
      <w:szCs w:val="32"/>
    </w:rPr>
  </w:style>
  <w:style w:type="paragraph" w:styleId="7">
    <w:name w:val="heading 3"/>
    <w:basedOn w:val="1"/>
    <w:next w:val="1"/>
    <w:link w:val="57"/>
    <w:unhideWhenUsed/>
    <w:qFormat/>
    <w:uiPriority w:val="0"/>
    <w:pPr>
      <w:ind w:firstLine="0" w:firstLineChars="0"/>
      <w:outlineLvl w:val="2"/>
    </w:pPr>
    <w:rPr>
      <w:rFonts w:eastAsia="宋体"/>
      <w:b/>
      <w:bCs/>
      <w:sz w:val="28"/>
      <w:szCs w:val="32"/>
    </w:rPr>
  </w:style>
  <w:style w:type="paragraph" w:styleId="4">
    <w:name w:val="heading 4"/>
    <w:basedOn w:val="1"/>
    <w:next w:val="1"/>
    <w:link w:val="58"/>
    <w:unhideWhenUsed/>
    <w:qFormat/>
    <w:uiPriority w:val="0"/>
    <w:pPr>
      <w:spacing w:line="240" w:lineRule="auto"/>
      <w:ind w:firstLine="0" w:firstLineChars="0"/>
      <w:outlineLvl w:val="3"/>
    </w:pPr>
    <w:rPr>
      <w:rFonts w:eastAsia="宋体" w:cstheme="majorBidi"/>
      <w:b/>
      <w:bCs/>
      <w:szCs w:val="28"/>
    </w:rPr>
  </w:style>
  <w:style w:type="paragraph" w:styleId="8">
    <w:name w:val="heading 5"/>
    <w:basedOn w:val="1"/>
    <w:next w:val="1"/>
    <w:link w:val="59"/>
    <w:qFormat/>
    <w:uiPriority w:val="9"/>
    <w:pPr>
      <w:widowControl/>
      <w:spacing w:before="200" w:line="520" w:lineRule="exact"/>
      <w:jc w:val="left"/>
      <w:outlineLvl w:val="4"/>
    </w:pPr>
    <w:rPr>
      <w:rFonts w:ascii="Cambria" w:hAnsi="Cambria" w:eastAsia="宋体" w:cs="Times New Roman"/>
      <w:b/>
      <w:bCs/>
      <w:color w:val="7F7F7F"/>
      <w:kern w:val="0"/>
      <w:sz w:val="20"/>
      <w:szCs w:val="20"/>
    </w:rPr>
  </w:style>
  <w:style w:type="paragraph" w:styleId="9">
    <w:name w:val="heading 6"/>
    <w:basedOn w:val="1"/>
    <w:next w:val="1"/>
    <w:link w:val="60"/>
    <w:qFormat/>
    <w:uiPriority w:val="9"/>
    <w:pPr>
      <w:widowControl/>
      <w:spacing w:line="271" w:lineRule="auto"/>
      <w:jc w:val="left"/>
      <w:outlineLvl w:val="5"/>
    </w:pPr>
    <w:rPr>
      <w:rFonts w:ascii="Cambria" w:hAnsi="Cambria" w:eastAsia="宋体" w:cs="Times New Roman"/>
      <w:b/>
      <w:bCs/>
      <w:i/>
      <w:iCs/>
      <w:color w:val="7F7F7F"/>
      <w:kern w:val="0"/>
      <w:sz w:val="20"/>
      <w:szCs w:val="20"/>
    </w:rPr>
  </w:style>
  <w:style w:type="paragraph" w:styleId="10">
    <w:name w:val="heading 7"/>
    <w:basedOn w:val="1"/>
    <w:next w:val="1"/>
    <w:link w:val="61"/>
    <w:qFormat/>
    <w:uiPriority w:val="9"/>
    <w:pPr>
      <w:widowControl/>
      <w:spacing w:line="520" w:lineRule="exact"/>
      <w:jc w:val="left"/>
      <w:outlineLvl w:val="6"/>
    </w:pPr>
    <w:rPr>
      <w:rFonts w:ascii="Cambria" w:hAnsi="Cambria" w:eastAsia="宋体" w:cs="Times New Roman"/>
      <w:i/>
      <w:iCs/>
      <w:kern w:val="0"/>
      <w:sz w:val="20"/>
      <w:szCs w:val="20"/>
    </w:rPr>
  </w:style>
  <w:style w:type="paragraph" w:styleId="11">
    <w:name w:val="heading 8"/>
    <w:basedOn w:val="1"/>
    <w:next w:val="1"/>
    <w:link w:val="62"/>
    <w:qFormat/>
    <w:uiPriority w:val="9"/>
    <w:pPr>
      <w:widowControl/>
      <w:spacing w:line="520" w:lineRule="exact"/>
      <w:jc w:val="left"/>
      <w:outlineLvl w:val="7"/>
    </w:pPr>
    <w:rPr>
      <w:rFonts w:ascii="Cambria" w:hAnsi="Cambria" w:eastAsia="宋体" w:cs="Times New Roman"/>
      <w:kern w:val="0"/>
      <w:sz w:val="20"/>
      <w:szCs w:val="20"/>
    </w:rPr>
  </w:style>
  <w:style w:type="paragraph" w:styleId="12">
    <w:name w:val="heading 9"/>
    <w:basedOn w:val="1"/>
    <w:next w:val="1"/>
    <w:link w:val="63"/>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next w:val="4"/>
    <w:link w:val="90"/>
    <w:qFormat/>
    <w:uiPriority w:val="0"/>
    <w:pPr>
      <w:spacing w:after="120"/>
      <w:ind w:left="420" w:leftChars="200"/>
    </w:pPr>
    <w:rPr>
      <w:szCs w:val="24"/>
    </w:rPr>
  </w:style>
  <w:style w:type="paragraph" w:styleId="13">
    <w:name w:val="toc 7"/>
    <w:basedOn w:val="1"/>
    <w:next w:val="1"/>
    <w:unhideWhenUsed/>
    <w:qFormat/>
    <w:uiPriority w:val="39"/>
    <w:pPr>
      <w:widowControl/>
      <w:spacing w:line="520" w:lineRule="exact"/>
      <w:ind w:left="1440"/>
      <w:jc w:val="left"/>
    </w:pPr>
    <w:rPr>
      <w:rFonts w:ascii="Calibri" w:hAnsi="Calibri" w:eastAsia="宋体" w:cs="Times New Roman"/>
      <w:kern w:val="0"/>
      <w:sz w:val="20"/>
      <w:szCs w:val="20"/>
    </w:rPr>
  </w:style>
  <w:style w:type="paragraph" w:styleId="14">
    <w:name w:val="Normal Indent"/>
    <w:basedOn w:val="1"/>
    <w:link w:val="97"/>
    <w:qFormat/>
    <w:uiPriority w:val="0"/>
    <w:pPr>
      <w:adjustRightInd w:val="0"/>
      <w:snapToGrid w:val="0"/>
      <w:spacing w:line="300" w:lineRule="auto"/>
      <w:ind w:left="-50" w:leftChars="-50" w:firstLine="482"/>
      <w:jc w:val="left"/>
    </w:pPr>
  </w:style>
  <w:style w:type="paragraph" w:styleId="15">
    <w:name w:val="caption"/>
    <w:basedOn w:val="1"/>
    <w:next w:val="1"/>
    <w:qFormat/>
    <w:uiPriority w:val="35"/>
    <w:pPr>
      <w:adjustRightInd w:val="0"/>
      <w:snapToGrid w:val="0"/>
      <w:spacing w:line="240" w:lineRule="auto"/>
      <w:ind w:firstLine="0" w:firstLineChars="0"/>
      <w:jc w:val="center"/>
    </w:pPr>
    <w:rPr>
      <w:rFonts w:eastAsia="宋体" w:cs="Times New Roman"/>
      <w:b/>
      <w:bCs/>
      <w:szCs w:val="24"/>
    </w:rPr>
  </w:style>
  <w:style w:type="paragraph" w:styleId="16">
    <w:name w:val="Document Map"/>
    <w:basedOn w:val="1"/>
    <w:link w:val="121"/>
    <w:semiHidden/>
    <w:qFormat/>
    <w:uiPriority w:val="0"/>
    <w:pPr>
      <w:widowControl/>
      <w:shd w:val="clear" w:color="auto" w:fill="000080"/>
      <w:spacing w:line="520" w:lineRule="exact"/>
      <w:jc w:val="left"/>
    </w:pPr>
    <w:rPr>
      <w:rFonts w:eastAsia="宋体" w:cs="Times New Roman"/>
      <w:kern w:val="0"/>
    </w:rPr>
  </w:style>
  <w:style w:type="paragraph" w:styleId="17">
    <w:name w:val="annotation text"/>
    <w:basedOn w:val="1"/>
    <w:link w:val="73"/>
    <w:unhideWhenUsed/>
    <w:qFormat/>
    <w:uiPriority w:val="99"/>
    <w:pPr>
      <w:widowControl/>
      <w:spacing w:line="520" w:lineRule="exact"/>
      <w:jc w:val="left"/>
    </w:pPr>
    <w:rPr>
      <w:rFonts w:eastAsia="宋体"/>
    </w:rPr>
  </w:style>
  <w:style w:type="paragraph" w:styleId="18">
    <w:name w:val="Body Text"/>
    <w:basedOn w:val="1"/>
    <w:link w:val="89"/>
    <w:qFormat/>
    <w:uiPriority w:val="0"/>
    <w:pPr>
      <w:spacing w:after="120"/>
    </w:pPr>
    <w:rPr>
      <w:szCs w:val="24"/>
    </w:rPr>
  </w:style>
  <w:style w:type="paragraph" w:styleId="19">
    <w:name w:val="toc 5"/>
    <w:basedOn w:val="1"/>
    <w:next w:val="1"/>
    <w:unhideWhenUsed/>
    <w:qFormat/>
    <w:uiPriority w:val="39"/>
    <w:pPr>
      <w:widowControl/>
      <w:spacing w:line="520" w:lineRule="exact"/>
      <w:ind w:left="960"/>
      <w:jc w:val="left"/>
    </w:pPr>
    <w:rPr>
      <w:rFonts w:ascii="Calibri" w:hAnsi="Calibri" w:eastAsia="宋体" w:cs="Times New Roman"/>
      <w:kern w:val="0"/>
      <w:sz w:val="20"/>
      <w:szCs w:val="20"/>
    </w:rPr>
  </w:style>
  <w:style w:type="paragraph" w:styleId="20">
    <w:name w:val="toc 3"/>
    <w:basedOn w:val="1"/>
    <w:next w:val="1"/>
    <w:unhideWhenUsed/>
    <w:qFormat/>
    <w:uiPriority w:val="39"/>
    <w:pPr>
      <w:widowControl/>
      <w:spacing w:line="520" w:lineRule="exact"/>
      <w:ind w:left="480"/>
      <w:jc w:val="left"/>
    </w:pPr>
    <w:rPr>
      <w:rFonts w:ascii="Calibri" w:hAnsi="Calibri" w:eastAsia="宋体" w:cs="Times New Roman"/>
      <w:kern w:val="0"/>
      <w:sz w:val="20"/>
      <w:szCs w:val="20"/>
    </w:rPr>
  </w:style>
  <w:style w:type="paragraph" w:styleId="21">
    <w:name w:val="Plain Text"/>
    <w:basedOn w:val="1"/>
    <w:link w:val="113"/>
    <w:qFormat/>
    <w:uiPriority w:val="0"/>
    <w:rPr>
      <w:rFonts w:ascii="宋体" w:hAnsi="Courier New" w:eastAsia="宋体" w:cs="Times New Roman"/>
      <w:sz w:val="28"/>
    </w:rPr>
  </w:style>
  <w:style w:type="paragraph" w:styleId="22">
    <w:name w:val="toc 8"/>
    <w:basedOn w:val="1"/>
    <w:next w:val="1"/>
    <w:unhideWhenUsed/>
    <w:qFormat/>
    <w:uiPriority w:val="39"/>
    <w:pPr>
      <w:widowControl/>
      <w:spacing w:line="520" w:lineRule="exact"/>
      <w:ind w:left="1680"/>
      <w:jc w:val="left"/>
    </w:pPr>
    <w:rPr>
      <w:rFonts w:ascii="Calibri" w:hAnsi="Calibri" w:eastAsia="宋体" w:cs="Times New Roman"/>
      <w:kern w:val="0"/>
      <w:sz w:val="20"/>
      <w:szCs w:val="20"/>
    </w:rPr>
  </w:style>
  <w:style w:type="paragraph" w:styleId="23">
    <w:name w:val="Date"/>
    <w:basedOn w:val="1"/>
    <w:next w:val="1"/>
    <w:link w:val="79"/>
    <w:unhideWhenUsed/>
    <w:qFormat/>
    <w:uiPriority w:val="99"/>
    <w:pPr>
      <w:ind w:left="100" w:leftChars="2500"/>
    </w:pPr>
  </w:style>
  <w:style w:type="paragraph" w:styleId="24">
    <w:name w:val="Body Text Indent 2"/>
    <w:basedOn w:val="1"/>
    <w:link w:val="85"/>
    <w:qFormat/>
    <w:uiPriority w:val="0"/>
    <w:pPr>
      <w:spacing w:after="120" w:line="480" w:lineRule="auto"/>
      <w:ind w:left="420" w:leftChars="200"/>
    </w:pPr>
    <w:rPr>
      <w:szCs w:val="24"/>
    </w:rPr>
  </w:style>
  <w:style w:type="paragraph" w:styleId="25">
    <w:name w:val="Balloon Text"/>
    <w:basedOn w:val="1"/>
    <w:link w:val="75"/>
    <w:unhideWhenUsed/>
    <w:qFormat/>
    <w:uiPriority w:val="99"/>
    <w:rPr>
      <w:sz w:val="18"/>
      <w:szCs w:val="18"/>
    </w:rPr>
  </w:style>
  <w:style w:type="paragraph" w:styleId="26">
    <w:name w:val="footer"/>
    <w:basedOn w:val="1"/>
    <w:link w:val="65"/>
    <w:unhideWhenUsed/>
    <w:qFormat/>
    <w:uiPriority w:val="99"/>
    <w:pPr>
      <w:tabs>
        <w:tab w:val="center" w:pos="4153"/>
        <w:tab w:val="right" w:pos="8306"/>
      </w:tabs>
      <w:snapToGrid w:val="0"/>
      <w:jc w:val="left"/>
    </w:pPr>
    <w:rPr>
      <w:sz w:val="18"/>
      <w:szCs w:val="18"/>
    </w:rPr>
  </w:style>
  <w:style w:type="paragraph" w:styleId="27">
    <w:name w:val="header"/>
    <w:basedOn w:val="1"/>
    <w:link w:val="64"/>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widowControl/>
      <w:tabs>
        <w:tab w:val="right" w:leader="dot" w:pos="8720"/>
      </w:tabs>
      <w:spacing w:before="240" w:after="120" w:line="400" w:lineRule="exact"/>
      <w:ind w:firstLine="402"/>
      <w:jc w:val="left"/>
    </w:pPr>
    <w:rPr>
      <w:rFonts w:ascii="Calibri" w:hAnsi="Calibri" w:eastAsia="宋体" w:cs="Times New Roman"/>
      <w:b/>
      <w:bCs/>
      <w:kern w:val="0"/>
      <w:sz w:val="20"/>
      <w:szCs w:val="20"/>
    </w:rPr>
  </w:style>
  <w:style w:type="paragraph" w:styleId="29">
    <w:name w:val="toc 4"/>
    <w:basedOn w:val="1"/>
    <w:next w:val="1"/>
    <w:unhideWhenUsed/>
    <w:qFormat/>
    <w:uiPriority w:val="39"/>
    <w:pPr>
      <w:widowControl/>
      <w:spacing w:line="520" w:lineRule="exact"/>
      <w:ind w:left="720"/>
      <w:jc w:val="left"/>
    </w:pPr>
    <w:rPr>
      <w:rFonts w:ascii="Calibri" w:hAnsi="Calibri" w:eastAsia="宋体" w:cs="Times New Roman"/>
      <w:kern w:val="0"/>
      <w:sz w:val="20"/>
      <w:szCs w:val="20"/>
    </w:rPr>
  </w:style>
  <w:style w:type="paragraph" w:styleId="30">
    <w:name w:val="Subtitle"/>
    <w:basedOn w:val="1"/>
    <w:next w:val="1"/>
    <w:link w:val="69"/>
    <w:qFormat/>
    <w:uiPriority w:val="99"/>
    <w:pPr>
      <w:widowControl/>
      <w:jc w:val="center"/>
    </w:pPr>
    <w:rPr>
      <w:rFonts w:eastAsia="宋体" w:cs="Times New Roman"/>
      <w:iCs/>
      <w:kern w:val="0"/>
      <w:szCs w:val="24"/>
      <w:lang w:val="zh-CN"/>
    </w:rPr>
  </w:style>
  <w:style w:type="paragraph" w:styleId="31">
    <w:name w:val="toc 6"/>
    <w:basedOn w:val="1"/>
    <w:next w:val="1"/>
    <w:unhideWhenUsed/>
    <w:qFormat/>
    <w:uiPriority w:val="39"/>
    <w:pPr>
      <w:widowControl/>
      <w:spacing w:line="520" w:lineRule="exact"/>
      <w:ind w:left="1200"/>
      <w:jc w:val="left"/>
    </w:pPr>
    <w:rPr>
      <w:rFonts w:ascii="Calibri" w:hAnsi="Calibri" w:eastAsia="宋体" w:cs="Times New Roman"/>
      <w:kern w:val="0"/>
      <w:sz w:val="20"/>
      <w:szCs w:val="20"/>
    </w:rPr>
  </w:style>
  <w:style w:type="paragraph" w:styleId="32">
    <w:name w:val="toc 2"/>
    <w:basedOn w:val="1"/>
    <w:next w:val="1"/>
    <w:unhideWhenUsed/>
    <w:qFormat/>
    <w:uiPriority w:val="39"/>
    <w:pPr>
      <w:widowControl/>
      <w:spacing w:before="120" w:line="520" w:lineRule="exact"/>
      <w:ind w:left="240"/>
      <w:jc w:val="left"/>
    </w:pPr>
    <w:rPr>
      <w:rFonts w:ascii="Calibri" w:hAnsi="Calibri" w:eastAsia="宋体" w:cs="Times New Roman"/>
      <w:iCs/>
      <w:kern w:val="0"/>
      <w:sz w:val="20"/>
      <w:szCs w:val="20"/>
    </w:rPr>
  </w:style>
  <w:style w:type="paragraph" w:styleId="33">
    <w:name w:val="toc 9"/>
    <w:basedOn w:val="1"/>
    <w:next w:val="1"/>
    <w:unhideWhenUsed/>
    <w:qFormat/>
    <w:uiPriority w:val="39"/>
    <w:pPr>
      <w:widowControl/>
      <w:spacing w:line="520" w:lineRule="exact"/>
      <w:ind w:left="1920"/>
      <w:jc w:val="left"/>
    </w:pPr>
    <w:rPr>
      <w:rFonts w:ascii="Calibri" w:hAnsi="Calibri" w:eastAsia="宋体" w:cs="Times New Roman"/>
      <w:kern w:val="0"/>
      <w:sz w:val="20"/>
      <w:szCs w:val="20"/>
    </w:rPr>
  </w:style>
  <w:style w:type="paragraph" w:styleId="34">
    <w:name w:val="Body Text 2"/>
    <w:basedOn w:val="1"/>
    <w:link w:val="83"/>
    <w:unhideWhenUsed/>
    <w:qFormat/>
    <w:uiPriority w:val="99"/>
    <w:pPr>
      <w:widowControl/>
      <w:spacing w:after="120" w:line="480" w:lineRule="auto"/>
      <w:jc w:val="left"/>
    </w:pPr>
  </w:style>
  <w:style w:type="paragraph" w:styleId="35">
    <w:name w:val="Normal (Web)"/>
    <w:basedOn w:val="1"/>
    <w:unhideWhenUsed/>
    <w:qFormat/>
    <w:uiPriority w:val="0"/>
    <w:rPr>
      <w:rFonts w:ascii="华文中宋" w:hAnsi="华文中宋" w:eastAsia="华文中宋" w:cs="Times New Roman"/>
      <w:szCs w:val="20"/>
    </w:rPr>
  </w:style>
  <w:style w:type="paragraph" w:styleId="36">
    <w:name w:val="Title"/>
    <w:basedOn w:val="1"/>
    <w:next w:val="1"/>
    <w:link w:val="68"/>
    <w:qFormat/>
    <w:uiPriority w:val="10"/>
    <w:pPr>
      <w:widowControl/>
      <w:spacing w:before="100" w:after="100" w:line="520" w:lineRule="exact"/>
      <w:contextualSpacing/>
      <w:jc w:val="center"/>
    </w:pPr>
    <w:rPr>
      <w:rFonts w:eastAsia="宋体" w:cs="Times New Roman"/>
      <w:b/>
      <w:kern w:val="0"/>
      <w:szCs w:val="52"/>
      <w:lang w:val="zh-CN"/>
    </w:rPr>
  </w:style>
  <w:style w:type="paragraph" w:styleId="37">
    <w:name w:val="annotation subject"/>
    <w:basedOn w:val="17"/>
    <w:next w:val="17"/>
    <w:link w:val="94"/>
    <w:unhideWhenUsed/>
    <w:qFormat/>
    <w:uiPriority w:val="99"/>
    <w:rPr>
      <w:b/>
      <w:bCs/>
    </w:rPr>
  </w:style>
  <w:style w:type="paragraph" w:styleId="38">
    <w:name w:val="Body Text First Indent"/>
    <w:basedOn w:val="18"/>
    <w:link w:val="88"/>
    <w:qFormat/>
    <w:uiPriority w:val="0"/>
    <w:pPr>
      <w:ind w:firstLine="420" w:firstLineChars="1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22"/>
    <w:rPr>
      <w:b/>
      <w:bCs/>
    </w:rPr>
  </w:style>
  <w:style w:type="character" w:styleId="43">
    <w:name w:val="page number"/>
    <w:unhideWhenUsed/>
    <w:qFormat/>
    <w:uiPriority w:val="99"/>
    <w:rPr>
      <w:rFonts w:hint="default"/>
      <w:sz w:val="24"/>
    </w:rPr>
  </w:style>
  <w:style w:type="character" w:styleId="44">
    <w:name w:val="FollowedHyperlink"/>
    <w:basedOn w:val="41"/>
    <w:semiHidden/>
    <w:unhideWhenUsed/>
    <w:qFormat/>
    <w:uiPriority w:val="99"/>
    <w:rPr>
      <w:color w:val="338DE6"/>
      <w:u w:val="none"/>
    </w:rPr>
  </w:style>
  <w:style w:type="character" w:styleId="45">
    <w:name w:val="Emphasis"/>
    <w:qFormat/>
    <w:uiPriority w:val="20"/>
    <w:rPr>
      <w:b/>
      <w:bCs/>
      <w:i/>
      <w:iCs/>
      <w:spacing w:val="10"/>
      <w:shd w:val="clear" w:color="auto" w:fill="auto"/>
    </w:rPr>
  </w:style>
  <w:style w:type="character" w:styleId="46">
    <w:name w:val="HTML Definition"/>
    <w:basedOn w:val="41"/>
    <w:semiHidden/>
    <w:unhideWhenUsed/>
    <w:qFormat/>
    <w:uiPriority w:val="99"/>
  </w:style>
  <w:style w:type="character" w:styleId="47">
    <w:name w:val="HTML Variable"/>
    <w:basedOn w:val="41"/>
    <w:semiHidden/>
    <w:unhideWhenUsed/>
    <w:qFormat/>
    <w:uiPriority w:val="99"/>
  </w:style>
  <w:style w:type="character" w:styleId="48">
    <w:name w:val="Hyperlink"/>
    <w:basedOn w:val="41"/>
    <w:unhideWhenUsed/>
    <w:qFormat/>
    <w:uiPriority w:val="99"/>
    <w:rPr>
      <w:color w:val="338DE6"/>
      <w:u w:val="none"/>
    </w:rPr>
  </w:style>
  <w:style w:type="character" w:styleId="49">
    <w:name w:val="HTML Code"/>
    <w:basedOn w:val="41"/>
    <w:semiHidden/>
    <w:unhideWhenUsed/>
    <w:qFormat/>
    <w:uiPriority w:val="99"/>
    <w:rPr>
      <w:rFonts w:hint="default" w:ascii="serif" w:hAnsi="serif" w:eastAsia="serif" w:cs="serif"/>
      <w:sz w:val="21"/>
      <w:szCs w:val="21"/>
    </w:rPr>
  </w:style>
  <w:style w:type="character" w:styleId="50">
    <w:name w:val="annotation reference"/>
    <w:unhideWhenUsed/>
    <w:qFormat/>
    <w:uiPriority w:val="99"/>
    <w:rPr>
      <w:sz w:val="21"/>
      <w:szCs w:val="21"/>
    </w:rPr>
  </w:style>
  <w:style w:type="character" w:styleId="51">
    <w:name w:val="HTML Cite"/>
    <w:basedOn w:val="41"/>
    <w:semiHidden/>
    <w:unhideWhenUsed/>
    <w:qFormat/>
    <w:uiPriority w:val="99"/>
  </w:style>
  <w:style w:type="character" w:styleId="52">
    <w:name w:val="HTML Keyboard"/>
    <w:basedOn w:val="41"/>
    <w:semiHidden/>
    <w:unhideWhenUsed/>
    <w:qFormat/>
    <w:uiPriority w:val="99"/>
    <w:rPr>
      <w:rFonts w:ascii="serif" w:hAnsi="serif" w:eastAsia="serif" w:cs="serif"/>
      <w:sz w:val="21"/>
      <w:szCs w:val="21"/>
    </w:rPr>
  </w:style>
  <w:style w:type="character" w:styleId="53">
    <w:name w:val="HTML Sample"/>
    <w:basedOn w:val="41"/>
    <w:semiHidden/>
    <w:unhideWhenUsed/>
    <w:qFormat/>
    <w:uiPriority w:val="99"/>
    <w:rPr>
      <w:rFonts w:hint="default" w:ascii="serif" w:hAnsi="serif" w:eastAsia="serif" w:cs="serif"/>
      <w:sz w:val="21"/>
      <w:szCs w:val="21"/>
    </w:rPr>
  </w:style>
  <w:style w:type="paragraph" w:customStyle="1" w:styleId="54">
    <w:name w:val="Default"/>
    <w:qFormat/>
    <w:uiPriority w:val="0"/>
    <w:pPr>
      <w:widowControl w:val="0"/>
      <w:autoSpaceDE w:val="0"/>
      <w:autoSpaceDN w:val="0"/>
      <w:adjustRightInd w:val="0"/>
      <w:spacing w:line="360" w:lineRule="auto"/>
      <w:jc w:val="center"/>
    </w:pPr>
    <w:rPr>
      <w:rFonts w:ascii="宋体" w:hAnsi="Times New Roman" w:eastAsia="宋体" w:cs="宋体"/>
      <w:color w:val="000000"/>
      <w:sz w:val="24"/>
      <w:szCs w:val="24"/>
      <w:lang w:val="en-US" w:eastAsia="zh-CN" w:bidi="ar-SA"/>
    </w:rPr>
  </w:style>
  <w:style w:type="character" w:customStyle="1" w:styleId="55">
    <w:name w:val="标题 1 Char"/>
    <w:basedOn w:val="41"/>
    <w:link w:val="5"/>
    <w:qFormat/>
    <w:uiPriority w:val="0"/>
    <w:rPr>
      <w:rFonts w:ascii="Times New Roman" w:hAnsi="Times New Roman" w:eastAsia="宋体"/>
      <w:b/>
      <w:bCs/>
      <w:kern w:val="44"/>
      <w:sz w:val="32"/>
      <w:szCs w:val="44"/>
    </w:rPr>
  </w:style>
  <w:style w:type="character" w:customStyle="1" w:styleId="56">
    <w:name w:val="标题 2 Char"/>
    <w:basedOn w:val="41"/>
    <w:link w:val="6"/>
    <w:qFormat/>
    <w:uiPriority w:val="0"/>
    <w:rPr>
      <w:rFonts w:ascii="Times New Roman" w:hAnsi="Times New Roman" w:eastAsia="宋体" w:cstheme="majorBidi"/>
      <w:b/>
      <w:bCs/>
      <w:kern w:val="2"/>
      <w:sz w:val="30"/>
      <w:szCs w:val="32"/>
    </w:rPr>
  </w:style>
  <w:style w:type="character" w:customStyle="1" w:styleId="57">
    <w:name w:val="标题 3 Char"/>
    <w:basedOn w:val="41"/>
    <w:link w:val="7"/>
    <w:qFormat/>
    <w:uiPriority w:val="0"/>
    <w:rPr>
      <w:rFonts w:ascii="Times New Roman" w:hAnsi="Times New Roman" w:eastAsia="宋体"/>
      <w:b/>
      <w:bCs/>
      <w:kern w:val="2"/>
      <w:sz w:val="28"/>
      <w:szCs w:val="32"/>
    </w:rPr>
  </w:style>
  <w:style w:type="character" w:customStyle="1" w:styleId="58">
    <w:name w:val="标题 4 Char"/>
    <w:basedOn w:val="41"/>
    <w:link w:val="4"/>
    <w:qFormat/>
    <w:uiPriority w:val="0"/>
    <w:rPr>
      <w:rFonts w:ascii="Times New Roman" w:hAnsi="Times New Roman" w:eastAsia="宋体" w:cstheme="majorBidi"/>
      <w:b/>
      <w:bCs/>
      <w:kern w:val="2"/>
      <w:sz w:val="24"/>
      <w:szCs w:val="28"/>
    </w:rPr>
  </w:style>
  <w:style w:type="character" w:customStyle="1" w:styleId="59">
    <w:name w:val="标题 5 Char"/>
    <w:basedOn w:val="41"/>
    <w:link w:val="8"/>
    <w:qFormat/>
    <w:uiPriority w:val="9"/>
    <w:rPr>
      <w:rFonts w:ascii="Cambria" w:hAnsi="Cambria" w:eastAsia="宋体" w:cs="Times New Roman"/>
      <w:b/>
      <w:bCs/>
      <w:color w:val="7F7F7F"/>
      <w:kern w:val="0"/>
      <w:sz w:val="20"/>
      <w:szCs w:val="20"/>
    </w:rPr>
  </w:style>
  <w:style w:type="character" w:customStyle="1" w:styleId="60">
    <w:name w:val="标题 6 Char"/>
    <w:basedOn w:val="41"/>
    <w:link w:val="9"/>
    <w:qFormat/>
    <w:uiPriority w:val="9"/>
    <w:rPr>
      <w:rFonts w:ascii="Cambria" w:hAnsi="Cambria" w:eastAsia="宋体" w:cs="Times New Roman"/>
      <w:b/>
      <w:bCs/>
      <w:i/>
      <w:iCs/>
      <w:color w:val="7F7F7F"/>
      <w:kern w:val="0"/>
      <w:sz w:val="20"/>
      <w:szCs w:val="20"/>
    </w:rPr>
  </w:style>
  <w:style w:type="character" w:customStyle="1" w:styleId="61">
    <w:name w:val="标题 7 Char"/>
    <w:basedOn w:val="41"/>
    <w:link w:val="10"/>
    <w:qFormat/>
    <w:uiPriority w:val="9"/>
    <w:rPr>
      <w:rFonts w:ascii="Cambria" w:hAnsi="Cambria" w:eastAsia="宋体" w:cs="Times New Roman"/>
      <w:i/>
      <w:iCs/>
      <w:kern w:val="0"/>
      <w:sz w:val="20"/>
      <w:szCs w:val="20"/>
    </w:rPr>
  </w:style>
  <w:style w:type="character" w:customStyle="1" w:styleId="62">
    <w:name w:val="标题 8 Char"/>
    <w:basedOn w:val="41"/>
    <w:link w:val="11"/>
    <w:qFormat/>
    <w:uiPriority w:val="9"/>
    <w:rPr>
      <w:rFonts w:ascii="Cambria" w:hAnsi="Cambria" w:eastAsia="宋体" w:cs="Times New Roman"/>
      <w:kern w:val="0"/>
      <w:sz w:val="20"/>
      <w:szCs w:val="20"/>
    </w:rPr>
  </w:style>
  <w:style w:type="character" w:customStyle="1" w:styleId="63">
    <w:name w:val="标题 9 Char"/>
    <w:basedOn w:val="41"/>
    <w:link w:val="12"/>
    <w:semiHidden/>
    <w:qFormat/>
    <w:uiPriority w:val="9"/>
    <w:rPr>
      <w:rFonts w:asciiTheme="majorHAnsi" w:hAnsiTheme="majorHAnsi" w:eastAsiaTheme="majorEastAsia" w:cstheme="majorBidi"/>
      <w:szCs w:val="21"/>
    </w:rPr>
  </w:style>
  <w:style w:type="character" w:customStyle="1" w:styleId="64">
    <w:name w:val="页眉 Char"/>
    <w:basedOn w:val="41"/>
    <w:link w:val="27"/>
    <w:qFormat/>
    <w:uiPriority w:val="99"/>
    <w:rPr>
      <w:sz w:val="18"/>
      <w:szCs w:val="18"/>
    </w:rPr>
  </w:style>
  <w:style w:type="character" w:customStyle="1" w:styleId="65">
    <w:name w:val="页脚 Char"/>
    <w:basedOn w:val="41"/>
    <w:link w:val="26"/>
    <w:qFormat/>
    <w:uiPriority w:val="99"/>
    <w:rPr>
      <w:sz w:val="18"/>
      <w:szCs w:val="18"/>
    </w:rPr>
  </w:style>
  <w:style w:type="paragraph" w:customStyle="1" w:styleId="66">
    <w:name w:val="_Style 44"/>
    <w:basedOn w:val="1"/>
    <w:qFormat/>
    <w:uiPriority w:val="0"/>
    <w:rPr>
      <w:rFonts w:eastAsia="宋体" w:cs="Times New Roman"/>
      <w:szCs w:val="24"/>
    </w:rPr>
  </w:style>
  <w:style w:type="character" w:styleId="67">
    <w:name w:val="Placeholder Text"/>
    <w:basedOn w:val="41"/>
    <w:semiHidden/>
    <w:qFormat/>
    <w:uiPriority w:val="99"/>
    <w:rPr>
      <w:color w:val="808080"/>
    </w:rPr>
  </w:style>
  <w:style w:type="character" w:customStyle="1" w:styleId="68">
    <w:name w:val="标题 Char"/>
    <w:basedOn w:val="41"/>
    <w:link w:val="36"/>
    <w:qFormat/>
    <w:uiPriority w:val="10"/>
    <w:rPr>
      <w:rFonts w:ascii="Times New Roman" w:hAnsi="Times New Roman" w:eastAsia="宋体" w:cs="Times New Roman"/>
      <w:b/>
      <w:kern w:val="0"/>
      <w:sz w:val="24"/>
      <w:szCs w:val="52"/>
      <w:lang w:val="zh-CN" w:eastAsia="zh-CN"/>
    </w:rPr>
  </w:style>
  <w:style w:type="character" w:customStyle="1" w:styleId="69">
    <w:name w:val="副标题 Char"/>
    <w:basedOn w:val="41"/>
    <w:link w:val="30"/>
    <w:qFormat/>
    <w:uiPriority w:val="99"/>
    <w:rPr>
      <w:rFonts w:ascii="Times New Roman" w:hAnsi="Times New Roman" w:eastAsia="宋体" w:cs="Times New Roman"/>
      <w:iCs/>
      <w:kern w:val="0"/>
      <w:szCs w:val="24"/>
      <w:lang w:val="zh-CN" w:eastAsia="zh-CN"/>
    </w:rPr>
  </w:style>
  <w:style w:type="character" w:customStyle="1" w:styleId="70">
    <w:name w:val="15"/>
    <w:qFormat/>
    <w:uiPriority w:val="0"/>
    <w:rPr>
      <w:rFonts w:hint="default" w:ascii="Times New Roman" w:hAnsi="Times New Roman" w:cs="Times New Roman"/>
      <w:sz w:val="20"/>
      <w:szCs w:val="20"/>
    </w:rPr>
  </w:style>
  <w:style w:type="paragraph" w:customStyle="1" w:styleId="71">
    <w:name w:val="p0"/>
    <w:basedOn w:val="1"/>
    <w:qFormat/>
    <w:uiPriority w:val="0"/>
    <w:pPr>
      <w:widowControl/>
    </w:pPr>
    <w:rPr>
      <w:rFonts w:eastAsia="宋体" w:cs="Times New Roman"/>
      <w:kern w:val="0"/>
      <w:szCs w:val="21"/>
    </w:rPr>
  </w:style>
  <w:style w:type="paragraph" w:styleId="72">
    <w:name w:val="List Paragraph"/>
    <w:basedOn w:val="1"/>
    <w:qFormat/>
    <w:uiPriority w:val="34"/>
    <w:pPr>
      <w:ind w:firstLine="420"/>
    </w:pPr>
  </w:style>
  <w:style w:type="character" w:customStyle="1" w:styleId="73">
    <w:name w:val="批注文字 Char"/>
    <w:link w:val="17"/>
    <w:qFormat/>
    <w:uiPriority w:val="99"/>
    <w:rPr>
      <w:rFonts w:ascii="Times New Roman" w:hAnsi="Times New Roman" w:eastAsia="宋体"/>
      <w:sz w:val="24"/>
    </w:rPr>
  </w:style>
  <w:style w:type="character" w:customStyle="1" w:styleId="74">
    <w:name w:val="批注文字 Char1"/>
    <w:basedOn w:val="41"/>
    <w:semiHidden/>
    <w:qFormat/>
    <w:uiPriority w:val="99"/>
  </w:style>
  <w:style w:type="character" w:customStyle="1" w:styleId="75">
    <w:name w:val="批注框文本 Char"/>
    <w:basedOn w:val="41"/>
    <w:link w:val="25"/>
    <w:semiHidden/>
    <w:qFormat/>
    <w:uiPriority w:val="99"/>
    <w:rPr>
      <w:sz w:val="18"/>
      <w:szCs w:val="18"/>
    </w:rPr>
  </w:style>
  <w:style w:type="paragraph" w:customStyle="1" w:styleId="76">
    <w:name w:val="表头、图号"/>
    <w:basedOn w:val="1"/>
    <w:unhideWhenUsed/>
    <w:qFormat/>
    <w:uiPriority w:val="0"/>
    <w:pPr>
      <w:widowControl/>
      <w:spacing w:line="240" w:lineRule="auto"/>
    </w:pPr>
    <w:rPr>
      <w:rFonts w:eastAsia="黑体" w:cs="Times New Roman"/>
      <w:kern w:val="0"/>
    </w:rPr>
  </w:style>
  <w:style w:type="character" w:customStyle="1" w:styleId="77">
    <w:name w:val="报告书正文 Char"/>
    <w:link w:val="78"/>
    <w:qFormat/>
    <w:uiPriority w:val="0"/>
    <w:rPr>
      <w:rFonts w:ascii="Times New Roman" w:hAnsi="Times New Roman"/>
      <w:sz w:val="24"/>
      <w:szCs w:val="24"/>
    </w:rPr>
  </w:style>
  <w:style w:type="paragraph" w:customStyle="1" w:styleId="78">
    <w:name w:val="报告书正文"/>
    <w:basedOn w:val="23"/>
    <w:next w:val="1"/>
    <w:link w:val="77"/>
    <w:qFormat/>
    <w:uiPriority w:val="0"/>
    <w:pPr>
      <w:spacing w:line="520" w:lineRule="exact"/>
      <w:ind w:left="0" w:leftChars="0"/>
    </w:pPr>
    <w:rPr>
      <w:szCs w:val="24"/>
    </w:rPr>
  </w:style>
  <w:style w:type="character" w:customStyle="1" w:styleId="79">
    <w:name w:val="日期 Char"/>
    <w:basedOn w:val="41"/>
    <w:link w:val="23"/>
    <w:semiHidden/>
    <w:qFormat/>
    <w:uiPriority w:val="99"/>
  </w:style>
  <w:style w:type="paragraph" w:customStyle="1" w:styleId="80">
    <w:name w:val="表内文字"/>
    <w:basedOn w:val="1"/>
    <w:unhideWhenUsed/>
    <w:qFormat/>
    <w:uiPriority w:val="0"/>
    <w:pPr>
      <w:widowControl/>
      <w:jc w:val="center"/>
    </w:pPr>
    <w:rPr>
      <w:rFonts w:eastAsia="宋体" w:cs="Times New Roman"/>
      <w:kern w:val="0"/>
    </w:rPr>
  </w:style>
  <w:style w:type="character" w:customStyle="1" w:styleId="81">
    <w:name w:val="表头 Char"/>
    <w:link w:val="82"/>
    <w:qFormat/>
    <w:locked/>
    <w:uiPriority w:val="0"/>
    <w:rPr>
      <w:rFonts w:ascii="Times New Roman" w:hAnsi="Times New Roman" w:eastAsia="黑体" w:cs="Times New Roman"/>
      <w:bCs/>
      <w:kern w:val="24"/>
      <w:sz w:val="24"/>
      <w:szCs w:val="28"/>
    </w:rPr>
  </w:style>
  <w:style w:type="paragraph" w:customStyle="1" w:styleId="82">
    <w:name w:val="表头"/>
    <w:basedOn w:val="1"/>
    <w:next w:val="1"/>
    <w:link w:val="81"/>
    <w:qFormat/>
    <w:uiPriority w:val="0"/>
    <w:pPr>
      <w:tabs>
        <w:tab w:val="left" w:pos="6840"/>
      </w:tabs>
      <w:topLinePunct/>
      <w:snapToGrid w:val="0"/>
      <w:ind w:firstLine="883"/>
      <w:jc w:val="center"/>
    </w:pPr>
    <w:rPr>
      <w:rFonts w:eastAsia="黑体" w:cs="Times New Roman"/>
      <w:bCs/>
      <w:kern w:val="24"/>
      <w:szCs w:val="28"/>
    </w:rPr>
  </w:style>
  <w:style w:type="character" w:customStyle="1" w:styleId="83">
    <w:name w:val="正文文本 2 Char"/>
    <w:link w:val="34"/>
    <w:qFormat/>
    <w:uiPriority w:val="99"/>
    <w:rPr>
      <w:rFonts w:ascii="Times New Roman" w:hAnsi="Times New Roman"/>
      <w:sz w:val="24"/>
    </w:rPr>
  </w:style>
  <w:style w:type="character" w:customStyle="1" w:styleId="84">
    <w:name w:val="表格文字小五"/>
    <w:unhideWhenUsed/>
    <w:qFormat/>
    <w:uiPriority w:val="0"/>
    <w:rPr>
      <w:rFonts w:hint="default" w:ascii="Times New Roman" w:hAnsi="Times New Roman" w:eastAsia="宋体"/>
      <w:kern w:val="2"/>
      <w:sz w:val="18"/>
      <w:lang w:val="en-US" w:eastAsia="zh-CN"/>
    </w:rPr>
  </w:style>
  <w:style w:type="character" w:customStyle="1" w:styleId="85">
    <w:name w:val="正文文本缩进 2 Char"/>
    <w:link w:val="24"/>
    <w:qFormat/>
    <w:uiPriority w:val="0"/>
    <w:rPr>
      <w:szCs w:val="24"/>
    </w:rPr>
  </w:style>
  <w:style w:type="character" w:customStyle="1" w:styleId="86">
    <w:name w:val="文字 Char"/>
    <w:link w:val="87"/>
    <w:unhideWhenUsed/>
    <w:qFormat/>
    <w:uiPriority w:val="0"/>
    <w:rPr>
      <w:rFonts w:ascii="Times New Roman" w:hAnsi="Times New Roman" w:eastAsia="宋体"/>
      <w:sz w:val="24"/>
    </w:rPr>
  </w:style>
  <w:style w:type="paragraph" w:customStyle="1" w:styleId="87">
    <w:name w:val="文字"/>
    <w:basedOn w:val="1"/>
    <w:link w:val="86"/>
    <w:unhideWhenUsed/>
    <w:qFormat/>
    <w:uiPriority w:val="0"/>
    <w:pPr>
      <w:widowControl/>
      <w:tabs>
        <w:tab w:val="left" w:pos="6720"/>
      </w:tabs>
      <w:adjustRightInd w:val="0"/>
      <w:snapToGrid w:val="0"/>
      <w:spacing w:line="500" w:lineRule="exact"/>
      <w:ind w:firstLine="480"/>
      <w:jc w:val="left"/>
    </w:pPr>
    <w:rPr>
      <w:rFonts w:eastAsia="宋体"/>
    </w:rPr>
  </w:style>
  <w:style w:type="character" w:customStyle="1" w:styleId="88">
    <w:name w:val="正文首行缩进 Char"/>
    <w:basedOn w:val="89"/>
    <w:link w:val="38"/>
    <w:qFormat/>
    <w:uiPriority w:val="0"/>
    <w:rPr>
      <w:rFonts w:ascii="Times New Roman" w:hAnsi="Times New Roman"/>
      <w:szCs w:val="24"/>
    </w:rPr>
  </w:style>
  <w:style w:type="character" w:customStyle="1" w:styleId="89">
    <w:name w:val="正文文本 Char"/>
    <w:link w:val="18"/>
    <w:qFormat/>
    <w:uiPriority w:val="0"/>
    <w:rPr>
      <w:rFonts w:ascii="Times New Roman" w:hAnsi="Times New Roman"/>
      <w:szCs w:val="24"/>
    </w:rPr>
  </w:style>
  <w:style w:type="character" w:customStyle="1" w:styleId="90">
    <w:name w:val="正文文本缩进 Char"/>
    <w:link w:val="3"/>
    <w:qFormat/>
    <w:uiPriority w:val="0"/>
    <w:rPr>
      <w:rFonts w:ascii="Times New Roman" w:hAnsi="Times New Roman"/>
      <w:szCs w:val="24"/>
    </w:rPr>
  </w:style>
  <w:style w:type="character" w:customStyle="1" w:styleId="91">
    <w:name w:val="书籍标题1"/>
    <w:qFormat/>
    <w:uiPriority w:val="33"/>
    <w:rPr>
      <w:i/>
      <w:iCs/>
      <w:smallCaps/>
      <w:spacing w:val="5"/>
    </w:rPr>
  </w:style>
  <w:style w:type="character" w:customStyle="1" w:styleId="92">
    <w:name w:val="【图片】 Char"/>
    <w:link w:val="93"/>
    <w:unhideWhenUsed/>
    <w:qFormat/>
    <w:uiPriority w:val="0"/>
    <w:rPr>
      <w:rFonts w:ascii="宋体" w:hAnsi="宋体" w:eastAsia="宋体"/>
      <w:sz w:val="24"/>
    </w:rPr>
  </w:style>
  <w:style w:type="paragraph" w:customStyle="1" w:styleId="93">
    <w:name w:val="【图片】"/>
    <w:next w:val="38"/>
    <w:link w:val="92"/>
    <w:unhideWhenUsed/>
    <w:qFormat/>
    <w:uiPriority w:val="0"/>
    <w:pPr>
      <w:spacing w:line="360" w:lineRule="auto"/>
      <w:jc w:val="center"/>
    </w:pPr>
    <w:rPr>
      <w:rFonts w:hint="eastAsia" w:ascii="宋体" w:hAnsi="宋体" w:eastAsia="宋体" w:cstheme="minorBidi"/>
      <w:kern w:val="2"/>
      <w:sz w:val="24"/>
      <w:szCs w:val="22"/>
      <w:lang w:val="en-US" w:eastAsia="zh-CN" w:bidi="ar-SA"/>
    </w:rPr>
  </w:style>
  <w:style w:type="character" w:customStyle="1" w:styleId="94">
    <w:name w:val="批注主题 Char"/>
    <w:link w:val="37"/>
    <w:qFormat/>
    <w:uiPriority w:val="99"/>
    <w:rPr>
      <w:rFonts w:ascii="Times New Roman" w:hAnsi="Times New Roman" w:eastAsia="宋体"/>
      <w:b/>
      <w:bCs/>
      <w:sz w:val="24"/>
    </w:rPr>
  </w:style>
  <w:style w:type="character" w:customStyle="1" w:styleId="95">
    <w:name w:val="样式1 Char Char"/>
    <w:link w:val="96"/>
    <w:qFormat/>
    <w:uiPriority w:val="0"/>
    <w:rPr>
      <w:rFonts w:ascii="宋体" w:hAnsi="宋体" w:cs="宋体"/>
      <w:sz w:val="26"/>
      <w:szCs w:val="26"/>
    </w:rPr>
  </w:style>
  <w:style w:type="paragraph" w:customStyle="1" w:styleId="96">
    <w:name w:val="样式1"/>
    <w:basedOn w:val="1"/>
    <w:link w:val="95"/>
    <w:qFormat/>
    <w:uiPriority w:val="0"/>
    <w:pPr>
      <w:adjustRightInd w:val="0"/>
      <w:snapToGrid w:val="0"/>
      <w:spacing w:line="480" w:lineRule="exact"/>
      <w:ind w:firstLine="520"/>
    </w:pPr>
    <w:rPr>
      <w:rFonts w:ascii="宋体" w:hAnsi="宋体" w:cs="宋体"/>
      <w:sz w:val="26"/>
      <w:szCs w:val="26"/>
    </w:rPr>
  </w:style>
  <w:style w:type="character" w:customStyle="1" w:styleId="97">
    <w:name w:val="正文缩进 Char"/>
    <w:link w:val="14"/>
    <w:qFormat/>
    <w:uiPriority w:val="0"/>
    <w:rPr>
      <w:rFonts w:ascii="Times New Roman" w:hAnsi="Times New Roman"/>
      <w:sz w:val="24"/>
    </w:rPr>
  </w:style>
  <w:style w:type="character" w:customStyle="1" w:styleId="98">
    <w:name w:val="明显强调1"/>
    <w:qFormat/>
    <w:uiPriority w:val="21"/>
    <w:rPr>
      <w:b/>
      <w:bCs/>
    </w:rPr>
  </w:style>
  <w:style w:type="character" w:customStyle="1" w:styleId="99">
    <w:name w:val="无间隔 Char"/>
    <w:link w:val="100"/>
    <w:qFormat/>
    <w:locked/>
    <w:uiPriority w:val="99"/>
    <w:rPr>
      <w:rFonts w:ascii="Times New Roman" w:hAnsi="Times New Roman" w:eastAsia="宋体"/>
      <w:sz w:val="24"/>
    </w:rPr>
  </w:style>
  <w:style w:type="paragraph" w:customStyle="1" w:styleId="100">
    <w:name w:val="无间隔1"/>
    <w:basedOn w:val="1"/>
    <w:link w:val="99"/>
    <w:qFormat/>
    <w:uiPriority w:val="99"/>
    <w:pPr>
      <w:widowControl/>
      <w:jc w:val="left"/>
    </w:pPr>
    <w:rPr>
      <w:rFonts w:eastAsia="宋体"/>
    </w:rPr>
  </w:style>
  <w:style w:type="character" w:customStyle="1" w:styleId="101">
    <w:name w:val="表格 Char1"/>
    <w:link w:val="102"/>
    <w:qFormat/>
    <w:uiPriority w:val="0"/>
    <w:rPr>
      <w:rFonts w:ascii="Times New Roman" w:hAnsi="Times New Roman"/>
      <w:kern w:val="13"/>
      <w:sz w:val="21"/>
      <w:szCs w:val="22"/>
    </w:rPr>
  </w:style>
  <w:style w:type="paragraph" w:customStyle="1" w:styleId="102">
    <w:name w:val="表格"/>
    <w:basedOn w:val="1"/>
    <w:link w:val="101"/>
    <w:qFormat/>
    <w:uiPriority w:val="0"/>
    <w:pPr>
      <w:snapToGrid w:val="0"/>
      <w:spacing w:line="240" w:lineRule="auto"/>
      <w:ind w:firstLine="0" w:firstLineChars="0"/>
      <w:jc w:val="center"/>
    </w:pPr>
    <w:rPr>
      <w:kern w:val="13"/>
      <w:sz w:val="21"/>
    </w:rPr>
  </w:style>
  <w:style w:type="character" w:customStyle="1" w:styleId="103">
    <w:name w:val="正文(首行缩进) Char Char"/>
    <w:qFormat/>
    <w:uiPriority w:val="0"/>
    <w:rPr>
      <w:rFonts w:ascii="宋体" w:hAnsi="宋体" w:eastAsia="宋体" w:cs="宋体"/>
      <w:snapToGrid w:val="0"/>
      <w:color w:val="000000"/>
      <w:sz w:val="24"/>
      <w:szCs w:val="24"/>
      <w:lang w:val="en-US" w:eastAsia="zh-CN" w:bidi="ar-SA"/>
    </w:rPr>
  </w:style>
  <w:style w:type="character" w:customStyle="1" w:styleId="104">
    <w:name w:val="不明显参考1"/>
    <w:qFormat/>
    <w:uiPriority w:val="31"/>
    <w:rPr>
      <w:smallCaps/>
    </w:rPr>
  </w:style>
  <w:style w:type="character" w:customStyle="1" w:styleId="105">
    <w:name w:val="不明显强调1"/>
    <w:qFormat/>
    <w:uiPriority w:val="19"/>
    <w:rPr>
      <w:i/>
      <w:iCs/>
    </w:rPr>
  </w:style>
  <w:style w:type="character" w:customStyle="1" w:styleId="106">
    <w:name w:val="引用 Char"/>
    <w:link w:val="107"/>
    <w:qFormat/>
    <w:uiPriority w:val="29"/>
    <w:rPr>
      <w:i/>
      <w:iCs/>
    </w:rPr>
  </w:style>
  <w:style w:type="paragraph" w:styleId="107">
    <w:name w:val="Quote"/>
    <w:basedOn w:val="1"/>
    <w:next w:val="1"/>
    <w:link w:val="106"/>
    <w:qFormat/>
    <w:uiPriority w:val="29"/>
    <w:pPr>
      <w:widowControl/>
      <w:spacing w:before="200" w:line="520" w:lineRule="exact"/>
      <w:ind w:left="360" w:right="360"/>
      <w:jc w:val="left"/>
    </w:pPr>
    <w:rPr>
      <w:i/>
      <w:iCs/>
    </w:rPr>
  </w:style>
  <w:style w:type="character" w:customStyle="1" w:styleId="108">
    <w:name w:val="正文(首行缩进) Char"/>
    <w:link w:val="109"/>
    <w:qFormat/>
    <w:uiPriority w:val="0"/>
    <w:rPr>
      <w:color w:val="000000"/>
      <w:sz w:val="24"/>
      <w:szCs w:val="24"/>
    </w:rPr>
  </w:style>
  <w:style w:type="paragraph" w:customStyle="1" w:styleId="109">
    <w:name w:val="正文(首行缩进)"/>
    <w:basedOn w:val="1"/>
    <w:next w:val="1"/>
    <w:link w:val="108"/>
    <w:qFormat/>
    <w:uiPriority w:val="0"/>
    <w:pPr>
      <w:spacing w:line="500" w:lineRule="exact"/>
      <w:ind w:firstLine="540" w:firstLineChars="225"/>
    </w:pPr>
    <w:rPr>
      <w:color w:val="000000"/>
      <w:szCs w:val="24"/>
    </w:rPr>
  </w:style>
  <w:style w:type="character" w:customStyle="1" w:styleId="110">
    <w:name w:val="表格 Char"/>
    <w:qFormat/>
    <w:locked/>
    <w:uiPriority w:val="0"/>
    <w:rPr>
      <w:rFonts w:eastAsia="仿宋_GB2312" w:cs="Times New Roman"/>
      <w:kern w:val="2"/>
      <w:sz w:val="28"/>
      <w:lang w:val="en-US" w:eastAsia="zh-CN" w:bidi="ar-SA"/>
    </w:rPr>
  </w:style>
  <w:style w:type="character" w:customStyle="1" w:styleId="111">
    <w:name w:val="明显引用 Char"/>
    <w:link w:val="112"/>
    <w:qFormat/>
    <w:uiPriority w:val="30"/>
    <w:rPr>
      <w:b/>
      <w:bCs/>
      <w:i/>
      <w:iCs/>
    </w:rPr>
  </w:style>
  <w:style w:type="paragraph" w:styleId="112">
    <w:name w:val="Intense Quote"/>
    <w:basedOn w:val="1"/>
    <w:next w:val="1"/>
    <w:link w:val="111"/>
    <w:qFormat/>
    <w:uiPriority w:val="30"/>
    <w:pPr>
      <w:widowControl/>
      <w:pBdr>
        <w:bottom w:val="single" w:color="auto" w:sz="4" w:space="1"/>
      </w:pBdr>
      <w:spacing w:before="200" w:after="280" w:line="520" w:lineRule="exact"/>
      <w:ind w:left="1008" w:right="1152"/>
    </w:pPr>
    <w:rPr>
      <w:b/>
      <w:bCs/>
      <w:i/>
      <w:iCs/>
    </w:rPr>
  </w:style>
  <w:style w:type="character" w:customStyle="1" w:styleId="113">
    <w:name w:val="纯文本 Char"/>
    <w:link w:val="21"/>
    <w:qFormat/>
    <w:locked/>
    <w:uiPriority w:val="0"/>
    <w:rPr>
      <w:rFonts w:ascii="宋体" w:hAnsi="Courier New" w:eastAsia="宋体" w:cs="Times New Roman"/>
      <w:sz w:val="28"/>
    </w:rPr>
  </w:style>
  <w:style w:type="character" w:customStyle="1" w:styleId="114">
    <w:name w:val="明显参考1"/>
    <w:qFormat/>
    <w:uiPriority w:val="32"/>
    <w:rPr>
      <w:smallCaps/>
      <w:spacing w:val="5"/>
      <w:u w:val="single"/>
    </w:rPr>
  </w:style>
  <w:style w:type="character" w:customStyle="1" w:styleId="115">
    <w:name w:val="纯文本 Char2"/>
    <w:basedOn w:val="41"/>
    <w:semiHidden/>
    <w:qFormat/>
    <w:uiPriority w:val="99"/>
    <w:rPr>
      <w:rFonts w:ascii="宋体" w:hAnsi="Courier New" w:eastAsia="宋体" w:cs="Courier New"/>
      <w:szCs w:val="21"/>
    </w:rPr>
  </w:style>
  <w:style w:type="character" w:customStyle="1" w:styleId="116">
    <w:name w:val="正文文本缩进 Char1"/>
    <w:basedOn w:val="41"/>
    <w:semiHidden/>
    <w:qFormat/>
    <w:uiPriority w:val="99"/>
  </w:style>
  <w:style w:type="character" w:customStyle="1" w:styleId="117">
    <w:name w:val="批注主题 Char1"/>
    <w:basedOn w:val="73"/>
    <w:semiHidden/>
    <w:qFormat/>
    <w:uiPriority w:val="99"/>
    <w:rPr>
      <w:rFonts w:ascii="Times New Roman" w:hAnsi="Times New Roman" w:eastAsia="宋体"/>
      <w:b/>
      <w:bCs/>
      <w:sz w:val="24"/>
    </w:rPr>
  </w:style>
  <w:style w:type="character" w:customStyle="1" w:styleId="118">
    <w:name w:val="正文文本 2 Char1"/>
    <w:basedOn w:val="41"/>
    <w:semiHidden/>
    <w:qFormat/>
    <w:uiPriority w:val="99"/>
  </w:style>
  <w:style w:type="character" w:customStyle="1" w:styleId="119">
    <w:name w:val="正文文本 Char1"/>
    <w:basedOn w:val="41"/>
    <w:semiHidden/>
    <w:qFormat/>
    <w:uiPriority w:val="99"/>
  </w:style>
  <w:style w:type="character" w:customStyle="1" w:styleId="120">
    <w:name w:val="正文首行缩进 Char1"/>
    <w:basedOn w:val="119"/>
    <w:semiHidden/>
    <w:qFormat/>
    <w:uiPriority w:val="99"/>
  </w:style>
  <w:style w:type="character" w:customStyle="1" w:styleId="121">
    <w:name w:val="文档结构图 Char"/>
    <w:basedOn w:val="41"/>
    <w:link w:val="16"/>
    <w:semiHidden/>
    <w:qFormat/>
    <w:uiPriority w:val="0"/>
    <w:rPr>
      <w:rFonts w:ascii="Times New Roman" w:hAnsi="Times New Roman" w:eastAsia="宋体" w:cs="Times New Roman"/>
      <w:kern w:val="0"/>
      <w:sz w:val="24"/>
      <w:shd w:val="clear" w:color="auto" w:fill="000080"/>
    </w:rPr>
  </w:style>
  <w:style w:type="character" w:customStyle="1" w:styleId="122">
    <w:name w:val="正文文本缩进 2 Char2"/>
    <w:basedOn w:val="41"/>
    <w:semiHidden/>
    <w:qFormat/>
    <w:uiPriority w:val="99"/>
  </w:style>
  <w:style w:type="paragraph" w:customStyle="1" w:styleId="123">
    <w:name w:val="Char Char Char Char Char Char Char Char Char"/>
    <w:basedOn w:val="1"/>
    <w:unhideWhenUsed/>
    <w:qFormat/>
    <w:uiPriority w:val="0"/>
    <w:pPr>
      <w:widowControl/>
      <w:spacing w:line="520" w:lineRule="exact"/>
      <w:jc w:val="left"/>
    </w:pPr>
    <w:rPr>
      <w:rFonts w:eastAsia="宋体" w:cs="Times New Roman"/>
      <w:kern w:val="0"/>
    </w:rPr>
  </w:style>
  <w:style w:type="character" w:customStyle="1" w:styleId="124">
    <w:name w:val="引用 Char1"/>
    <w:basedOn w:val="41"/>
    <w:qFormat/>
    <w:uiPriority w:val="29"/>
    <w:rPr>
      <w:i/>
      <w:iCs/>
      <w:color w:val="3F3F3F" w:themeColor="text1" w:themeTint="BF"/>
    </w:rPr>
  </w:style>
  <w:style w:type="paragraph" w:customStyle="1" w:styleId="125">
    <w:name w:val="报告正文"/>
    <w:basedOn w:val="1"/>
    <w:qFormat/>
    <w:uiPriority w:val="0"/>
    <w:pPr>
      <w:widowControl/>
      <w:spacing w:line="520" w:lineRule="exact"/>
      <w:jc w:val="left"/>
    </w:pPr>
    <w:rPr>
      <w:rFonts w:eastAsia="宋体" w:cs="宋体"/>
      <w:kern w:val="0"/>
      <w:szCs w:val="21"/>
    </w:rPr>
  </w:style>
  <w:style w:type="paragraph" w:customStyle="1" w:styleId="126">
    <w:name w:val="正文文本缩进1"/>
    <w:basedOn w:val="1"/>
    <w:qFormat/>
    <w:uiPriority w:val="0"/>
    <w:pPr>
      <w:spacing w:line="500" w:lineRule="exact"/>
      <w:ind w:firstLine="420"/>
    </w:pPr>
    <w:rPr>
      <w:rFonts w:ascii="宋体" w:hAnsi="宋体" w:eastAsia="华文中宋" w:cs="Times New Roman"/>
      <w:szCs w:val="20"/>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Char Char16 Char Char"/>
    <w:basedOn w:val="1"/>
    <w:qFormat/>
    <w:uiPriority w:val="0"/>
    <w:pPr>
      <w:snapToGrid w:val="0"/>
    </w:pPr>
    <w:rPr>
      <w:rFonts w:eastAsia="仿宋_GB2312" w:cs="Times New Roman"/>
      <w:szCs w:val="24"/>
    </w:rPr>
  </w:style>
  <w:style w:type="paragraph" w:customStyle="1" w:styleId="129">
    <w:name w:val="表后空格"/>
    <w:basedOn w:val="1"/>
    <w:unhideWhenUsed/>
    <w:qFormat/>
    <w:uiPriority w:val="0"/>
    <w:pPr>
      <w:widowControl/>
      <w:spacing w:line="240" w:lineRule="exact"/>
      <w:jc w:val="left"/>
    </w:pPr>
    <w:rPr>
      <w:rFonts w:eastAsia="宋体" w:cs="Times New Roman"/>
      <w:kern w:val="0"/>
      <w:sz w:val="18"/>
    </w:rPr>
  </w:style>
  <w:style w:type="paragraph" w:customStyle="1" w:styleId="130">
    <w:name w:val="TOC 标题1"/>
    <w:basedOn w:val="5"/>
    <w:next w:val="1"/>
    <w:qFormat/>
    <w:uiPriority w:val="39"/>
    <w:pPr>
      <w:widowControl/>
      <w:spacing w:before="200" w:after="200"/>
      <w:contextualSpacing/>
      <w:jc w:val="left"/>
      <w:outlineLvl w:val="9"/>
    </w:pPr>
    <w:rPr>
      <w:rFonts w:cs="Times New Roman"/>
      <w:kern w:val="0"/>
      <w:szCs w:val="28"/>
      <w:lang w:bidi="en-US"/>
    </w:rPr>
  </w:style>
  <w:style w:type="paragraph" w:customStyle="1" w:styleId="131">
    <w:name w:val="1"/>
    <w:basedOn w:val="1"/>
    <w:qFormat/>
    <w:uiPriority w:val="0"/>
    <w:pPr>
      <w:widowControl/>
      <w:adjustRightInd w:val="0"/>
      <w:spacing w:after="160" w:line="240" w:lineRule="exact"/>
      <w:jc w:val="left"/>
      <w:textAlignment w:val="baseline"/>
    </w:pPr>
    <w:rPr>
      <w:rFonts w:ascii="Arial" w:hAnsi="Arial" w:eastAsia="Times New Roman" w:cs="Verdana"/>
      <w:b/>
      <w:kern w:val="0"/>
      <w:szCs w:val="24"/>
      <w:lang w:eastAsia="en-US"/>
    </w:rPr>
  </w:style>
  <w:style w:type="paragraph" w:customStyle="1" w:styleId="132">
    <w:name w:val="Char Char Char Char Char Char Char"/>
    <w:basedOn w:val="1"/>
    <w:unhideWhenUsed/>
    <w:qFormat/>
    <w:uiPriority w:val="0"/>
    <w:pPr>
      <w:widowControl/>
      <w:spacing w:line="520" w:lineRule="exact"/>
      <w:jc w:val="left"/>
    </w:pPr>
    <w:rPr>
      <w:rFonts w:hint="eastAsia" w:ascii="宋体" w:hAnsi="宋体" w:eastAsia="宋体" w:cs="Times New Roman"/>
      <w:kern w:val="0"/>
    </w:rPr>
  </w:style>
  <w:style w:type="paragraph" w:customStyle="1" w:styleId="133">
    <w:name w:val="样式 样式 首行缩进:  0.85 厘米 + 段前: 0.5 行"/>
    <w:basedOn w:val="1"/>
    <w:qFormat/>
    <w:uiPriority w:val="0"/>
    <w:pPr>
      <w:spacing w:before="50" w:line="500" w:lineRule="exact"/>
      <w:ind w:firstLine="482"/>
    </w:pPr>
    <w:rPr>
      <w:rFonts w:ascii="华文中宋" w:hAnsi="华文中宋" w:eastAsia="华文中宋" w:cs="Times New Roman"/>
      <w:szCs w:val="20"/>
    </w:rPr>
  </w:style>
  <w:style w:type="paragraph" w:customStyle="1" w:styleId="134">
    <w:name w:val="yyp"/>
    <w:basedOn w:val="38"/>
    <w:unhideWhenUsed/>
    <w:qFormat/>
    <w:uiPriority w:val="0"/>
    <w:pPr>
      <w:ind w:firstLine="480" w:firstLineChars="200"/>
    </w:pPr>
    <w:rPr>
      <w:rFonts w:ascii="Calibri" w:hAnsi="Calibri"/>
    </w:rPr>
  </w:style>
  <w:style w:type="paragraph" w:customStyle="1" w:styleId="135">
    <w:name w:val="正文文本缩进 21"/>
    <w:basedOn w:val="1"/>
    <w:qFormat/>
    <w:uiPriority w:val="0"/>
    <w:pPr>
      <w:widowControl/>
      <w:ind w:firstLine="482"/>
      <w:jc w:val="left"/>
    </w:pPr>
    <w:rPr>
      <w:rFonts w:ascii="宋体" w:hAnsi="宋体" w:eastAsia="宋体" w:cs="Times New Roman"/>
      <w:kern w:val="0"/>
      <w:szCs w:val="20"/>
    </w:rPr>
  </w:style>
  <w:style w:type="character" w:customStyle="1" w:styleId="136">
    <w:name w:val="明显引用 Char1"/>
    <w:basedOn w:val="41"/>
    <w:qFormat/>
    <w:uiPriority w:val="30"/>
    <w:rPr>
      <w:i/>
      <w:iCs/>
      <w:color w:val="5B9BD5" w:themeColor="accent1"/>
    </w:rPr>
  </w:style>
  <w:style w:type="paragraph" w:styleId="137">
    <w:name w:val="No Spacing"/>
    <w:qFormat/>
    <w:uiPriority w:val="1"/>
    <w:pPr>
      <w:spacing w:line="360" w:lineRule="auto"/>
      <w:ind w:firstLine="200" w:firstLineChars="200"/>
      <w:jc w:val="center"/>
    </w:pPr>
    <w:rPr>
      <w:rFonts w:ascii="Times New Roman" w:hAnsi="Times New Roman" w:eastAsia="宋体" w:cs="Times New Roman"/>
      <w:sz w:val="24"/>
      <w:szCs w:val="22"/>
      <w:lang w:val="en-US" w:eastAsia="zh-CN" w:bidi="ar-SA"/>
    </w:rPr>
  </w:style>
  <w:style w:type="paragraph" w:customStyle="1" w:styleId="138">
    <w:name w:val="缩进"/>
    <w:basedOn w:val="1"/>
    <w:qFormat/>
    <w:uiPriority w:val="0"/>
    <w:pPr>
      <w:autoSpaceDE w:val="0"/>
      <w:autoSpaceDN w:val="0"/>
      <w:adjustRightInd w:val="0"/>
      <w:spacing w:line="400" w:lineRule="atLeast"/>
      <w:textAlignment w:val="baseline"/>
    </w:pPr>
    <w:rPr>
      <w:rFonts w:eastAsia="宋体" w:cs="Times New Roman"/>
      <w:kern w:val="0"/>
      <w:szCs w:val="20"/>
    </w:rPr>
  </w:style>
  <w:style w:type="paragraph" w:customStyle="1" w:styleId="139">
    <w:name w:val="_Style 5"/>
    <w:basedOn w:val="1"/>
    <w:unhideWhenUsed/>
    <w:qFormat/>
    <w:uiPriority w:val="0"/>
    <w:pPr>
      <w:widowControl/>
      <w:spacing w:line="520" w:lineRule="exact"/>
      <w:jc w:val="left"/>
    </w:pPr>
    <w:rPr>
      <w:rFonts w:eastAsia="宋体" w:cs="Times New Roman"/>
      <w:kern w:val="0"/>
    </w:rPr>
  </w:style>
  <w:style w:type="paragraph" w:customStyle="1" w:styleId="140">
    <w:name w:val="xl27"/>
    <w:basedOn w:val="1"/>
    <w:qFormat/>
    <w:uiPriority w:val="0"/>
    <w:pPr>
      <w:widowControl/>
      <w:pBdr>
        <w:bottom w:val="single" w:color="auto" w:sz="12" w:space="0"/>
      </w:pBdr>
      <w:spacing w:before="100" w:after="100"/>
      <w:jc w:val="center"/>
    </w:pPr>
    <w:rPr>
      <w:rFonts w:ascii="宋体" w:hAnsi="宋体" w:eastAsia="宋体" w:cs="Times New Roman"/>
      <w:kern w:val="0"/>
      <w:szCs w:val="20"/>
    </w:rPr>
  </w:style>
  <w:style w:type="paragraph" w:customStyle="1" w:styleId="141">
    <w:name w:val="Char Char Char Char"/>
    <w:basedOn w:val="1"/>
    <w:qFormat/>
    <w:uiPriority w:val="0"/>
    <w:rPr>
      <w:rFonts w:ascii="宋体" w:hAnsi="宋体" w:eastAsia="宋体" w:cs="宋体"/>
      <w:szCs w:val="20"/>
    </w:rPr>
  </w:style>
  <w:style w:type="paragraph" w:customStyle="1" w:styleId="142">
    <w:name w:val="正文 小四 行距: 1.5 倍行距"/>
    <w:basedOn w:val="1"/>
    <w:qFormat/>
    <w:uiPriority w:val="0"/>
    <w:pPr>
      <w:spacing w:line="520" w:lineRule="exact"/>
      <w:ind w:firstLine="480"/>
    </w:pPr>
    <w:rPr>
      <w:rFonts w:eastAsia="宋体" w:cs="宋体"/>
      <w:szCs w:val="20"/>
    </w:rPr>
  </w:style>
  <w:style w:type="paragraph" w:customStyle="1" w:styleId="143">
    <w:name w:val="二级无标题条"/>
    <w:basedOn w:val="1"/>
    <w:qFormat/>
    <w:uiPriority w:val="0"/>
    <w:rPr>
      <w:rFonts w:eastAsia="宋体" w:cs="Times New Roman"/>
      <w:szCs w:val="24"/>
    </w:rPr>
  </w:style>
  <w:style w:type="paragraph" w:customStyle="1" w:styleId="144">
    <w:name w:val="样式 标题 21.1标题 21.1_Heading 2标题 2 Char节标2H2SeHead wsa2标题..."/>
    <w:basedOn w:val="6"/>
    <w:qFormat/>
    <w:uiPriority w:val="0"/>
    <w:pPr>
      <w:spacing w:line="500" w:lineRule="exact"/>
      <w:ind w:left="140"/>
    </w:pPr>
    <w:rPr>
      <w:rFonts w:cs="宋体"/>
      <w:kern w:val="0"/>
      <w:szCs w:val="20"/>
    </w:rPr>
  </w:style>
  <w:style w:type="paragraph" w:customStyle="1" w:styleId="145">
    <w:name w:val="正文ZZZ"/>
    <w:basedOn w:val="4"/>
    <w:next w:val="1"/>
    <w:link w:val="150"/>
    <w:qFormat/>
    <w:uiPriority w:val="0"/>
    <w:pPr>
      <w:ind w:firstLine="883"/>
      <w:outlineLvl w:val="9"/>
    </w:pPr>
    <w:rPr>
      <w:b w:val="0"/>
    </w:rPr>
  </w:style>
  <w:style w:type="paragraph" w:customStyle="1" w:styleId="146">
    <w:name w:val="表"/>
    <w:basedOn w:val="1"/>
    <w:next w:val="18"/>
    <w:qFormat/>
    <w:uiPriority w:val="0"/>
    <w:pPr>
      <w:spacing w:line="320" w:lineRule="exact"/>
      <w:jc w:val="center"/>
    </w:pPr>
    <w:rPr>
      <w:rFonts w:eastAsia="宋体" w:cs="Times New Roman"/>
      <w:szCs w:val="21"/>
    </w:rPr>
  </w:style>
  <w:style w:type="paragraph" w:customStyle="1" w:styleId="147">
    <w:name w:val="正文丽娜"/>
    <w:basedOn w:val="1"/>
    <w:link w:val="149"/>
    <w:qFormat/>
    <w:uiPriority w:val="0"/>
    <w:pPr>
      <w:spacing w:line="520" w:lineRule="exact"/>
      <w:ind w:firstLine="578"/>
    </w:pPr>
    <w:rPr>
      <w:kern w:val="0"/>
      <w:sz w:val="28"/>
      <w:szCs w:val="20"/>
    </w:rPr>
  </w:style>
  <w:style w:type="paragraph" w:customStyle="1" w:styleId="148">
    <w:name w:val="正文LLLLLLL"/>
    <w:basedOn w:val="1"/>
    <w:qFormat/>
    <w:uiPriority w:val="0"/>
    <w:pPr>
      <w:spacing w:line="520" w:lineRule="exact"/>
      <w:ind w:firstLine="578"/>
    </w:pPr>
    <w:rPr>
      <w:rFonts w:eastAsia="宋体"/>
      <w:kern w:val="0"/>
      <w:sz w:val="28"/>
      <w:szCs w:val="20"/>
    </w:rPr>
  </w:style>
  <w:style w:type="character" w:customStyle="1" w:styleId="149">
    <w:name w:val="正文丽娜 Char"/>
    <w:link w:val="147"/>
    <w:qFormat/>
    <w:uiPriority w:val="0"/>
    <w:rPr>
      <w:kern w:val="0"/>
      <w:sz w:val="28"/>
      <w:szCs w:val="20"/>
    </w:rPr>
  </w:style>
  <w:style w:type="character" w:customStyle="1" w:styleId="150">
    <w:name w:val="正文ZZZ Char"/>
    <w:link w:val="145"/>
    <w:qFormat/>
    <w:uiPriority w:val="0"/>
  </w:style>
  <w:style w:type="paragraph" w:customStyle="1" w:styleId="151">
    <w:name w:val="表格内容"/>
    <w:basedOn w:val="1"/>
    <w:qFormat/>
    <w:uiPriority w:val="0"/>
    <w:pPr>
      <w:spacing w:line="240" w:lineRule="auto"/>
      <w:ind w:firstLine="0" w:firstLineChars="0"/>
      <w:jc w:val="center"/>
    </w:pPr>
    <w:rPr>
      <w:rFonts w:eastAsia="宋体"/>
      <w:sz w:val="21"/>
    </w:rPr>
  </w:style>
  <w:style w:type="paragraph" w:customStyle="1" w:styleId="152">
    <w:name w:val="Char Char Char Char Char Char Char Char Char1"/>
    <w:basedOn w:val="1"/>
    <w:unhideWhenUsed/>
    <w:qFormat/>
    <w:uiPriority w:val="0"/>
    <w:pPr>
      <w:widowControl/>
      <w:spacing w:line="520" w:lineRule="exact"/>
      <w:jc w:val="left"/>
    </w:pPr>
    <w:rPr>
      <w:rFonts w:eastAsia="宋体" w:cs="Times New Roman"/>
      <w:kern w:val="0"/>
    </w:rPr>
  </w:style>
  <w:style w:type="paragraph" w:customStyle="1" w:styleId="153">
    <w:name w:val="TOC 标题2"/>
    <w:basedOn w:val="5"/>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5" w:themeColor="accent1" w:themeShade="BF"/>
      <w:kern w:val="0"/>
      <w:szCs w:val="32"/>
    </w:rPr>
  </w:style>
  <w:style w:type="paragraph" w:customStyle="1" w:styleId="154">
    <w:name w:val="准 正文 左侧:  2 字符 + 首行缩进:  2 字符"/>
    <w:basedOn w:val="1"/>
    <w:qFormat/>
    <w:uiPriority w:val="0"/>
    <w:pPr>
      <w:ind w:firstLine="480"/>
    </w:pPr>
    <w:rPr>
      <w:rFonts w:eastAsia="宋体" w:cs="宋体"/>
      <w:szCs w:val="20"/>
    </w:rPr>
  </w:style>
  <w:style w:type="paragraph" w:customStyle="1" w:styleId="155">
    <w:name w:val="表头LLLLLLLL"/>
    <w:basedOn w:val="1"/>
    <w:qFormat/>
    <w:uiPriority w:val="0"/>
    <w:pPr>
      <w:widowControl/>
      <w:ind w:firstLine="578"/>
      <w:jc w:val="center"/>
    </w:pPr>
    <w:rPr>
      <w:rFonts w:eastAsia="黑体"/>
      <w:b/>
      <w:kern w:val="0"/>
    </w:rPr>
  </w:style>
  <w:style w:type="character" w:customStyle="1" w:styleId="156">
    <w:name w:val="fontborder"/>
    <w:basedOn w:val="41"/>
    <w:qFormat/>
    <w:uiPriority w:val="0"/>
    <w:rPr>
      <w:bdr w:val="single" w:color="000000" w:sz="6" w:space="0"/>
    </w:rPr>
  </w:style>
  <w:style w:type="paragraph" w:customStyle="1" w:styleId="157">
    <w:name w:val="lemmawgt-lemmatitle-title"/>
    <w:basedOn w:val="1"/>
    <w:qFormat/>
    <w:uiPriority w:val="0"/>
    <w:pPr>
      <w:spacing w:after="75" w:line="585" w:lineRule="atLeast"/>
      <w:jc w:val="left"/>
    </w:pPr>
    <w:rPr>
      <w:rFonts w:cs="Times New Roman"/>
      <w:kern w:val="0"/>
    </w:rPr>
  </w:style>
  <w:style w:type="character" w:customStyle="1" w:styleId="158">
    <w:name w:val="fontstrikethrough"/>
    <w:basedOn w:val="41"/>
    <w:qFormat/>
    <w:uiPriority w:val="0"/>
    <w:rPr>
      <w:strike/>
    </w:rPr>
  </w:style>
  <w:style w:type="character" w:customStyle="1" w:styleId="159">
    <w:name w:val="lemmawgt-lemmatitle-title1"/>
    <w:basedOn w:val="41"/>
    <w:qFormat/>
    <w:uiPriority w:val="0"/>
  </w:style>
  <w:style w:type="character" w:customStyle="1" w:styleId="160">
    <w:name w:val="font01"/>
    <w:basedOn w:val="41"/>
    <w:qFormat/>
    <w:uiPriority w:val="0"/>
    <w:rPr>
      <w:rFonts w:hint="default" w:ascii="Times New Roman" w:hAnsi="Times New Roman" w:cs="Times New Roman"/>
      <w:color w:val="000000"/>
      <w:sz w:val="21"/>
      <w:szCs w:val="21"/>
      <w:u w:val="none"/>
    </w:rPr>
  </w:style>
  <w:style w:type="character" w:customStyle="1" w:styleId="161">
    <w:name w:val="font11"/>
    <w:basedOn w:val="41"/>
    <w:qFormat/>
    <w:uiPriority w:val="0"/>
    <w:rPr>
      <w:rFonts w:hint="eastAsia" w:ascii="宋体" w:hAnsi="宋体" w:eastAsia="宋体" w:cs="宋体"/>
      <w:color w:val="000000"/>
      <w:sz w:val="21"/>
      <w:szCs w:val="21"/>
      <w:u w:val="none"/>
    </w:rPr>
  </w:style>
  <w:style w:type="character" w:customStyle="1" w:styleId="162">
    <w:name w:val="font31"/>
    <w:basedOn w:val="41"/>
    <w:qFormat/>
    <w:uiPriority w:val="0"/>
    <w:rPr>
      <w:rFonts w:hint="default" w:ascii="Times New Roman" w:hAnsi="Times New Roman" w:cs="Times New Roman"/>
      <w:color w:val="000000"/>
      <w:sz w:val="21"/>
      <w:szCs w:val="21"/>
      <w:u w:val="none"/>
    </w:rPr>
  </w:style>
  <w:style w:type="character" w:customStyle="1" w:styleId="163">
    <w:name w:val="font21"/>
    <w:basedOn w:val="4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customXml" Target="../customXml/item2.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25.wmf"/><Relationship Id="rId60" Type="http://schemas.openxmlformats.org/officeDocument/2006/relationships/oleObject" Target="embeddings/oleObject18.bin"/><Relationship Id="rId6" Type="http://schemas.openxmlformats.org/officeDocument/2006/relationships/footer" Target="footer1.xml"/><Relationship Id="rId59" Type="http://schemas.openxmlformats.org/officeDocument/2006/relationships/oleObject" Target="embeddings/oleObject17.bin"/><Relationship Id="rId58" Type="http://schemas.openxmlformats.org/officeDocument/2006/relationships/image" Target="media/image24.wmf"/><Relationship Id="rId57" Type="http://schemas.openxmlformats.org/officeDocument/2006/relationships/image" Target="media/image23.wmf"/><Relationship Id="rId56" Type="http://schemas.openxmlformats.org/officeDocument/2006/relationships/oleObject" Target="embeddings/oleObject16.bin"/><Relationship Id="rId55" Type="http://schemas.openxmlformats.org/officeDocument/2006/relationships/image" Target="media/image22.wmf"/><Relationship Id="rId54" Type="http://schemas.openxmlformats.org/officeDocument/2006/relationships/oleObject" Target="embeddings/oleObject15.bin"/><Relationship Id="rId53" Type="http://schemas.openxmlformats.org/officeDocument/2006/relationships/image" Target="media/image21.wmf"/><Relationship Id="rId52" Type="http://schemas.openxmlformats.org/officeDocument/2006/relationships/image" Target="media/image20.wmf"/><Relationship Id="rId51" Type="http://schemas.openxmlformats.org/officeDocument/2006/relationships/image" Target="media/image19.wmf"/><Relationship Id="rId50" Type="http://schemas.openxmlformats.org/officeDocument/2006/relationships/oleObject" Target="embeddings/oleObject14.bin"/><Relationship Id="rId5" Type="http://schemas.openxmlformats.org/officeDocument/2006/relationships/header" Target="header3.xml"/><Relationship Id="rId49" Type="http://schemas.openxmlformats.org/officeDocument/2006/relationships/image" Target="media/image18.wmf"/><Relationship Id="rId48" Type="http://schemas.openxmlformats.org/officeDocument/2006/relationships/oleObject" Target="embeddings/oleObject13.bin"/><Relationship Id="rId47" Type="http://schemas.openxmlformats.org/officeDocument/2006/relationships/image" Target="media/image17.png"/><Relationship Id="rId46" Type="http://schemas.openxmlformats.org/officeDocument/2006/relationships/image" Target="media/image16.png"/><Relationship Id="rId45" Type="http://schemas.openxmlformats.org/officeDocument/2006/relationships/image" Target="media/image15.wmf"/><Relationship Id="rId44" Type="http://schemas.openxmlformats.org/officeDocument/2006/relationships/oleObject" Target="embeddings/oleObject12.bin"/><Relationship Id="rId43" Type="http://schemas.openxmlformats.org/officeDocument/2006/relationships/image" Target="media/image14.wmf"/><Relationship Id="rId42" Type="http://schemas.openxmlformats.org/officeDocument/2006/relationships/oleObject" Target="embeddings/oleObject11.bin"/><Relationship Id="rId41" Type="http://schemas.openxmlformats.org/officeDocument/2006/relationships/image" Target="media/image13.emf"/><Relationship Id="rId40" Type="http://schemas.openxmlformats.org/officeDocument/2006/relationships/oleObject" Target="embeddings/oleObject10.bin"/><Relationship Id="rId4" Type="http://schemas.openxmlformats.org/officeDocument/2006/relationships/header" Target="header2.xml"/><Relationship Id="rId39" Type="http://schemas.openxmlformats.org/officeDocument/2006/relationships/image" Target="media/image12.emf"/><Relationship Id="rId38" Type="http://schemas.openxmlformats.org/officeDocument/2006/relationships/oleObject" Target="embeddings/oleObject9.bin"/><Relationship Id="rId37" Type="http://schemas.openxmlformats.org/officeDocument/2006/relationships/image" Target="media/image11.emf"/><Relationship Id="rId36" Type="http://schemas.openxmlformats.org/officeDocument/2006/relationships/oleObject" Target="embeddings/oleObject8.bin"/><Relationship Id="rId35" Type="http://schemas.openxmlformats.org/officeDocument/2006/relationships/image" Target="media/image10.emf"/><Relationship Id="rId34" Type="http://schemas.openxmlformats.org/officeDocument/2006/relationships/oleObject" Target="embeddings/oleObject7.bin"/><Relationship Id="rId33" Type="http://schemas.openxmlformats.org/officeDocument/2006/relationships/image" Target="media/image9.emf"/><Relationship Id="rId32" Type="http://schemas.openxmlformats.org/officeDocument/2006/relationships/oleObject" Target="embeddings/oleObject6.bin"/><Relationship Id="rId31" Type="http://schemas.openxmlformats.org/officeDocument/2006/relationships/image" Target="media/image8.emf"/><Relationship Id="rId30" Type="http://schemas.openxmlformats.org/officeDocument/2006/relationships/oleObject" Target="embeddings/oleObject5.bin"/><Relationship Id="rId3" Type="http://schemas.openxmlformats.org/officeDocument/2006/relationships/header" Target="header1.xml"/><Relationship Id="rId29" Type="http://schemas.openxmlformats.org/officeDocument/2006/relationships/image" Target="media/image7.emf"/><Relationship Id="rId28" Type="http://schemas.openxmlformats.org/officeDocument/2006/relationships/oleObject" Target="embeddings/oleObject4.bin"/><Relationship Id="rId27" Type="http://schemas.openxmlformats.org/officeDocument/2006/relationships/image" Target="media/image6.emf"/><Relationship Id="rId26" Type="http://schemas.openxmlformats.org/officeDocument/2006/relationships/oleObject" Target="embeddings/oleObject3.bin"/><Relationship Id="rId25" Type="http://schemas.openxmlformats.org/officeDocument/2006/relationships/image" Target="media/image5.emf"/><Relationship Id="rId24" Type="http://schemas.openxmlformats.org/officeDocument/2006/relationships/oleObject" Target="embeddings/oleObject2.bin"/><Relationship Id="rId23" Type="http://schemas.openxmlformats.org/officeDocument/2006/relationships/image" Target="media/image4.emf"/><Relationship Id="rId22" Type="http://schemas.openxmlformats.org/officeDocument/2006/relationships/oleObject" Target="embeddings/oleObject1.bin"/><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68092-B463-48C0-A6A1-F75502C84446}">
  <ds:schemaRefs/>
</ds:datastoreItem>
</file>

<file path=docProps/app.xml><?xml version="1.0" encoding="utf-8"?>
<Properties xmlns="http://schemas.openxmlformats.org/officeDocument/2006/extended-properties" xmlns:vt="http://schemas.openxmlformats.org/officeDocument/2006/docPropsVTypes">
  <Template>Normal.dotm</Template>
  <Company>CYSH</Company>
  <Pages>1</Pages>
  <Words>17315</Words>
  <Characters>98701</Characters>
  <Lines>822</Lines>
  <Paragraphs>231</Paragraphs>
  <TotalTime>68</TotalTime>
  <ScaleCrop>false</ScaleCrop>
  <LinksUpToDate>false</LinksUpToDate>
  <CharactersWithSpaces>115785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2019-04-22T05:50:00Z</dcterms:created>
  <dc:creator>cy6</dc:creator>
  <cp:lastModifiedBy>石灵玉</cp:lastModifiedBy>
  <cp:lastPrinted>2019-08-06T06:50:00Z</cp:lastPrinted>
  <dcterms:modified xsi:type="dcterms:W3CDTF">2019-12-17T13:38:22Z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