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pPr>
      <w:bookmarkStart w:id="0" w:name="_Toc480363956"/>
    </w:p>
    <w:p>
      <w:pPr>
        <w:pStyle w:val="2"/>
      </w:pPr>
      <w:r>
        <w:drawing>
          <wp:inline distT="0" distB="0" distL="114300" distR="114300">
            <wp:extent cx="5273675" cy="7415530"/>
            <wp:effectExtent l="0" t="0" r="317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3675" cy="7415530"/>
                    </a:xfrm>
                    <a:prstGeom prst="rect">
                      <a:avLst/>
                    </a:prstGeom>
                    <a:noFill/>
                    <a:ln>
                      <a:noFill/>
                    </a:ln>
                  </pic:spPr>
                </pic:pic>
              </a:graphicData>
            </a:graphic>
          </wp:inline>
        </w:drawing>
      </w:r>
    </w:p>
    <w:p>
      <w:pPr>
        <w:pStyle w:val="2"/>
      </w:pPr>
    </w:p>
    <w:p>
      <w:pPr>
        <w:pStyle w:val="2"/>
        <w:ind w:left="0" w:leftChars="0" w:firstLine="0" w:firstLineChars="0"/>
        <w:rPr>
          <w:b/>
          <w:color w:val="auto"/>
          <w:sz w:val="44"/>
        </w:rPr>
      </w:pPr>
    </w:p>
    <w:p>
      <w:pPr>
        <w:pStyle w:val="2"/>
        <w:ind w:left="0" w:leftChars="0" w:firstLine="0" w:firstLineChars="0"/>
        <w:rPr>
          <w:b/>
          <w:color w:val="auto"/>
          <w:sz w:val="44"/>
        </w:rPr>
      </w:pPr>
    </w:p>
    <w:sdt>
      <w:sdtPr>
        <w:rPr>
          <w:rFonts w:hint="eastAsia" w:ascii="宋体" w:hAnsi="宋体" w:eastAsia="宋体" w:cs="Times New Roman"/>
          <w:sz w:val="21"/>
        </w:rPr>
        <w:id w:val="147477974"/>
        <w15:color w:val="DBDBDB"/>
        <w:docPartObj>
          <w:docPartGallery w:val="Table of Contents"/>
          <w:docPartUnique/>
        </w:docPartObj>
      </w:sdtPr>
      <w:sdtEndPr>
        <w:rPr>
          <w:rFonts w:hint="eastAsia" w:ascii="宋体" w:hAnsi="Times New Roman" w:eastAsia="宋体" w:cs="Times New Roman"/>
          <w:color w:val="auto"/>
          <w:sz w:val="24"/>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9"/>
            <w:tabs>
              <w:tab w:val="right" w:leader="dot" w:pos="8306"/>
            </w:tabs>
          </w:pPr>
          <w:r>
            <w:rPr>
              <w:b/>
              <w:color w:val="auto"/>
              <w:sz w:val="44"/>
            </w:rPr>
            <w:fldChar w:fldCharType="begin"/>
          </w:r>
          <w:r>
            <w:rPr>
              <w:b/>
              <w:color w:val="auto"/>
              <w:sz w:val="44"/>
            </w:rPr>
            <w:instrText xml:space="preserve">TOC \o "1-3" \h \u </w:instrText>
          </w:r>
          <w:r>
            <w:rPr>
              <w:b/>
              <w:color w:val="auto"/>
              <w:sz w:val="44"/>
            </w:rPr>
            <w:fldChar w:fldCharType="separate"/>
          </w:r>
          <w:r>
            <w:rPr>
              <w:color w:val="auto"/>
            </w:rPr>
            <w:fldChar w:fldCharType="begin"/>
          </w:r>
          <w:r>
            <w:instrText xml:space="preserve"> HYPERLINK \l _Toc735 </w:instrText>
          </w:r>
          <w:r>
            <w:fldChar w:fldCharType="separate"/>
          </w:r>
          <w:r>
            <w:rPr>
              <w:rFonts w:hint="eastAsia"/>
              <w:szCs w:val="48"/>
              <w:lang w:eastAsia="zh-CN"/>
            </w:rPr>
            <w:t>白杨河至黄羊泉水库连通工程项目公众参与说明</w:t>
          </w:r>
          <w:r>
            <w:tab/>
          </w:r>
          <w:r>
            <w:fldChar w:fldCharType="begin"/>
          </w:r>
          <w:r>
            <w:instrText xml:space="preserve"> PAGEREF _Toc735 </w:instrText>
          </w:r>
          <w:r>
            <w:fldChar w:fldCharType="separate"/>
          </w:r>
          <w:r>
            <w:t>1</w:t>
          </w:r>
          <w:r>
            <w:fldChar w:fldCharType="end"/>
          </w:r>
          <w:r>
            <w:rPr>
              <w:color w:val="auto"/>
            </w:rPr>
            <w:fldChar w:fldCharType="end"/>
          </w:r>
        </w:p>
        <w:p>
          <w:pPr>
            <w:pStyle w:val="9"/>
            <w:tabs>
              <w:tab w:val="right" w:leader="dot" w:pos="8306"/>
            </w:tabs>
          </w:pPr>
          <w:r>
            <w:rPr>
              <w:color w:val="auto"/>
            </w:rPr>
            <w:fldChar w:fldCharType="begin"/>
          </w:r>
          <w:r>
            <w:instrText xml:space="preserve"> HYPERLINK \l _Toc20855 </w:instrText>
          </w:r>
          <w:r>
            <w:fldChar w:fldCharType="separate"/>
          </w:r>
          <w:r>
            <w:rPr>
              <w:szCs w:val="28"/>
              <w:lang w:val="en"/>
            </w:rPr>
            <w:t>1 概述</w:t>
          </w:r>
          <w:r>
            <w:tab/>
          </w:r>
          <w:r>
            <w:fldChar w:fldCharType="begin"/>
          </w:r>
          <w:r>
            <w:instrText xml:space="preserve"> PAGEREF _Toc20855 </w:instrText>
          </w:r>
          <w:r>
            <w:fldChar w:fldCharType="separate"/>
          </w:r>
          <w:r>
            <w:t>3</w:t>
          </w:r>
          <w:r>
            <w:fldChar w:fldCharType="end"/>
          </w:r>
          <w:r>
            <w:rPr>
              <w:color w:val="auto"/>
            </w:rPr>
            <w:fldChar w:fldCharType="end"/>
          </w:r>
        </w:p>
        <w:p>
          <w:pPr>
            <w:pStyle w:val="10"/>
            <w:tabs>
              <w:tab w:val="right" w:leader="dot" w:pos="8306"/>
            </w:tabs>
          </w:pPr>
          <w:r>
            <w:rPr>
              <w:color w:val="auto"/>
            </w:rPr>
            <w:fldChar w:fldCharType="begin"/>
          </w:r>
          <w:r>
            <w:instrText xml:space="preserve"> HYPERLINK \l _Toc10949 </w:instrText>
          </w:r>
          <w:r>
            <w:fldChar w:fldCharType="separate"/>
          </w:r>
          <w:r>
            <w:rPr>
              <w:rFonts w:hint="eastAsia" w:ascii="宋体" w:hAnsi="宋体" w:eastAsia="宋体" w:cs="宋体"/>
              <w:szCs w:val="28"/>
            </w:rPr>
            <w:t>1.1</w:t>
          </w:r>
          <w:r>
            <w:rPr>
              <w:rFonts w:hint="eastAsia" w:ascii="宋体" w:hAnsi="宋体" w:eastAsia="宋体" w:cs="宋体"/>
              <w:szCs w:val="28"/>
              <w:lang w:val="en"/>
            </w:rPr>
            <w:t>首次环境影响评价信息公开</w:t>
          </w:r>
          <w:r>
            <w:tab/>
          </w:r>
          <w:r>
            <w:fldChar w:fldCharType="begin"/>
          </w:r>
          <w:r>
            <w:instrText xml:space="preserve"> PAGEREF _Toc10949 </w:instrText>
          </w:r>
          <w:r>
            <w:fldChar w:fldCharType="separate"/>
          </w:r>
          <w:r>
            <w:t>3</w:t>
          </w:r>
          <w:r>
            <w:fldChar w:fldCharType="end"/>
          </w:r>
          <w:r>
            <w:rPr>
              <w:color w:val="auto"/>
            </w:rPr>
            <w:fldChar w:fldCharType="end"/>
          </w:r>
        </w:p>
        <w:p>
          <w:pPr>
            <w:pStyle w:val="10"/>
            <w:tabs>
              <w:tab w:val="right" w:leader="dot" w:pos="8306"/>
            </w:tabs>
          </w:pPr>
          <w:r>
            <w:rPr>
              <w:color w:val="auto"/>
            </w:rPr>
            <w:fldChar w:fldCharType="begin"/>
          </w:r>
          <w:r>
            <w:instrText xml:space="preserve"> HYPERLINK \l _Toc78 </w:instrText>
          </w:r>
          <w:r>
            <w:fldChar w:fldCharType="separate"/>
          </w:r>
          <w:r>
            <w:rPr>
              <w:rFonts w:hint="eastAsia" w:ascii="宋体" w:hAnsi="宋体" w:eastAsia="宋体" w:cs="宋体"/>
              <w:szCs w:val="28"/>
            </w:rPr>
            <w:t>1.2</w:t>
          </w:r>
          <w:r>
            <w:rPr>
              <w:rFonts w:hint="eastAsia" w:ascii="宋体" w:hAnsi="宋体" w:eastAsia="宋体" w:cs="宋体"/>
              <w:szCs w:val="28"/>
              <w:lang w:val="en"/>
            </w:rPr>
            <w:t>征求意见稿公示</w:t>
          </w:r>
          <w:r>
            <w:tab/>
          </w:r>
          <w:r>
            <w:fldChar w:fldCharType="begin"/>
          </w:r>
          <w:r>
            <w:instrText xml:space="preserve"> PAGEREF _Toc78 </w:instrText>
          </w:r>
          <w:r>
            <w:fldChar w:fldCharType="separate"/>
          </w:r>
          <w:r>
            <w:t>4</w:t>
          </w:r>
          <w:r>
            <w:fldChar w:fldCharType="end"/>
          </w:r>
          <w:r>
            <w:rPr>
              <w:color w:val="auto"/>
            </w:rPr>
            <w:fldChar w:fldCharType="end"/>
          </w:r>
        </w:p>
        <w:p>
          <w:pPr>
            <w:pStyle w:val="10"/>
            <w:tabs>
              <w:tab w:val="right" w:leader="dot" w:pos="8306"/>
            </w:tabs>
          </w:pPr>
          <w:r>
            <w:rPr>
              <w:color w:val="auto"/>
            </w:rPr>
            <w:fldChar w:fldCharType="begin"/>
          </w:r>
          <w:r>
            <w:instrText xml:space="preserve"> HYPERLINK \l _Toc2378 </w:instrText>
          </w:r>
          <w:r>
            <w:fldChar w:fldCharType="separate"/>
          </w:r>
          <w:r>
            <w:rPr>
              <w:rFonts w:hint="eastAsia" w:ascii="宋体" w:hAnsi="宋体" w:eastAsia="宋体" w:cs="宋体"/>
              <w:szCs w:val="28"/>
            </w:rPr>
            <w:t>1.3</w:t>
          </w:r>
          <w:r>
            <w:rPr>
              <w:rFonts w:hint="eastAsia" w:ascii="宋体" w:hAnsi="宋体" w:eastAsia="宋体" w:cs="宋体"/>
              <w:szCs w:val="28"/>
              <w:lang w:val="en"/>
            </w:rPr>
            <w:t>报批前公开</w:t>
          </w:r>
          <w:r>
            <w:tab/>
          </w:r>
          <w:r>
            <w:fldChar w:fldCharType="begin"/>
          </w:r>
          <w:r>
            <w:instrText xml:space="preserve"> PAGEREF _Toc2378 </w:instrText>
          </w:r>
          <w:r>
            <w:fldChar w:fldCharType="separate"/>
          </w:r>
          <w:r>
            <w:t>4</w:t>
          </w:r>
          <w:r>
            <w:fldChar w:fldCharType="end"/>
          </w:r>
          <w:r>
            <w:rPr>
              <w:color w:val="auto"/>
            </w:rPr>
            <w:fldChar w:fldCharType="end"/>
          </w:r>
        </w:p>
        <w:p>
          <w:pPr>
            <w:pStyle w:val="9"/>
            <w:tabs>
              <w:tab w:val="right" w:leader="dot" w:pos="8306"/>
            </w:tabs>
          </w:pPr>
          <w:r>
            <w:rPr>
              <w:color w:val="auto"/>
            </w:rPr>
            <w:fldChar w:fldCharType="begin"/>
          </w:r>
          <w:r>
            <w:instrText xml:space="preserve"> HYPERLINK \l _Toc1981 </w:instrText>
          </w:r>
          <w:r>
            <w:fldChar w:fldCharType="separate"/>
          </w:r>
          <w:r>
            <w:rPr>
              <w:szCs w:val="28"/>
              <w:lang w:val="en"/>
            </w:rPr>
            <w:t>2 首次环境影响评价信息公开情况</w:t>
          </w:r>
          <w:r>
            <w:tab/>
          </w:r>
          <w:r>
            <w:fldChar w:fldCharType="begin"/>
          </w:r>
          <w:r>
            <w:instrText xml:space="preserve"> PAGEREF _Toc1981 </w:instrText>
          </w:r>
          <w:r>
            <w:fldChar w:fldCharType="separate"/>
          </w:r>
          <w:r>
            <w:t>5</w:t>
          </w:r>
          <w:r>
            <w:fldChar w:fldCharType="end"/>
          </w:r>
          <w:r>
            <w:rPr>
              <w:color w:val="auto"/>
            </w:rPr>
            <w:fldChar w:fldCharType="end"/>
          </w:r>
        </w:p>
        <w:p>
          <w:pPr>
            <w:pStyle w:val="10"/>
            <w:tabs>
              <w:tab w:val="right" w:leader="dot" w:pos="8306"/>
            </w:tabs>
          </w:pPr>
          <w:r>
            <w:rPr>
              <w:color w:val="auto"/>
            </w:rPr>
            <w:fldChar w:fldCharType="begin"/>
          </w:r>
          <w:r>
            <w:instrText xml:space="preserve"> HYPERLINK \l _Toc23963 </w:instrText>
          </w:r>
          <w:r>
            <w:fldChar w:fldCharType="separate"/>
          </w:r>
          <w:r>
            <w:rPr>
              <w:rFonts w:hint="eastAsia" w:ascii="宋体" w:hAnsi="宋体" w:eastAsia="宋体" w:cs="宋体"/>
              <w:szCs w:val="28"/>
              <w:lang w:val="en"/>
            </w:rPr>
            <w:t>2.1 公开内容及日期</w:t>
          </w:r>
          <w:r>
            <w:tab/>
          </w:r>
          <w:r>
            <w:fldChar w:fldCharType="begin"/>
          </w:r>
          <w:r>
            <w:instrText xml:space="preserve"> PAGEREF _Toc23963 </w:instrText>
          </w:r>
          <w:r>
            <w:fldChar w:fldCharType="separate"/>
          </w:r>
          <w:r>
            <w:t>5</w:t>
          </w:r>
          <w:r>
            <w:fldChar w:fldCharType="end"/>
          </w:r>
          <w:r>
            <w:rPr>
              <w:color w:val="auto"/>
            </w:rPr>
            <w:fldChar w:fldCharType="end"/>
          </w:r>
        </w:p>
        <w:p>
          <w:pPr>
            <w:pStyle w:val="6"/>
            <w:tabs>
              <w:tab w:val="right" w:leader="dot" w:pos="8306"/>
            </w:tabs>
          </w:pPr>
          <w:r>
            <w:rPr>
              <w:color w:val="auto"/>
            </w:rPr>
            <w:fldChar w:fldCharType="begin"/>
          </w:r>
          <w:r>
            <w:instrText xml:space="preserve"> HYPERLINK \l _Toc20494 </w:instrText>
          </w:r>
          <w:r>
            <w:fldChar w:fldCharType="separate"/>
          </w:r>
          <w:r>
            <w:rPr>
              <w:rFonts w:hint="eastAsia"/>
              <w:szCs w:val="28"/>
            </w:rPr>
            <w:t>一、项目名称、地点及概要</w:t>
          </w:r>
          <w:r>
            <w:tab/>
          </w:r>
          <w:r>
            <w:fldChar w:fldCharType="begin"/>
          </w:r>
          <w:r>
            <w:instrText xml:space="preserve"> PAGEREF _Toc20494 </w:instrText>
          </w:r>
          <w:r>
            <w:fldChar w:fldCharType="separate"/>
          </w:r>
          <w:r>
            <w:t>5</w:t>
          </w:r>
          <w:r>
            <w:fldChar w:fldCharType="end"/>
          </w:r>
          <w:r>
            <w:rPr>
              <w:color w:val="auto"/>
            </w:rPr>
            <w:fldChar w:fldCharType="end"/>
          </w:r>
        </w:p>
        <w:p>
          <w:pPr>
            <w:pStyle w:val="6"/>
            <w:tabs>
              <w:tab w:val="right" w:leader="dot" w:pos="8306"/>
            </w:tabs>
          </w:pPr>
          <w:r>
            <w:rPr>
              <w:color w:val="auto"/>
            </w:rPr>
            <w:fldChar w:fldCharType="begin"/>
          </w:r>
          <w:r>
            <w:instrText xml:space="preserve"> HYPERLINK \l _Toc9598 </w:instrText>
          </w:r>
          <w:r>
            <w:fldChar w:fldCharType="separate"/>
          </w:r>
          <w:r>
            <w:rPr>
              <w:rFonts w:hint="eastAsia"/>
              <w:szCs w:val="28"/>
            </w:rPr>
            <w:t>二、项目建设单位名称和联系方式</w:t>
          </w:r>
          <w:r>
            <w:tab/>
          </w:r>
          <w:r>
            <w:fldChar w:fldCharType="begin"/>
          </w:r>
          <w:r>
            <w:instrText xml:space="preserve"> PAGEREF _Toc9598 </w:instrText>
          </w:r>
          <w:r>
            <w:fldChar w:fldCharType="separate"/>
          </w:r>
          <w:r>
            <w:t>6</w:t>
          </w:r>
          <w:r>
            <w:fldChar w:fldCharType="end"/>
          </w:r>
          <w:r>
            <w:rPr>
              <w:color w:val="auto"/>
            </w:rPr>
            <w:fldChar w:fldCharType="end"/>
          </w:r>
        </w:p>
        <w:p>
          <w:pPr>
            <w:pStyle w:val="6"/>
            <w:tabs>
              <w:tab w:val="right" w:leader="dot" w:pos="8306"/>
            </w:tabs>
          </w:pPr>
          <w:r>
            <w:rPr>
              <w:color w:val="auto"/>
            </w:rPr>
            <w:fldChar w:fldCharType="begin"/>
          </w:r>
          <w:r>
            <w:instrText xml:space="preserve"> HYPERLINK \l _Toc17416 </w:instrText>
          </w:r>
          <w:r>
            <w:fldChar w:fldCharType="separate"/>
          </w:r>
          <w:r>
            <w:rPr>
              <w:szCs w:val="28"/>
              <w:lang w:val="en"/>
            </w:rPr>
            <w:t>三、环境影响报告书编制单位(环评单位)名称和联系方式</w:t>
          </w:r>
          <w:r>
            <w:tab/>
          </w:r>
          <w:r>
            <w:fldChar w:fldCharType="begin"/>
          </w:r>
          <w:r>
            <w:instrText xml:space="preserve"> PAGEREF _Toc17416 </w:instrText>
          </w:r>
          <w:r>
            <w:fldChar w:fldCharType="separate"/>
          </w:r>
          <w:r>
            <w:t>6</w:t>
          </w:r>
          <w:r>
            <w:fldChar w:fldCharType="end"/>
          </w:r>
          <w:r>
            <w:rPr>
              <w:color w:val="auto"/>
            </w:rPr>
            <w:fldChar w:fldCharType="end"/>
          </w:r>
        </w:p>
        <w:p>
          <w:pPr>
            <w:pStyle w:val="6"/>
            <w:tabs>
              <w:tab w:val="right" w:leader="dot" w:pos="8306"/>
            </w:tabs>
          </w:pPr>
          <w:r>
            <w:rPr>
              <w:color w:val="auto"/>
            </w:rPr>
            <w:fldChar w:fldCharType="begin"/>
          </w:r>
          <w:r>
            <w:instrText xml:space="preserve"> HYPERLINK \l _Toc23630 </w:instrText>
          </w:r>
          <w:r>
            <w:fldChar w:fldCharType="separate"/>
          </w:r>
          <w:r>
            <w:rPr>
              <w:szCs w:val="28"/>
              <w:lang w:val="en"/>
            </w:rPr>
            <w:t>四、公众意见表的网络链接：</w:t>
          </w:r>
          <w:r>
            <w:tab/>
          </w:r>
          <w:r>
            <w:fldChar w:fldCharType="begin"/>
          </w:r>
          <w:r>
            <w:instrText xml:space="preserve"> PAGEREF _Toc23630 </w:instrText>
          </w:r>
          <w:r>
            <w:fldChar w:fldCharType="separate"/>
          </w:r>
          <w:r>
            <w:t>7</w:t>
          </w:r>
          <w:r>
            <w:fldChar w:fldCharType="end"/>
          </w:r>
          <w:r>
            <w:rPr>
              <w:color w:val="auto"/>
            </w:rPr>
            <w:fldChar w:fldCharType="end"/>
          </w:r>
        </w:p>
        <w:p>
          <w:pPr>
            <w:pStyle w:val="6"/>
            <w:tabs>
              <w:tab w:val="right" w:leader="dot" w:pos="8306"/>
            </w:tabs>
          </w:pPr>
          <w:r>
            <w:rPr>
              <w:color w:val="auto"/>
            </w:rPr>
            <w:fldChar w:fldCharType="begin"/>
          </w:r>
          <w:r>
            <w:instrText xml:space="preserve"> HYPERLINK \l _Toc1664 </w:instrText>
          </w:r>
          <w:r>
            <w:fldChar w:fldCharType="separate"/>
          </w:r>
          <w:r>
            <w:rPr>
              <w:szCs w:val="28"/>
              <w:lang w:val="en"/>
            </w:rPr>
            <w:t>五、提交公众意见表的方式和途径</w:t>
          </w:r>
          <w:r>
            <w:tab/>
          </w:r>
          <w:r>
            <w:fldChar w:fldCharType="begin"/>
          </w:r>
          <w:r>
            <w:instrText xml:space="preserve"> PAGEREF _Toc1664 </w:instrText>
          </w:r>
          <w:r>
            <w:fldChar w:fldCharType="separate"/>
          </w:r>
          <w:r>
            <w:t>7</w:t>
          </w:r>
          <w:r>
            <w:fldChar w:fldCharType="end"/>
          </w:r>
          <w:r>
            <w:rPr>
              <w:color w:val="auto"/>
            </w:rPr>
            <w:fldChar w:fldCharType="end"/>
          </w:r>
        </w:p>
        <w:p>
          <w:pPr>
            <w:pStyle w:val="10"/>
            <w:tabs>
              <w:tab w:val="right" w:leader="dot" w:pos="8306"/>
            </w:tabs>
          </w:pPr>
          <w:r>
            <w:rPr>
              <w:color w:val="auto"/>
            </w:rPr>
            <w:fldChar w:fldCharType="begin"/>
          </w:r>
          <w:r>
            <w:instrText xml:space="preserve"> HYPERLINK \l _Toc717 </w:instrText>
          </w:r>
          <w:r>
            <w:fldChar w:fldCharType="separate"/>
          </w:r>
          <w:r>
            <w:rPr>
              <w:rFonts w:hint="eastAsia" w:ascii="宋体" w:hAnsi="宋体" w:eastAsia="宋体" w:cs="宋体"/>
              <w:szCs w:val="28"/>
              <w:lang w:val="en"/>
            </w:rPr>
            <w:t>2.2 公开方式</w:t>
          </w:r>
          <w:r>
            <w:tab/>
          </w:r>
          <w:r>
            <w:fldChar w:fldCharType="begin"/>
          </w:r>
          <w:r>
            <w:instrText xml:space="preserve"> PAGEREF _Toc717 </w:instrText>
          </w:r>
          <w:r>
            <w:fldChar w:fldCharType="separate"/>
          </w:r>
          <w:r>
            <w:t>8</w:t>
          </w:r>
          <w:r>
            <w:fldChar w:fldCharType="end"/>
          </w:r>
          <w:r>
            <w:rPr>
              <w:color w:val="auto"/>
            </w:rPr>
            <w:fldChar w:fldCharType="end"/>
          </w:r>
        </w:p>
        <w:p>
          <w:pPr>
            <w:pStyle w:val="6"/>
            <w:tabs>
              <w:tab w:val="right" w:leader="dot" w:pos="8306"/>
            </w:tabs>
          </w:pPr>
          <w:r>
            <w:rPr>
              <w:color w:val="auto"/>
            </w:rPr>
            <w:fldChar w:fldCharType="begin"/>
          </w:r>
          <w:r>
            <w:instrText xml:space="preserve"> HYPERLINK \l _Toc24939 </w:instrText>
          </w:r>
          <w:r>
            <w:fldChar w:fldCharType="separate"/>
          </w:r>
          <w:r>
            <w:rPr>
              <w:szCs w:val="28"/>
              <w:lang w:val="en"/>
            </w:rPr>
            <w:t xml:space="preserve">2.2.1 </w:t>
          </w:r>
          <w:r>
            <w:rPr>
              <w:szCs w:val="28"/>
              <w:lang w:val="en" w:eastAsia="zh-CN"/>
            </w:rPr>
            <w:t>网络公示</w:t>
          </w:r>
          <w:r>
            <w:tab/>
          </w:r>
          <w:r>
            <w:fldChar w:fldCharType="begin"/>
          </w:r>
          <w:r>
            <w:instrText xml:space="preserve"> PAGEREF _Toc24939 </w:instrText>
          </w:r>
          <w:r>
            <w:fldChar w:fldCharType="separate"/>
          </w:r>
          <w:r>
            <w:t>8</w:t>
          </w:r>
          <w:r>
            <w:fldChar w:fldCharType="end"/>
          </w:r>
          <w:r>
            <w:rPr>
              <w:color w:val="auto"/>
            </w:rPr>
            <w:fldChar w:fldCharType="end"/>
          </w:r>
        </w:p>
        <w:p>
          <w:pPr>
            <w:pStyle w:val="6"/>
            <w:tabs>
              <w:tab w:val="right" w:leader="dot" w:pos="8306"/>
            </w:tabs>
          </w:pPr>
          <w:r>
            <w:rPr>
              <w:color w:val="auto"/>
            </w:rPr>
            <w:fldChar w:fldCharType="begin"/>
          </w:r>
          <w:r>
            <w:instrText xml:space="preserve"> HYPERLINK \l _Toc15984 </w:instrText>
          </w:r>
          <w:r>
            <w:fldChar w:fldCharType="separate"/>
          </w:r>
          <w:r>
            <w:rPr>
              <w:szCs w:val="28"/>
              <w:lang w:val="en"/>
            </w:rPr>
            <w:t>2.2.2其他</w:t>
          </w:r>
          <w:r>
            <w:tab/>
          </w:r>
          <w:r>
            <w:fldChar w:fldCharType="begin"/>
          </w:r>
          <w:r>
            <w:instrText xml:space="preserve"> PAGEREF _Toc15984 </w:instrText>
          </w:r>
          <w:r>
            <w:fldChar w:fldCharType="separate"/>
          </w:r>
          <w:r>
            <w:t>9</w:t>
          </w:r>
          <w:r>
            <w:fldChar w:fldCharType="end"/>
          </w:r>
          <w:r>
            <w:rPr>
              <w:color w:val="auto"/>
            </w:rPr>
            <w:fldChar w:fldCharType="end"/>
          </w:r>
        </w:p>
        <w:p>
          <w:pPr>
            <w:pStyle w:val="10"/>
            <w:tabs>
              <w:tab w:val="right" w:leader="dot" w:pos="8306"/>
            </w:tabs>
          </w:pPr>
          <w:r>
            <w:rPr>
              <w:color w:val="auto"/>
            </w:rPr>
            <w:fldChar w:fldCharType="begin"/>
          </w:r>
          <w:r>
            <w:instrText xml:space="preserve"> HYPERLINK \l _Toc8823 </w:instrText>
          </w:r>
          <w:r>
            <w:fldChar w:fldCharType="separate"/>
          </w:r>
          <w:r>
            <w:rPr>
              <w:rFonts w:hint="eastAsia" w:ascii="宋体" w:hAnsi="宋体" w:eastAsia="宋体" w:cs="宋体"/>
              <w:szCs w:val="28"/>
              <w:lang w:val="en"/>
            </w:rPr>
            <w:t>2.3 公众意见情况</w:t>
          </w:r>
          <w:r>
            <w:tab/>
          </w:r>
          <w:r>
            <w:fldChar w:fldCharType="begin"/>
          </w:r>
          <w:r>
            <w:instrText xml:space="preserve"> PAGEREF _Toc8823 </w:instrText>
          </w:r>
          <w:r>
            <w:fldChar w:fldCharType="separate"/>
          </w:r>
          <w:r>
            <w:t>9</w:t>
          </w:r>
          <w:r>
            <w:fldChar w:fldCharType="end"/>
          </w:r>
          <w:r>
            <w:rPr>
              <w:color w:val="auto"/>
            </w:rPr>
            <w:fldChar w:fldCharType="end"/>
          </w:r>
        </w:p>
        <w:p>
          <w:pPr>
            <w:pStyle w:val="9"/>
            <w:tabs>
              <w:tab w:val="right" w:leader="dot" w:pos="8306"/>
            </w:tabs>
          </w:pPr>
          <w:r>
            <w:rPr>
              <w:color w:val="auto"/>
            </w:rPr>
            <w:fldChar w:fldCharType="begin"/>
          </w:r>
          <w:r>
            <w:instrText xml:space="preserve"> HYPERLINK \l _Toc5134 </w:instrText>
          </w:r>
          <w:r>
            <w:fldChar w:fldCharType="separate"/>
          </w:r>
          <w:r>
            <w:rPr>
              <w:szCs w:val="28"/>
              <w:lang w:val="en"/>
            </w:rPr>
            <w:t>3 征求意见稿公示情况</w:t>
          </w:r>
          <w:r>
            <w:tab/>
          </w:r>
          <w:r>
            <w:fldChar w:fldCharType="begin"/>
          </w:r>
          <w:r>
            <w:instrText xml:space="preserve"> PAGEREF _Toc5134 </w:instrText>
          </w:r>
          <w:r>
            <w:fldChar w:fldCharType="separate"/>
          </w:r>
          <w:r>
            <w:t>9</w:t>
          </w:r>
          <w:r>
            <w:fldChar w:fldCharType="end"/>
          </w:r>
          <w:r>
            <w:rPr>
              <w:color w:val="auto"/>
            </w:rPr>
            <w:fldChar w:fldCharType="end"/>
          </w:r>
        </w:p>
        <w:p>
          <w:pPr>
            <w:pStyle w:val="10"/>
            <w:tabs>
              <w:tab w:val="right" w:leader="dot" w:pos="8306"/>
            </w:tabs>
          </w:pPr>
          <w:r>
            <w:rPr>
              <w:color w:val="auto"/>
            </w:rPr>
            <w:fldChar w:fldCharType="begin"/>
          </w:r>
          <w:r>
            <w:instrText xml:space="preserve"> HYPERLINK \l _Toc31094 </w:instrText>
          </w:r>
          <w:r>
            <w:fldChar w:fldCharType="separate"/>
          </w:r>
          <w:r>
            <w:rPr>
              <w:rFonts w:hint="eastAsia" w:ascii="宋体" w:hAnsi="宋体" w:eastAsia="宋体" w:cs="宋体"/>
              <w:szCs w:val="28"/>
              <w:lang w:val="en"/>
            </w:rPr>
            <w:t>3.1 公示内容及时限</w:t>
          </w:r>
          <w:r>
            <w:tab/>
          </w:r>
          <w:r>
            <w:fldChar w:fldCharType="begin"/>
          </w:r>
          <w:r>
            <w:instrText xml:space="preserve"> PAGEREF _Toc31094 </w:instrText>
          </w:r>
          <w:r>
            <w:fldChar w:fldCharType="separate"/>
          </w:r>
          <w:r>
            <w:t>9</w:t>
          </w:r>
          <w:r>
            <w:fldChar w:fldCharType="end"/>
          </w:r>
          <w:r>
            <w:rPr>
              <w:color w:val="auto"/>
            </w:rPr>
            <w:fldChar w:fldCharType="end"/>
          </w:r>
        </w:p>
        <w:p>
          <w:pPr>
            <w:pStyle w:val="6"/>
            <w:tabs>
              <w:tab w:val="right" w:leader="dot" w:pos="8306"/>
            </w:tabs>
          </w:pPr>
          <w:r>
            <w:rPr>
              <w:color w:val="auto"/>
            </w:rPr>
            <w:fldChar w:fldCharType="begin"/>
          </w:r>
          <w:r>
            <w:instrText xml:space="preserve"> HYPERLINK \l _Toc8482 </w:instrText>
          </w:r>
          <w:r>
            <w:fldChar w:fldCharType="separate"/>
          </w:r>
          <w:r>
            <w:rPr>
              <w:szCs w:val="28"/>
              <w:lang w:val="en"/>
            </w:rPr>
            <w:t>一、</w:t>
          </w:r>
          <w:r>
            <w:rPr>
              <w:szCs w:val="28"/>
            </w:rPr>
            <w:t>《</w:t>
          </w:r>
          <w:r>
            <w:rPr>
              <w:rFonts w:hint="eastAsia"/>
              <w:szCs w:val="28"/>
              <w:lang w:eastAsia="zh-CN"/>
            </w:rPr>
            <w:t>白杨河至黄羊泉水库连通工程</w:t>
          </w:r>
          <w:r>
            <w:rPr>
              <w:szCs w:val="28"/>
            </w:rPr>
            <w:t>环境影响报告书(征求意见稿)》</w:t>
          </w:r>
          <w:r>
            <w:rPr>
              <w:szCs w:val="28"/>
              <w:lang w:val="en"/>
            </w:rPr>
            <w:t>全文的网络链接及查阅纸质报告书的方式和途径</w:t>
          </w:r>
          <w:r>
            <w:tab/>
          </w:r>
          <w:r>
            <w:fldChar w:fldCharType="begin"/>
          </w:r>
          <w:r>
            <w:instrText xml:space="preserve"> PAGEREF _Toc8482 </w:instrText>
          </w:r>
          <w:r>
            <w:fldChar w:fldCharType="separate"/>
          </w:r>
          <w:r>
            <w:t>9</w:t>
          </w:r>
          <w:r>
            <w:fldChar w:fldCharType="end"/>
          </w:r>
          <w:r>
            <w:rPr>
              <w:color w:val="auto"/>
            </w:rPr>
            <w:fldChar w:fldCharType="end"/>
          </w:r>
        </w:p>
        <w:p>
          <w:pPr>
            <w:pStyle w:val="6"/>
            <w:tabs>
              <w:tab w:val="right" w:leader="dot" w:pos="8306"/>
            </w:tabs>
          </w:pPr>
          <w:r>
            <w:rPr>
              <w:color w:val="auto"/>
            </w:rPr>
            <w:fldChar w:fldCharType="begin"/>
          </w:r>
          <w:r>
            <w:instrText xml:space="preserve"> HYPERLINK \l _Toc20261 </w:instrText>
          </w:r>
          <w:r>
            <w:fldChar w:fldCharType="separate"/>
          </w:r>
          <w:r>
            <w:rPr>
              <w:szCs w:val="28"/>
              <w:lang w:val="en"/>
            </w:rPr>
            <w:t>二、征求意见的公众范围</w:t>
          </w:r>
          <w:r>
            <w:tab/>
          </w:r>
          <w:r>
            <w:fldChar w:fldCharType="begin"/>
          </w:r>
          <w:r>
            <w:instrText xml:space="preserve"> PAGEREF _Toc20261 </w:instrText>
          </w:r>
          <w:r>
            <w:fldChar w:fldCharType="separate"/>
          </w:r>
          <w:r>
            <w:t>10</w:t>
          </w:r>
          <w:r>
            <w:fldChar w:fldCharType="end"/>
          </w:r>
          <w:r>
            <w:rPr>
              <w:color w:val="auto"/>
            </w:rPr>
            <w:fldChar w:fldCharType="end"/>
          </w:r>
        </w:p>
        <w:p>
          <w:pPr>
            <w:pStyle w:val="6"/>
            <w:tabs>
              <w:tab w:val="right" w:leader="dot" w:pos="8306"/>
            </w:tabs>
          </w:pPr>
          <w:r>
            <w:rPr>
              <w:color w:val="auto"/>
            </w:rPr>
            <w:fldChar w:fldCharType="begin"/>
          </w:r>
          <w:r>
            <w:instrText xml:space="preserve"> HYPERLINK \l _Toc4091 </w:instrText>
          </w:r>
          <w:r>
            <w:fldChar w:fldCharType="separate"/>
          </w:r>
          <w:r>
            <w:rPr>
              <w:szCs w:val="28"/>
              <w:lang w:val="en"/>
            </w:rPr>
            <w:t>三、公众意见表的网络链接</w:t>
          </w:r>
          <w:r>
            <w:tab/>
          </w:r>
          <w:r>
            <w:fldChar w:fldCharType="begin"/>
          </w:r>
          <w:r>
            <w:instrText xml:space="preserve"> PAGEREF _Toc4091 </w:instrText>
          </w:r>
          <w:r>
            <w:fldChar w:fldCharType="separate"/>
          </w:r>
          <w:r>
            <w:t>10</w:t>
          </w:r>
          <w:r>
            <w:fldChar w:fldCharType="end"/>
          </w:r>
          <w:r>
            <w:rPr>
              <w:color w:val="auto"/>
            </w:rPr>
            <w:fldChar w:fldCharType="end"/>
          </w:r>
        </w:p>
        <w:p>
          <w:pPr>
            <w:pStyle w:val="6"/>
            <w:tabs>
              <w:tab w:val="right" w:leader="dot" w:pos="8306"/>
            </w:tabs>
          </w:pPr>
          <w:r>
            <w:rPr>
              <w:color w:val="auto"/>
            </w:rPr>
            <w:fldChar w:fldCharType="begin"/>
          </w:r>
          <w:r>
            <w:instrText xml:space="preserve"> HYPERLINK \l _Toc32523 </w:instrText>
          </w:r>
          <w:r>
            <w:fldChar w:fldCharType="separate"/>
          </w:r>
          <w:r>
            <w:rPr>
              <w:szCs w:val="28"/>
              <w:lang w:val="en"/>
            </w:rPr>
            <w:t>四、公众提出意见的方式和途径</w:t>
          </w:r>
          <w:r>
            <w:tab/>
          </w:r>
          <w:r>
            <w:fldChar w:fldCharType="begin"/>
          </w:r>
          <w:r>
            <w:instrText xml:space="preserve"> PAGEREF _Toc32523 </w:instrText>
          </w:r>
          <w:r>
            <w:fldChar w:fldCharType="separate"/>
          </w:r>
          <w:r>
            <w:t>10</w:t>
          </w:r>
          <w:r>
            <w:fldChar w:fldCharType="end"/>
          </w:r>
          <w:r>
            <w:rPr>
              <w:color w:val="auto"/>
            </w:rPr>
            <w:fldChar w:fldCharType="end"/>
          </w:r>
        </w:p>
        <w:p>
          <w:pPr>
            <w:pStyle w:val="6"/>
            <w:tabs>
              <w:tab w:val="right" w:leader="dot" w:pos="8306"/>
            </w:tabs>
          </w:pPr>
          <w:r>
            <w:rPr>
              <w:color w:val="auto"/>
            </w:rPr>
            <w:fldChar w:fldCharType="begin"/>
          </w:r>
          <w:r>
            <w:instrText xml:space="preserve"> HYPERLINK \l _Toc9874 </w:instrText>
          </w:r>
          <w:r>
            <w:fldChar w:fldCharType="separate"/>
          </w:r>
          <w:r>
            <w:rPr>
              <w:szCs w:val="28"/>
              <w:lang w:val="en"/>
            </w:rPr>
            <w:t>五、公示时限及公众提出意见的起止时间。</w:t>
          </w:r>
          <w:r>
            <w:tab/>
          </w:r>
          <w:r>
            <w:fldChar w:fldCharType="begin"/>
          </w:r>
          <w:r>
            <w:instrText xml:space="preserve"> PAGEREF _Toc9874 </w:instrText>
          </w:r>
          <w:r>
            <w:fldChar w:fldCharType="separate"/>
          </w:r>
          <w:r>
            <w:t>10</w:t>
          </w:r>
          <w:r>
            <w:fldChar w:fldCharType="end"/>
          </w:r>
          <w:r>
            <w:rPr>
              <w:color w:val="auto"/>
            </w:rPr>
            <w:fldChar w:fldCharType="end"/>
          </w:r>
        </w:p>
        <w:p>
          <w:pPr>
            <w:pStyle w:val="10"/>
            <w:tabs>
              <w:tab w:val="right" w:leader="dot" w:pos="8306"/>
            </w:tabs>
          </w:pPr>
          <w:r>
            <w:rPr>
              <w:color w:val="auto"/>
            </w:rPr>
            <w:fldChar w:fldCharType="begin"/>
          </w:r>
          <w:r>
            <w:instrText xml:space="preserve"> HYPERLINK \l _Toc30094 </w:instrText>
          </w:r>
          <w:r>
            <w:fldChar w:fldCharType="separate"/>
          </w:r>
          <w:r>
            <w:rPr>
              <w:rFonts w:hint="eastAsia" w:ascii="宋体" w:hAnsi="宋体" w:eastAsia="宋体" w:cs="宋体"/>
              <w:szCs w:val="28"/>
            </w:rPr>
            <w:t>3.2公示方式</w:t>
          </w:r>
          <w:r>
            <w:tab/>
          </w:r>
          <w:r>
            <w:fldChar w:fldCharType="begin"/>
          </w:r>
          <w:r>
            <w:instrText xml:space="preserve"> PAGEREF _Toc30094 </w:instrText>
          </w:r>
          <w:r>
            <w:fldChar w:fldCharType="separate"/>
          </w:r>
          <w:r>
            <w:t>11</w:t>
          </w:r>
          <w:r>
            <w:fldChar w:fldCharType="end"/>
          </w:r>
          <w:r>
            <w:rPr>
              <w:color w:val="auto"/>
            </w:rPr>
            <w:fldChar w:fldCharType="end"/>
          </w:r>
        </w:p>
        <w:p>
          <w:pPr>
            <w:pStyle w:val="6"/>
            <w:tabs>
              <w:tab w:val="right" w:leader="dot" w:pos="8306"/>
            </w:tabs>
          </w:pPr>
          <w:r>
            <w:rPr>
              <w:color w:val="auto"/>
            </w:rPr>
            <w:fldChar w:fldCharType="begin"/>
          </w:r>
          <w:r>
            <w:instrText xml:space="preserve"> HYPERLINK \l _Toc3288 </w:instrText>
          </w:r>
          <w:r>
            <w:fldChar w:fldCharType="separate"/>
          </w:r>
          <w:r>
            <w:rPr>
              <w:szCs w:val="28"/>
            </w:rPr>
            <w:t>3.2.1网络平台公开</w:t>
          </w:r>
          <w:r>
            <w:tab/>
          </w:r>
          <w:r>
            <w:fldChar w:fldCharType="begin"/>
          </w:r>
          <w:r>
            <w:instrText xml:space="preserve"> PAGEREF _Toc3288 </w:instrText>
          </w:r>
          <w:r>
            <w:fldChar w:fldCharType="separate"/>
          </w:r>
          <w:r>
            <w:t>11</w:t>
          </w:r>
          <w:r>
            <w:fldChar w:fldCharType="end"/>
          </w:r>
          <w:r>
            <w:rPr>
              <w:color w:val="auto"/>
            </w:rPr>
            <w:fldChar w:fldCharType="end"/>
          </w:r>
        </w:p>
        <w:p>
          <w:pPr>
            <w:pStyle w:val="6"/>
            <w:tabs>
              <w:tab w:val="right" w:leader="dot" w:pos="8306"/>
            </w:tabs>
          </w:pPr>
          <w:r>
            <w:rPr>
              <w:color w:val="auto"/>
            </w:rPr>
            <w:fldChar w:fldCharType="begin"/>
          </w:r>
          <w:r>
            <w:instrText xml:space="preserve"> HYPERLINK \l _Toc31597 </w:instrText>
          </w:r>
          <w:r>
            <w:fldChar w:fldCharType="separate"/>
          </w:r>
          <w:r>
            <w:rPr>
              <w:szCs w:val="28"/>
            </w:rPr>
            <w:t>3.2.2报纸公开</w:t>
          </w:r>
          <w:r>
            <w:tab/>
          </w:r>
          <w:r>
            <w:fldChar w:fldCharType="begin"/>
          </w:r>
          <w:r>
            <w:instrText xml:space="preserve"> PAGEREF _Toc31597 </w:instrText>
          </w:r>
          <w:r>
            <w:fldChar w:fldCharType="separate"/>
          </w:r>
          <w:r>
            <w:t>12</w:t>
          </w:r>
          <w:r>
            <w:fldChar w:fldCharType="end"/>
          </w:r>
          <w:r>
            <w:rPr>
              <w:color w:val="auto"/>
            </w:rPr>
            <w:fldChar w:fldCharType="end"/>
          </w:r>
        </w:p>
        <w:p>
          <w:pPr>
            <w:pStyle w:val="6"/>
            <w:tabs>
              <w:tab w:val="right" w:leader="dot" w:pos="8306"/>
            </w:tabs>
          </w:pPr>
          <w:r>
            <w:rPr>
              <w:color w:val="auto"/>
            </w:rPr>
            <w:fldChar w:fldCharType="begin"/>
          </w:r>
          <w:r>
            <w:instrText xml:space="preserve"> HYPERLINK \l _Toc3777 </w:instrText>
          </w:r>
          <w:r>
            <w:fldChar w:fldCharType="separate"/>
          </w:r>
          <w:r>
            <w:rPr>
              <w:szCs w:val="28"/>
            </w:rPr>
            <w:t>3.2.3张贴公告</w:t>
          </w:r>
          <w:r>
            <w:tab/>
          </w:r>
          <w:r>
            <w:fldChar w:fldCharType="begin"/>
          </w:r>
          <w:r>
            <w:instrText xml:space="preserve"> PAGEREF _Toc3777 </w:instrText>
          </w:r>
          <w:r>
            <w:fldChar w:fldCharType="separate"/>
          </w:r>
          <w:r>
            <w:t>12</w:t>
          </w:r>
          <w:r>
            <w:fldChar w:fldCharType="end"/>
          </w:r>
          <w:r>
            <w:rPr>
              <w:color w:val="auto"/>
            </w:rPr>
            <w:fldChar w:fldCharType="end"/>
          </w:r>
        </w:p>
        <w:p>
          <w:pPr>
            <w:pStyle w:val="6"/>
            <w:tabs>
              <w:tab w:val="right" w:leader="dot" w:pos="8306"/>
            </w:tabs>
          </w:pPr>
          <w:r>
            <w:rPr>
              <w:color w:val="auto"/>
            </w:rPr>
            <w:fldChar w:fldCharType="begin"/>
          </w:r>
          <w:r>
            <w:instrText xml:space="preserve"> HYPERLINK \l _Toc572 </w:instrText>
          </w:r>
          <w:r>
            <w:fldChar w:fldCharType="separate"/>
          </w:r>
          <w:r>
            <w:rPr>
              <w:szCs w:val="28"/>
            </w:rPr>
            <w:t>3.2.4其它公示</w:t>
          </w:r>
          <w:r>
            <w:tab/>
          </w:r>
          <w:r>
            <w:fldChar w:fldCharType="begin"/>
          </w:r>
          <w:r>
            <w:instrText xml:space="preserve"> PAGEREF _Toc572 </w:instrText>
          </w:r>
          <w:r>
            <w:fldChar w:fldCharType="separate"/>
          </w:r>
          <w:r>
            <w:t>14</w:t>
          </w:r>
          <w:r>
            <w:fldChar w:fldCharType="end"/>
          </w:r>
          <w:r>
            <w:rPr>
              <w:color w:val="auto"/>
            </w:rPr>
            <w:fldChar w:fldCharType="end"/>
          </w:r>
        </w:p>
        <w:p>
          <w:pPr>
            <w:pStyle w:val="10"/>
            <w:tabs>
              <w:tab w:val="right" w:leader="dot" w:pos="8306"/>
            </w:tabs>
          </w:pPr>
          <w:r>
            <w:rPr>
              <w:color w:val="auto"/>
            </w:rPr>
            <w:fldChar w:fldCharType="begin"/>
          </w:r>
          <w:r>
            <w:instrText xml:space="preserve"> HYPERLINK \l _Toc32598 </w:instrText>
          </w:r>
          <w:r>
            <w:fldChar w:fldCharType="separate"/>
          </w:r>
          <w:r>
            <w:rPr>
              <w:rFonts w:hint="eastAsia" w:ascii="宋体" w:hAnsi="宋体" w:eastAsia="宋体" w:cs="宋体"/>
              <w:szCs w:val="28"/>
            </w:rPr>
            <w:t>3.3查阅情况</w:t>
          </w:r>
          <w:r>
            <w:tab/>
          </w:r>
          <w:r>
            <w:fldChar w:fldCharType="begin"/>
          </w:r>
          <w:r>
            <w:instrText xml:space="preserve"> PAGEREF _Toc32598 </w:instrText>
          </w:r>
          <w:r>
            <w:fldChar w:fldCharType="separate"/>
          </w:r>
          <w:r>
            <w:t>14</w:t>
          </w:r>
          <w:r>
            <w:fldChar w:fldCharType="end"/>
          </w:r>
          <w:r>
            <w:rPr>
              <w:color w:val="auto"/>
            </w:rPr>
            <w:fldChar w:fldCharType="end"/>
          </w:r>
        </w:p>
        <w:p>
          <w:pPr>
            <w:pStyle w:val="10"/>
            <w:tabs>
              <w:tab w:val="right" w:leader="dot" w:pos="8306"/>
            </w:tabs>
          </w:pPr>
          <w:r>
            <w:rPr>
              <w:color w:val="auto"/>
            </w:rPr>
            <w:fldChar w:fldCharType="begin"/>
          </w:r>
          <w:r>
            <w:instrText xml:space="preserve"> HYPERLINK \l _Toc8602 </w:instrText>
          </w:r>
          <w:r>
            <w:fldChar w:fldCharType="separate"/>
          </w:r>
          <w:r>
            <w:rPr>
              <w:rFonts w:hint="eastAsia" w:ascii="宋体" w:hAnsi="宋体" w:eastAsia="宋体" w:cs="宋体"/>
              <w:szCs w:val="28"/>
            </w:rPr>
            <w:t>3.4</w:t>
          </w:r>
          <w:r>
            <w:rPr>
              <w:rFonts w:hint="eastAsia" w:ascii="宋体" w:hAnsi="宋体" w:eastAsia="宋体" w:cs="宋体"/>
              <w:szCs w:val="28"/>
              <w:lang w:val="en"/>
            </w:rPr>
            <w:t>公众提出意见情况</w:t>
          </w:r>
          <w:r>
            <w:tab/>
          </w:r>
          <w:r>
            <w:fldChar w:fldCharType="begin"/>
          </w:r>
          <w:r>
            <w:instrText xml:space="preserve"> PAGEREF _Toc8602 </w:instrText>
          </w:r>
          <w:r>
            <w:fldChar w:fldCharType="separate"/>
          </w:r>
          <w:r>
            <w:t>14</w:t>
          </w:r>
          <w:r>
            <w:fldChar w:fldCharType="end"/>
          </w:r>
          <w:r>
            <w:rPr>
              <w:color w:val="auto"/>
            </w:rPr>
            <w:fldChar w:fldCharType="end"/>
          </w:r>
        </w:p>
        <w:p>
          <w:pPr>
            <w:pStyle w:val="9"/>
            <w:tabs>
              <w:tab w:val="right" w:leader="dot" w:pos="8306"/>
            </w:tabs>
          </w:pPr>
          <w:r>
            <w:rPr>
              <w:color w:val="auto"/>
            </w:rPr>
            <w:fldChar w:fldCharType="begin"/>
          </w:r>
          <w:r>
            <w:instrText xml:space="preserve"> HYPERLINK \l _Toc19850 </w:instrText>
          </w:r>
          <w:r>
            <w:fldChar w:fldCharType="separate"/>
          </w:r>
          <w:r>
            <w:rPr>
              <w:szCs w:val="28"/>
              <w:lang w:val="en"/>
            </w:rPr>
            <w:t>4</w:t>
          </w:r>
          <w:r>
            <w:rPr>
              <w:rFonts w:hint="eastAsia"/>
              <w:szCs w:val="28"/>
              <w:lang w:val="en-US" w:eastAsia="zh-CN"/>
            </w:rPr>
            <w:t xml:space="preserve"> </w:t>
          </w:r>
          <w:r>
            <w:rPr>
              <w:szCs w:val="28"/>
              <w:lang w:val="en"/>
            </w:rPr>
            <w:t>其他公众参与情况</w:t>
          </w:r>
          <w:r>
            <w:tab/>
          </w:r>
          <w:r>
            <w:fldChar w:fldCharType="begin"/>
          </w:r>
          <w:r>
            <w:instrText xml:space="preserve"> PAGEREF _Toc19850 </w:instrText>
          </w:r>
          <w:r>
            <w:fldChar w:fldCharType="separate"/>
          </w:r>
          <w:r>
            <w:t>15</w:t>
          </w:r>
          <w:r>
            <w:fldChar w:fldCharType="end"/>
          </w:r>
          <w:r>
            <w:rPr>
              <w:color w:val="auto"/>
            </w:rPr>
            <w:fldChar w:fldCharType="end"/>
          </w:r>
        </w:p>
        <w:p>
          <w:pPr>
            <w:pStyle w:val="9"/>
            <w:tabs>
              <w:tab w:val="right" w:leader="dot" w:pos="8306"/>
            </w:tabs>
          </w:pPr>
          <w:r>
            <w:rPr>
              <w:color w:val="auto"/>
            </w:rPr>
            <w:fldChar w:fldCharType="begin"/>
          </w:r>
          <w:r>
            <w:instrText xml:space="preserve"> HYPERLINK \l _Toc13108 </w:instrText>
          </w:r>
          <w:r>
            <w:fldChar w:fldCharType="separate"/>
          </w:r>
          <w:r>
            <w:rPr>
              <w:szCs w:val="28"/>
              <w:lang w:val="en"/>
            </w:rPr>
            <w:t>5 公众意见处理情况</w:t>
          </w:r>
          <w:r>
            <w:tab/>
          </w:r>
          <w:r>
            <w:fldChar w:fldCharType="begin"/>
          </w:r>
          <w:r>
            <w:instrText xml:space="preserve"> PAGEREF _Toc13108 </w:instrText>
          </w:r>
          <w:r>
            <w:fldChar w:fldCharType="separate"/>
          </w:r>
          <w:r>
            <w:t>15</w:t>
          </w:r>
          <w:r>
            <w:fldChar w:fldCharType="end"/>
          </w:r>
          <w:r>
            <w:rPr>
              <w:color w:val="auto"/>
            </w:rPr>
            <w:fldChar w:fldCharType="end"/>
          </w:r>
        </w:p>
        <w:p>
          <w:pPr>
            <w:pStyle w:val="9"/>
            <w:tabs>
              <w:tab w:val="right" w:leader="dot" w:pos="8306"/>
            </w:tabs>
          </w:pPr>
          <w:r>
            <w:rPr>
              <w:color w:val="auto"/>
            </w:rPr>
            <w:fldChar w:fldCharType="begin"/>
          </w:r>
          <w:r>
            <w:instrText xml:space="preserve"> HYPERLINK \l _Toc8374 </w:instrText>
          </w:r>
          <w:r>
            <w:fldChar w:fldCharType="separate"/>
          </w:r>
          <w:r>
            <w:rPr>
              <w:szCs w:val="28"/>
              <w:lang w:val="en"/>
            </w:rPr>
            <w:t>6 报批前公开情况</w:t>
          </w:r>
          <w:r>
            <w:tab/>
          </w:r>
          <w:r>
            <w:fldChar w:fldCharType="begin"/>
          </w:r>
          <w:r>
            <w:instrText xml:space="preserve"> PAGEREF _Toc8374 </w:instrText>
          </w:r>
          <w:r>
            <w:fldChar w:fldCharType="separate"/>
          </w:r>
          <w:r>
            <w:t>15</w:t>
          </w:r>
          <w:r>
            <w:fldChar w:fldCharType="end"/>
          </w:r>
          <w:r>
            <w:rPr>
              <w:color w:val="auto"/>
            </w:rPr>
            <w:fldChar w:fldCharType="end"/>
          </w:r>
        </w:p>
        <w:p>
          <w:pPr>
            <w:pStyle w:val="10"/>
            <w:tabs>
              <w:tab w:val="right" w:leader="dot" w:pos="8306"/>
            </w:tabs>
          </w:pPr>
          <w:r>
            <w:rPr>
              <w:color w:val="auto"/>
            </w:rPr>
            <w:fldChar w:fldCharType="begin"/>
          </w:r>
          <w:r>
            <w:instrText xml:space="preserve"> HYPERLINK \l _Toc11227 </w:instrText>
          </w:r>
          <w:r>
            <w:fldChar w:fldCharType="separate"/>
          </w:r>
          <w:r>
            <w:rPr>
              <w:rFonts w:hint="eastAsia" w:ascii="宋体" w:hAnsi="宋体" w:eastAsia="宋体" w:cs="宋体"/>
              <w:szCs w:val="28"/>
              <w:lang w:val="en"/>
            </w:rPr>
            <w:t>6.1 公开内容及日期</w:t>
          </w:r>
          <w:r>
            <w:tab/>
          </w:r>
          <w:r>
            <w:fldChar w:fldCharType="begin"/>
          </w:r>
          <w:r>
            <w:instrText xml:space="preserve"> PAGEREF _Toc11227 </w:instrText>
          </w:r>
          <w:r>
            <w:fldChar w:fldCharType="separate"/>
          </w:r>
          <w:r>
            <w:t>15</w:t>
          </w:r>
          <w:r>
            <w:fldChar w:fldCharType="end"/>
          </w:r>
          <w:r>
            <w:rPr>
              <w:color w:val="auto"/>
            </w:rPr>
            <w:fldChar w:fldCharType="end"/>
          </w:r>
        </w:p>
        <w:p>
          <w:pPr>
            <w:pStyle w:val="10"/>
            <w:tabs>
              <w:tab w:val="right" w:leader="dot" w:pos="8306"/>
            </w:tabs>
          </w:pPr>
          <w:r>
            <w:rPr>
              <w:color w:val="auto"/>
            </w:rPr>
            <w:fldChar w:fldCharType="begin"/>
          </w:r>
          <w:r>
            <w:instrText xml:space="preserve"> HYPERLINK \l _Toc16864 </w:instrText>
          </w:r>
          <w:r>
            <w:fldChar w:fldCharType="separate"/>
          </w:r>
          <w:r>
            <w:rPr>
              <w:rFonts w:hint="eastAsia" w:ascii="宋体" w:hAnsi="宋体" w:eastAsia="宋体" w:cs="宋体"/>
              <w:szCs w:val="28"/>
              <w:lang w:val="en"/>
            </w:rPr>
            <w:t>6.2 公开方式</w:t>
          </w:r>
          <w:r>
            <w:tab/>
          </w:r>
          <w:r>
            <w:fldChar w:fldCharType="begin"/>
          </w:r>
          <w:r>
            <w:instrText xml:space="preserve"> PAGEREF _Toc16864 </w:instrText>
          </w:r>
          <w:r>
            <w:fldChar w:fldCharType="separate"/>
          </w:r>
          <w:r>
            <w:t>16</w:t>
          </w:r>
          <w:r>
            <w:fldChar w:fldCharType="end"/>
          </w:r>
          <w:r>
            <w:rPr>
              <w:color w:val="auto"/>
            </w:rPr>
            <w:fldChar w:fldCharType="end"/>
          </w:r>
        </w:p>
        <w:p>
          <w:pPr>
            <w:pStyle w:val="6"/>
            <w:tabs>
              <w:tab w:val="right" w:leader="dot" w:pos="8306"/>
            </w:tabs>
          </w:pPr>
          <w:r>
            <w:rPr>
              <w:color w:val="auto"/>
            </w:rPr>
            <w:fldChar w:fldCharType="begin"/>
          </w:r>
          <w:r>
            <w:instrText xml:space="preserve"> HYPERLINK \l _Toc554 </w:instrText>
          </w:r>
          <w:r>
            <w:fldChar w:fldCharType="separate"/>
          </w:r>
          <w:r>
            <w:rPr>
              <w:szCs w:val="28"/>
              <w:lang w:val="en"/>
            </w:rPr>
            <w:t>6.2.1 网络</w:t>
          </w:r>
          <w:r>
            <w:tab/>
          </w:r>
          <w:r>
            <w:fldChar w:fldCharType="begin"/>
          </w:r>
          <w:r>
            <w:instrText xml:space="preserve"> PAGEREF _Toc554 </w:instrText>
          </w:r>
          <w:r>
            <w:fldChar w:fldCharType="separate"/>
          </w:r>
          <w:r>
            <w:t>16</w:t>
          </w:r>
          <w:r>
            <w:fldChar w:fldCharType="end"/>
          </w:r>
          <w:r>
            <w:rPr>
              <w:color w:val="auto"/>
            </w:rPr>
            <w:fldChar w:fldCharType="end"/>
          </w:r>
        </w:p>
        <w:p>
          <w:pPr>
            <w:pStyle w:val="6"/>
            <w:tabs>
              <w:tab w:val="right" w:leader="dot" w:pos="8306"/>
            </w:tabs>
          </w:pPr>
          <w:r>
            <w:rPr>
              <w:color w:val="auto"/>
            </w:rPr>
            <w:fldChar w:fldCharType="begin"/>
          </w:r>
          <w:r>
            <w:instrText xml:space="preserve"> HYPERLINK \l _Toc49 </w:instrText>
          </w:r>
          <w:r>
            <w:fldChar w:fldCharType="separate"/>
          </w:r>
          <w:r>
            <w:rPr>
              <w:szCs w:val="28"/>
              <w:lang w:val="en"/>
            </w:rPr>
            <w:t>6.2.2其他</w:t>
          </w:r>
          <w:r>
            <w:tab/>
          </w:r>
          <w:r>
            <w:fldChar w:fldCharType="begin"/>
          </w:r>
          <w:r>
            <w:instrText xml:space="preserve"> PAGEREF _Toc49 </w:instrText>
          </w:r>
          <w:r>
            <w:fldChar w:fldCharType="separate"/>
          </w:r>
          <w:r>
            <w:t>16</w:t>
          </w:r>
          <w:r>
            <w:fldChar w:fldCharType="end"/>
          </w:r>
          <w:r>
            <w:rPr>
              <w:color w:val="auto"/>
            </w:rPr>
            <w:fldChar w:fldCharType="end"/>
          </w:r>
        </w:p>
        <w:p>
          <w:pPr>
            <w:pStyle w:val="9"/>
            <w:tabs>
              <w:tab w:val="right" w:leader="dot" w:pos="8306"/>
            </w:tabs>
          </w:pPr>
          <w:r>
            <w:rPr>
              <w:color w:val="auto"/>
            </w:rPr>
            <w:fldChar w:fldCharType="begin"/>
          </w:r>
          <w:r>
            <w:instrText xml:space="preserve"> HYPERLINK \l _Toc14233 </w:instrText>
          </w:r>
          <w:r>
            <w:fldChar w:fldCharType="separate"/>
          </w:r>
          <w:r>
            <w:rPr>
              <w:szCs w:val="28"/>
              <w:lang w:val="en"/>
            </w:rPr>
            <w:t>7 其他</w:t>
          </w:r>
          <w:r>
            <w:tab/>
          </w:r>
          <w:r>
            <w:fldChar w:fldCharType="begin"/>
          </w:r>
          <w:r>
            <w:instrText xml:space="preserve"> PAGEREF _Toc14233 </w:instrText>
          </w:r>
          <w:r>
            <w:fldChar w:fldCharType="separate"/>
          </w:r>
          <w:r>
            <w:t>17</w:t>
          </w:r>
          <w:r>
            <w:fldChar w:fldCharType="end"/>
          </w:r>
          <w:r>
            <w:rPr>
              <w:color w:val="auto"/>
            </w:rPr>
            <w:fldChar w:fldCharType="end"/>
          </w:r>
        </w:p>
        <w:p>
          <w:pPr>
            <w:pStyle w:val="9"/>
            <w:tabs>
              <w:tab w:val="right" w:leader="dot" w:pos="8306"/>
            </w:tabs>
          </w:pPr>
          <w:r>
            <w:rPr>
              <w:color w:val="auto"/>
            </w:rPr>
            <w:fldChar w:fldCharType="begin"/>
          </w:r>
          <w:r>
            <w:instrText xml:space="preserve"> HYPERLINK \l _Toc29271 </w:instrText>
          </w:r>
          <w:r>
            <w:fldChar w:fldCharType="separate"/>
          </w:r>
          <w:r>
            <w:rPr>
              <w:rFonts w:hint="eastAsia"/>
              <w:szCs w:val="28"/>
              <w:lang w:val="en-US" w:eastAsia="zh-CN"/>
            </w:rPr>
            <w:t>8诚信承诺</w:t>
          </w:r>
          <w:r>
            <w:tab/>
          </w:r>
          <w:r>
            <w:fldChar w:fldCharType="begin"/>
          </w:r>
          <w:r>
            <w:instrText xml:space="preserve"> PAGEREF _Toc29271 </w:instrText>
          </w:r>
          <w:r>
            <w:fldChar w:fldCharType="separate"/>
          </w:r>
          <w:r>
            <w:t>18</w:t>
          </w:r>
          <w:r>
            <w:fldChar w:fldCharType="end"/>
          </w:r>
          <w:r>
            <w:rPr>
              <w:color w:val="auto"/>
            </w:rPr>
            <w:fldChar w:fldCharType="end"/>
          </w:r>
        </w:p>
        <w:p>
          <w:pPr>
            <w:pStyle w:val="2"/>
            <w:rPr>
              <w:b/>
              <w:color w:val="auto"/>
              <w:sz w:val="44"/>
            </w:rPr>
          </w:pPr>
          <w:r>
            <w:rPr>
              <w:color w:val="auto"/>
            </w:rPr>
            <w:fldChar w:fldCharType="end"/>
          </w:r>
        </w:p>
      </w:sdtContent>
    </w:sdt>
    <w:p>
      <w:pPr>
        <w:snapToGrid w:val="0"/>
        <w:spacing w:line="360" w:lineRule="auto"/>
        <w:jc w:val="center"/>
        <w:rPr>
          <w:b/>
          <w:color w:val="auto"/>
          <w:sz w:val="44"/>
        </w:rPr>
      </w:pPr>
    </w:p>
    <w:p>
      <w:pPr>
        <w:snapToGrid w:val="0"/>
        <w:spacing w:line="360" w:lineRule="auto"/>
        <w:jc w:val="center"/>
        <w:rPr>
          <w:b/>
          <w:color w:val="auto"/>
          <w:sz w:val="44"/>
        </w:rPr>
      </w:pPr>
      <w:r>
        <w:rPr>
          <w:b/>
          <w:color w:val="auto"/>
          <w:sz w:val="44"/>
        </w:rPr>
        <w:t>公众参与</w:t>
      </w:r>
      <w:bookmarkEnd w:id="0"/>
      <w:r>
        <w:rPr>
          <w:b/>
          <w:color w:val="auto"/>
          <w:sz w:val="44"/>
        </w:rPr>
        <w:t>说明</w:t>
      </w:r>
    </w:p>
    <w:p>
      <w:pPr>
        <w:snapToGrid w:val="0"/>
        <w:spacing w:line="360" w:lineRule="auto"/>
        <w:ind w:firstLine="480"/>
        <w:jc w:val="left"/>
        <w:rPr>
          <w:rFonts w:hAnsi="宋体"/>
          <w:color w:val="auto"/>
          <w:sz w:val="28"/>
          <w:szCs w:val="28"/>
        </w:rPr>
      </w:pPr>
      <w:r>
        <w:rPr>
          <w:rFonts w:hAnsi="宋体"/>
          <w:color w:val="auto"/>
          <w:sz w:val="28"/>
          <w:szCs w:val="28"/>
        </w:rPr>
        <w:t>根据《中华人民共和国环境保护法》、《中华人民共和国环境影响评价法》、</w:t>
      </w:r>
      <w:r>
        <w:rPr>
          <w:rFonts w:hAnsi="宋体"/>
          <w:color w:val="auto"/>
          <w:sz w:val="28"/>
          <w:szCs w:val="28"/>
          <w:lang w:val="en"/>
        </w:rPr>
        <w:t>《环境影响评价公众参与办法》</w:t>
      </w:r>
      <w:r>
        <w:rPr>
          <w:rFonts w:hAnsi="宋体"/>
          <w:color w:val="auto"/>
          <w:sz w:val="28"/>
          <w:szCs w:val="28"/>
        </w:rPr>
        <w:t>(</w:t>
      </w:r>
      <w:r>
        <w:rPr>
          <w:rFonts w:hAnsi="宋体"/>
          <w:color w:val="auto"/>
          <w:sz w:val="28"/>
          <w:szCs w:val="28"/>
          <w:lang w:val="en"/>
        </w:rPr>
        <w:t>生态环境部令第4号</w:t>
      </w:r>
      <w:r>
        <w:rPr>
          <w:rFonts w:hAnsi="宋体"/>
          <w:color w:val="auto"/>
          <w:sz w:val="28"/>
          <w:szCs w:val="28"/>
        </w:rPr>
        <w:t>)的要求，</w:t>
      </w:r>
      <w:r>
        <w:rPr>
          <w:rFonts w:hint="eastAsia"/>
          <w:sz w:val="28"/>
          <w:szCs w:val="28"/>
        </w:rPr>
        <w:t>克拉玛依市水务有限责任公司</w:t>
      </w:r>
      <w:r>
        <w:rPr>
          <w:rFonts w:hAnsi="宋体"/>
          <w:color w:val="auto"/>
          <w:sz w:val="28"/>
          <w:szCs w:val="28"/>
        </w:rPr>
        <w:t>应</w:t>
      </w:r>
      <w:r>
        <w:rPr>
          <w:rFonts w:hAnsi="宋体"/>
          <w:color w:val="auto"/>
          <w:sz w:val="28"/>
          <w:szCs w:val="28"/>
          <w:lang w:val="en"/>
        </w:rPr>
        <w:t>依法听取环境影响评价范围内的公民、法人和其他组织的意见。</w:t>
      </w:r>
      <w:r>
        <w:rPr>
          <w:rFonts w:hAnsi="宋体"/>
          <w:color w:val="auto"/>
          <w:sz w:val="28"/>
          <w:szCs w:val="28"/>
        </w:rPr>
        <w:t>其目的是让公众充分了解</w:t>
      </w:r>
      <w:r>
        <w:rPr>
          <w:rFonts w:hAnsi="宋体"/>
          <w:color w:val="auto"/>
          <w:sz w:val="28"/>
          <w:szCs w:val="28"/>
          <w:lang w:eastAsia="zh-CN"/>
        </w:rPr>
        <w:t>工程</w:t>
      </w:r>
      <w:r>
        <w:rPr>
          <w:rFonts w:hAnsi="宋体"/>
          <w:color w:val="auto"/>
          <w:sz w:val="28"/>
          <w:szCs w:val="28"/>
        </w:rPr>
        <w:t>的内容、污染状况、防治措施，使</w:t>
      </w:r>
      <w:r>
        <w:rPr>
          <w:rFonts w:hAnsi="宋体"/>
          <w:color w:val="auto"/>
          <w:sz w:val="28"/>
          <w:szCs w:val="28"/>
          <w:lang w:eastAsia="zh-CN"/>
        </w:rPr>
        <w:t>工程</w:t>
      </w:r>
      <w:r>
        <w:rPr>
          <w:rFonts w:hAnsi="宋体"/>
          <w:color w:val="auto"/>
          <w:sz w:val="28"/>
          <w:szCs w:val="28"/>
        </w:rPr>
        <w:t>得到公众的认可，广泛征求各方面的意见，使</w:t>
      </w:r>
      <w:r>
        <w:rPr>
          <w:rFonts w:hAnsi="宋体"/>
          <w:color w:val="auto"/>
          <w:sz w:val="28"/>
          <w:szCs w:val="28"/>
          <w:lang w:eastAsia="zh-CN"/>
        </w:rPr>
        <w:t>工程</w:t>
      </w:r>
      <w:r>
        <w:rPr>
          <w:rFonts w:hAnsi="宋体"/>
          <w:color w:val="auto"/>
          <w:sz w:val="28"/>
          <w:szCs w:val="28"/>
        </w:rPr>
        <w:t>的规划建设更加完善、合理，有利于最大限度地发挥工程的长远效益，确保</w:t>
      </w:r>
      <w:r>
        <w:rPr>
          <w:rFonts w:hAnsi="宋体"/>
          <w:color w:val="auto"/>
          <w:sz w:val="28"/>
          <w:szCs w:val="28"/>
          <w:lang w:eastAsia="zh-CN"/>
        </w:rPr>
        <w:t>工程</w:t>
      </w:r>
      <w:r>
        <w:rPr>
          <w:rFonts w:hAnsi="宋体"/>
          <w:color w:val="auto"/>
          <w:sz w:val="28"/>
          <w:szCs w:val="28"/>
        </w:rPr>
        <w:t>顺利进行和长远发展。同时，也有利于公众的监督，有利于环境保护工作的开展。任何开发建设都会对周围的自然环境和社会环境产生有利或不利的影响，直接或间接影响邻近地区公众的利益。在本</w:t>
      </w:r>
      <w:r>
        <w:rPr>
          <w:rFonts w:hAnsi="宋体"/>
          <w:color w:val="auto"/>
          <w:sz w:val="28"/>
          <w:szCs w:val="28"/>
          <w:lang w:eastAsia="zh-CN"/>
        </w:rPr>
        <w:t>工程</w:t>
      </w:r>
      <w:r>
        <w:rPr>
          <w:rFonts w:hAnsi="宋体"/>
          <w:color w:val="auto"/>
          <w:sz w:val="28"/>
          <w:szCs w:val="28"/>
        </w:rPr>
        <w:t>环境影响评价的过程中导入公众参与调查，是我单位与公众之间的一种双向交流的手段。它可以使工程环境影响区域公众能及时了解环境问题信息，充分了解工程，有机会通过正常渠道发表自己的意见，提出有益的看法，从而减轻环境污染，降低环境资源的损失，这对于工程建设方案的决策和实施是非常必要的。为满足上述要求，我单位开展了如下公众参与工作。</w:t>
      </w:r>
    </w:p>
    <w:p>
      <w:pPr>
        <w:pStyle w:val="2"/>
        <w:rPr>
          <w:rFonts w:hAnsi="宋体"/>
          <w:color w:val="auto"/>
          <w:sz w:val="28"/>
          <w:szCs w:val="28"/>
        </w:rPr>
      </w:pPr>
    </w:p>
    <w:p>
      <w:pPr>
        <w:pStyle w:val="2"/>
        <w:rPr>
          <w:rFonts w:hAnsi="宋体"/>
          <w:color w:val="auto"/>
          <w:sz w:val="28"/>
          <w:szCs w:val="28"/>
        </w:rPr>
      </w:pPr>
    </w:p>
    <w:p>
      <w:pPr>
        <w:pStyle w:val="2"/>
        <w:rPr>
          <w:rFonts w:hAnsi="宋体"/>
          <w:color w:val="auto"/>
          <w:sz w:val="28"/>
          <w:szCs w:val="28"/>
        </w:rPr>
      </w:pPr>
    </w:p>
    <w:p>
      <w:pPr>
        <w:pStyle w:val="2"/>
        <w:rPr>
          <w:rFonts w:hAnsi="宋体"/>
          <w:color w:val="auto"/>
          <w:sz w:val="28"/>
          <w:szCs w:val="28"/>
        </w:rPr>
      </w:pPr>
    </w:p>
    <w:p>
      <w:pPr>
        <w:pStyle w:val="2"/>
        <w:ind w:left="0" w:leftChars="0" w:firstLine="0" w:firstLineChars="0"/>
        <w:rPr>
          <w:rFonts w:hAnsi="宋体"/>
          <w:color w:val="auto"/>
          <w:sz w:val="28"/>
          <w:szCs w:val="28"/>
        </w:rPr>
      </w:pPr>
    </w:p>
    <w:p>
      <w:pPr>
        <w:pStyle w:val="3"/>
        <w:bidi w:val="0"/>
        <w:rPr>
          <w:sz w:val="28"/>
          <w:szCs w:val="28"/>
          <w:lang w:val="en"/>
        </w:rPr>
      </w:pPr>
      <w:bookmarkStart w:id="1" w:name="_Toc20855"/>
      <w:bookmarkStart w:id="2" w:name="_Toc32438"/>
      <w:r>
        <w:rPr>
          <w:sz w:val="28"/>
          <w:szCs w:val="28"/>
          <w:lang w:val="en"/>
        </w:rPr>
        <w:t>1 概述</w:t>
      </w:r>
      <w:bookmarkEnd w:id="1"/>
      <w:bookmarkEnd w:id="2"/>
      <w:r>
        <w:rPr>
          <w:sz w:val="28"/>
          <w:szCs w:val="28"/>
          <w:lang w:val="en"/>
        </w:rPr>
        <w:t xml:space="preserve"> </w:t>
      </w:r>
    </w:p>
    <w:p>
      <w:pPr>
        <w:pStyle w:val="4"/>
        <w:bidi w:val="0"/>
        <w:rPr>
          <w:rFonts w:hint="eastAsia" w:ascii="宋体" w:hAnsi="宋体" w:eastAsia="宋体" w:cs="宋体"/>
          <w:sz w:val="28"/>
          <w:szCs w:val="28"/>
        </w:rPr>
      </w:pPr>
      <w:bookmarkStart w:id="3" w:name="_Toc10949"/>
      <w:bookmarkStart w:id="4" w:name="_Toc2954"/>
      <w:r>
        <w:rPr>
          <w:rFonts w:hint="eastAsia" w:ascii="宋体" w:hAnsi="宋体" w:eastAsia="宋体" w:cs="宋体"/>
          <w:sz w:val="28"/>
          <w:szCs w:val="28"/>
        </w:rPr>
        <w:t>1.1</w:t>
      </w:r>
      <w:r>
        <w:rPr>
          <w:rFonts w:hint="eastAsia" w:ascii="宋体" w:hAnsi="宋体" w:eastAsia="宋体" w:cs="宋体"/>
          <w:sz w:val="28"/>
          <w:szCs w:val="28"/>
          <w:lang w:val="en"/>
        </w:rPr>
        <w:t>首次环境影响评价信息公开</w:t>
      </w:r>
      <w:bookmarkEnd w:id="3"/>
      <w:bookmarkEnd w:id="4"/>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baseline"/>
        <w:rPr>
          <w:rFonts w:hint="eastAsia" w:ascii="宋体" w:hAnsi="宋体" w:eastAsia="宋体" w:cs="宋体"/>
          <w:color w:val="000000"/>
          <w:sz w:val="28"/>
          <w:szCs w:val="28"/>
          <w:lang w:eastAsia="zh-CN"/>
        </w:rPr>
      </w:pPr>
      <w:r>
        <w:rPr>
          <w:rFonts w:hint="eastAsia" w:ascii="宋体" w:hAnsi="宋体" w:eastAsia="宋体" w:cs="宋体"/>
          <w:color w:val="000000"/>
          <w:sz w:val="28"/>
          <w:szCs w:val="28"/>
        </w:rPr>
        <w:t>我单位在委托</w:t>
      </w:r>
      <w:r>
        <w:rPr>
          <w:rFonts w:hint="eastAsia" w:ascii="宋体" w:hAnsi="宋体" w:eastAsia="宋体" w:cs="宋体"/>
          <w:color w:val="auto"/>
          <w:sz w:val="28"/>
          <w:szCs w:val="28"/>
          <w:lang w:eastAsia="zh-CN"/>
        </w:rPr>
        <w:t>中圣环境科技发展有限公司</w:t>
      </w:r>
      <w:r>
        <w:rPr>
          <w:rFonts w:hint="eastAsia" w:ascii="宋体" w:hAnsi="宋体" w:eastAsia="宋体" w:cs="宋体"/>
          <w:color w:val="auto"/>
          <w:sz w:val="28"/>
          <w:szCs w:val="28"/>
        </w:rPr>
        <w:t>承担白杨河水库至黄羊泉水库连通工程环境影响评价工作</w:t>
      </w:r>
      <w:r>
        <w:rPr>
          <w:rFonts w:hint="eastAsia" w:ascii="宋体" w:hAnsi="宋体" w:eastAsia="宋体" w:cs="宋体"/>
          <w:color w:val="000000"/>
          <w:sz w:val="28"/>
          <w:szCs w:val="28"/>
        </w:rPr>
        <w:t>后</w:t>
      </w:r>
      <w:r>
        <w:rPr>
          <w:rFonts w:hint="eastAsia" w:ascii="宋体" w:hAnsi="宋体" w:eastAsia="宋体" w:cs="宋体"/>
          <w:color w:val="000000"/>
          <w:sz w:val="28"/>
          <w:szCs w:val="28"/>
          <w:lang w:eastAsia="zh-CN"/>
        </w:rPr>
        <w:t>，通过</w:t>
      </w:r>
      <w:r>
        <w:rPr>
          <w:rFonts w:hint="eastAsia" w:ascii="宋体" w:hAnsi="宋体" w:eastAsia="宋体" w:cs="宋体"/>
          <w:color w:val="000000"/>
          <w:sz w:val="28"/>
          <w:szCs w:val="28"/>
          <w:lang w:val="en-US" w:eastAsia="zh-CN"/>
        </w:rPr>
        <w:t>克拉玛依市人民政府</w:t>
      </w:r>
      <w:r>
        <w:rPr>
          <w:rFonts w:hint="eastAsia" w:ascii="宋体" w:hAnsi="宋体" w:eastAsia="宋体" w:cs="宋体"/>
          <w:color w:val="000000"/>
          <w:sz w:val="28"/>
          <w:szCs w:val="28"/>
          <w:lang w:eastAsia="zh-CN"/>
        </w:rPr>
        <w:t>网站（</w:t>
      </w:r>
      <w:r>
        <w:rPr>
          <w:rFonts w:hint="eastAsia" w:ascii="宋体" w:hAnsi="宋体" w:eastAsia="宋体" w:cs="宋体"/>
          <w:color w:val="000000"/>
          <w:sz w:val="28"/>
          <w:szCs w:val="28"/>
        </w:rPr>
        <w:t>https://www.klmy.gov.cn/</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进行</w:t>
      </w:r>
      <w:r>
        <w:rPr>
          <w:rFonts w:hint="eastAsia" w:ascii="宋体" w:hAnsi="宋体" w:eastAsia="宋体" w:cs="宋体"/>
          <w:color w:val="000000"/>
          <w:sz w:val="28"/>
          <w:szCs w:val="28"/>
          <w:lang w:eastAsia="zh-CN"/>
        </w:rPr>
        <w:t>了</w:t>
      </w:r>
      <w:r>
        <w:rPr>
          <w:rFonts w:hint="eastAsia" w:ascii="宋体" w:hAnsi="宋体" w:eastAsia="宋体" w:cs="宋体"/>
          <w:color w:val="000000"/>
          <w:sz w:val="28"/>
          <w:szCs w:val="28"/>
        </w:rPr>
        <w:t>第一次信息公开，公示时间为201</w:t>
      </w:r>
      <w:r>
        <w:rPr>
          <w:rFonts w:hint="eastAsia" w:ascii="宋体" w:hAnsi="宋体" w:eastAsia="宋体" w:cs="宋体"/>
          <w:color w:val="000000"/>
          <w:sz w:val="28"/>
          <w:szCs w:val="28"/>
          <w:lang w:val="en-US" w:eastAsia="zh-CN"/>
        </w:rPr>
        <w:t>8</w:t>
      </w:r>
      <w:r>
        <w:rPr>
          <w:rFonts w:hint="eastAsia" w:ascii="宋体" w:hAnsi="宋体" w:eastAsia="宋体" w:cs="宋体"/>
          <w:color w:val="000000"/>
          <w:sz w:val="28"/>
          <w:szCs w:val="28"/>
        </w:rPr>
        <w:t>年</w:t>
      </w:r>
      <w:r>
        <w:rPr>
          <w:rFonts w:hint="eastAsia" w:ascii="宋体" w:hAnsi="宋体" w:eastAsia="宋体" w:cs="宋体"/>
          <w:color w:val="000000"/>
          <w:sz w:val="28"/>
          <w:szCs w:val="28"/>
          <w:lang w:val="en-US" w:eastAsia="zh-CN"/>
        </w:rPr>
        <w:t>11</w:t>
      </w:r>
      <w:r>
        <w:rPr>
          <w:rFonts w:hint="eastAsia" w:ascii="宋体" w:hAnsi="宋体" w:eastAsia="宋体" w:cs="宋体"/>
          <w:color w:val="000000"/>
          <w:sz w:val="28"/>
          <w:szCs w:val="28"/>
        </w:rPr>
        <w:t>月</w:t>
      </w:r>
      <w:r>
        <w:rPr>
          <w:rFonts w:hint="eastAsia" w:ascii="宋体" w:hAnsi="宋体" w:eastAsia="宋体" w:cs="宋体"/>
          <w:color w:val="000000"/>
          <w:sz w:val="28"/>
          <w:szCs w:val="28"/>
          <w:lang w:val="en-US" w:eastAsia="zh-CN"/>
        </w:rPr>
        <w:t>7</w:t>
      </w:r>
      <w:r>
        <w:rPr>
          <w:rFonts w:hint="eastAsia" w:ascii="宋体" w:hAnsi="宋体" w:eastAsia="宋体" w:cs="宋体"/>
          <w:color w:val="000000"/>
          <w:sz w:val="28"/>
          <w:szCs w:val="28"/>
        </w:rPr>
        <w:t>日，公示期限为10个工作日；公示期间，未收到公众的反馈信息。</w:t>
      </w:r>
    </w:p>
    <w:p>
      <w:pPr>
        <w:snapToGrid w:val="0"/>
        <w:spacing w:line="360" w:lineRule="auto"/>
        <w:ind w:firstLine="480"/>
        <w:jc w:val="left"/>
        <w:textAlignment w:val="baseline"/>
        <w:rPr>
          <w:rFonts w:hAnsi="宋体"/>
          <w:color w:val="548DD4"/>
          <w:lang w:eastAsia="zh-CN"/>
        </w:rPr>
      </w:pPr>
    </w:p>
    <w:p>
      <w:pPr>
        <w:pStyle w:val="4"/>
        <w:bidi w:val="0"/>
        <w:rPr>
          <w:rFonts w:hint="eastAsia" w:ascii="宋体" w:hAnsi="宋体" w:eastAsia="宋体" w:cs="宋体"/>
          <w:sz w:val="28"/>
          <w:szCs w:val="28"/>
          <w:lang w:val="en"/>
        </w:rPr>
      </w:pPr>
      <w:bookmarkStart w:id="5" w:name="_Toc16741"/>
      <w:bookmarkStart w:id="6" w:name="_Toc78"/>
      <w:r>
        <w:rPr>
          <w:rFonts w:hint="eastAsia" w:ascii="宋体" w:hAnsi="宋体" w:eastAsia="宋体" w:cs="宋体"/>
          <w:sz w:val="28"/>
          <w:szCs w:val="28"/>
        </w:rPr>
        <w:t>1.2</w:t>
      </w:r>
      <w:r>
        <w:rPr>
          <w:rFonts w:hint="eastAsia" w:ascii="宋体" w:hAnsi="宋体" w:eastAsia="宋体" w:cs="宋体"/>
          <w:sz w:val="28"/>
          <w:szCs w:val="28"/>
          <w:lang w:val="en"/>
        </w:rPr>
        <w:t>征求意见稿公示</w:t>
      </w:r>
      <w:bookmarkEnd w:id="5"/>
      <w:bookmarkEnd w:id="6"/>
    </w:p>
    <w:p>
      <w:pPr>
        <w:keepNext w:val="0"/>
        <w:keepLines w:val="0"/>
        <w:pageBreakBefore w:val="0"/>
        <w:widowControl/>
        <w:shd w:val="clear" w:color="auto" w:fill="FFFFFF"/>
        <w:kinsoku/>
        <w:wordWrap/>
        <w:overflowPunct/>
        <w:topLinePunct w:val="0"/>
        <w:autoSpaceDE/>
        <w:autoSpaceDN/>
        <w:bidi w:val="0"/>
        <w:adjustRightInd/>
        <w:snapToGrid w:val="0"/>
        <w:spacing w:line="360" w:lineRule="auto"/>
        <w:ind w:firstLine="560" w:firstLineChars="200"/>
        <w:jc w:val="left"/>
        <w:textAlignment w:val="baseline"/>
        <w:rPr>
          <w:rFonts w:hint="eastAsia" w:ascii="宋体" w:hAnsi="宋体" w:eastAsia="宋体" w:cs="宋体"/>
          <w:color w:val="000000"/>
          <w:sz w:val="28"/>
          <w:szCs w:val="28"/>
          <w:lang w:val="en"/>
        </w:rPr>
      </w:pPr>
      <w:r>
        <w:rPr>
          <w:rFonts w:hint="eastAsia" w:ascii="宋体" w:hAnsi="宋体" w:eastAsia="宋体" w:cs="宋体"/>
          <w:color w:val="auto"/>
          <w:sz w:val="28"/>
          <w:szCs w:val="28"/>
          <w:lang w:val="en" w:eastAsia="zh-CN"/>
        </w:rPr>
        <w:t>根据</w:t>
      </w:r>
      <w:r>
        <w:rPr>
          <w:rFonts w:hint="eastAsia" w:ascii="宋体" w:hAnsi="宋体" w:eastAsia="宋体" w:cs="宋体"/>
          <w:color w:val="auto"/>
          <w:sz w:val="28"/>
          <w:szCs w:val="28"/>
          <w:lang w:val="en"/>
        </w:rPr>
        <w:t>《环境影响评价公众参与办法》</w:t>
      </w:r>
      <w:r>
        <w:rPr>
          <w:rFonts w:hint="eastAsia" w:ascii="宋体" w:hAnsi="宋体" w:eastAsia="宋体" w:cs="宋体"/>
          <w:color w:val="auto"/>
          <w:sz w:val="28"/>
          <w:szCs w:val="28"/>
          <w:lang w:val="en" w:eastAsia="zh-CN"/>
        </w:rPr>
        <w:t>，</w:t>
      </w:r>
      <w:r>
        <w:rPr>
          <w:rFonts w:hint="eastAsia" w:ascii="宋体" w:hAnsi="宋体" w:eastAsia="宋体" w:cs="宋体"/>
          <w:color w:val="auto"/>
          <w:sz w:val="28"/>
          <w:szCs w:val="28"/>
        </w:rPr>
        <w:t>环评单位编制完成《</w:t>
      </w:r>
      <w:r>
        <w:rPr>
          <w:rFonts w:hint="eastAsia" w:ascii="宋体" w:hAnsi="宋体" w:eastAsia="宋体" w:cs="宋体"/>
          <w:color w:val="auto"/>
          <w:sz w:val="28"/>
          <w:szCs w:val="28"/>
          <w:lang w:eastAsia="zh-CN"/>
        </w:rPr>
        <w:t>白杨河至黄羊泉水库连通工程环境影响报告书（征求意见稿）</w:t>
      </w:r>
      <w:r>
        <w:rPr>
          <w:rFonts w:hint="eastAsia" w:ascii="宋体" w:hAnsi="宋体" w:eastAsia="宋体" w:cs="宋体"/>
          <w:color w:val="000000"/>
          <w:sz w:val="28"/>
          <w:szCs w:val="28"/>
        </w:rPr>
        <w:t>》后</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我</w:t>
      </w:r>
      <w:r>
        <w:rPr>
          <w:rFonts w:hint="eastAsia" w:ascii="宋体" w:hAnsi="宋体" w:eastAsia="宋体" w:cs="宋体"/>
          <w:color w:val="000000"/>
          <w:sz w:val="28"/>
          <w:szCs w:val="28"/>
          <w:lang w:eastAsia="zh-CN"/>
        </w:rPr>
        <w:t>单位</w:t>
      </w:r>
      <w:r>
        <w:rPr>
          <w:rFonts w:hint="eastAsia" w:ascii="宋体" w:hAnsi="宋体" w:eastAsia="宋体" w:cs="宋体"/>
          <w:color w:val="000000"/>
          <w:sz w:val="28"/>
          <w:szCs w:val="28"/>
          <w:lang w:val="en"/>
        </w:rPr>
        <w:t>主要</w:t>
      </w:r>
      <w:r>
        <w:rPr>
          <w:rFonts w:hint="eastAsia" w:ascii="宋体" w:hAnsi="宋体" w:eastAsia="宋体" w:cs="宋体"/>
          <w:color w:val="000000"/>
          <w:sz w:val="28"/>
          <w:szCs w:val="28"/>
        </w:rPr>
        <w:t>通过以下三种方式进行</w:t>
      </w:r>
      <w:r>
        <w:rPr>
          <w:rFonts w:hint="eastAsia" w:ascii="宋体" w:hAnsi="宋体" w:eastAsia="宋体" w:cs="宋体"/>
          <w:color w:val="000000"/>
          <w:sz w:val="28"/>
          <w:szCs w:val="28"/>
          <w:lang w:eastAsia="zh-CN"/>
        </w:rPr>
        <w:t>了本工程环境影响评价文件征求意见稿公示</w:t>
      </w:r>
      <w:r>
        <w:rPr>
          <w:rFonts w:hint="eastAsia" w:ascii="宋体" w:hAnsi="宋体" w:eastAsia="宋体" w:cs="宋体"/>
          <w:color w:val="000000"/>
          <w:sz w:val="28"/>
          <w:szCs w:val="28"/>
        </w:rPr>
        <w:t>；</w:t>
      </w:r>
    </w:p>
    <w:p>
      <w:pPr>
        <w:keepNext w:val="0"/>
        <w:keepLines w:val="0"/>
        <w:pageBreakBefore w:val="0"/>
        <w:kinsoku/>
        <w:wordWrap/>
        <w:overflowPunct/>
        <w:topLinePunct w:val="0"/>
        <w:autoSpaceDE/>
        <w:autoSpaceDN/>
        <w:bidi w:val="0"/>
        <w:adjustRightInd/>
        <w:snapToGrid w:val="0"/>
        <w:spacing w:line="360" w:lineRule="auto"/>
        <w:ind w:firstLine="560" w:firstLineChars="200"/>
        <w:jc w:val="left"/>
        <w:textAlignment w:val="baseline"/>
        <w:rPr>
          <w:rFonts w:hint="eastAsia" w:ascii="宋体" w:hAnsi="宋体" w:eastAsia="宋体" w:cs="宋体"/>
          <w:color w:val="000000"/>
          <w:sz w:val="28"/>
          <w:szCs w:val="28"/>
        </w:rPr>
      </w:pPr>
      <w:r>
        <w:rPr>
          <w:rFonts w:hint="eastAsia" w:ascii="宋体" w:hAnsi="宋体" w:eastAsia="宋体" w:cs="宋体"/>
          <w:color w:val="000000"/>
          <w:sz w:val="28"/>
          <w:szCs w:val="28"/>
        </w:rPr>
        <w:t>①</w:t>
      </w:r>
      <w:r>
        <w:rPr>
          <w:rFonts w:hint="eastAsia" w:ascii="宋体" w:hAnsi="宋体" w:eastAsia="宋体" w:cs="宋体"/>
          <w:color w:val="000000"/>
          <w:sz w:val="28"/>
          <w:szCs w:val="28"/>
          <w:lang w:eastAsia="zh-CN"/>
        </w:rPr>
        <w:t>通过</w:t>
      </w:r>
      <w:r>
        <w:rPr>
          <w:rFonts w:hint="eastAsia" w:ascii="宋体" w:hAnsi="宋体" w:eastAsia="宋体" w:cs="宋体"/>
          <w:color w:val="000000"/>
          <w:sz w:val="28"/>
          <w:szCs w:val="28"/>
          <w:lang w:val="en-US" w:eastAsia="zh-CN"/>
        </w:rPr>
        <w:t>克拉玛依市人民政府</w:t>
      </w:r>
      <w:r>
        <w:rPr>
          <w:rFonts w:hint="eastAsia" w:ascii="宋体" w:hAnsi="宋体" w:eastAsia="宋体" w:cs="宋体"/>
          <w:color w:val="000000"/>
          <w:sz w:val="28"/>
          <w:szCs w:val="28"/>
          <w:lang w:eastAsia="zh-CN"/>
        </w:rPr>
        <w:t>网站（</w:t>
      </w:r>
      <w:r>
        <w:rPr>
          <w:rFonts w:hint="eastAsia" w:ascii="宋体" w:hAnsi="宋体" w:eastAsia="宋体" w:cs="宋体"/>
          <w:color w:val="000000"/>
          <w:sz w:val="28"/>
          <w:szCs w:val="28"/>
        </w:rPr>
        <w:t>https://www.klmy.gov.cn/</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进行网站公示，公示时间为20</w:t>
      </w:r>
      <w:r>
        <w:rPr>
          <w:rFonts w:hint="eastAsia" w:ascii="宋体" w:hAnsi="宋体" w:eastAsia="宋体" w:cs="宋体"/>
          <w:color w:val="000000"/>
          <w:sz w:val="28"/>
          <w:szCs w:val="28"/>
          <w:lang w:val="en-US" w:eastAsia="zh-CN"/>
        </w:rPr>
        <w:t>18</w:t>
      </w:r>
      <w:r>
        <w:rPr>
          <w:rFonts w:hint="eastAsia" w:ascii="宋体" w:hAnsi="宋体" w:eastAsia="宋体" w:cs="宋体"/>
          <w:color w:val="000000"/>
          <w:sz w:val="28"/>
          <w:szCs w:val="28"/>
        </w:rPr>
        <w:t>年</w:t>
      </w:r>
      <w:r>
        <w:rPr>
          <w:rFonts w:hint="eastAsia" w:ascii="宋体" w:hAnsi="宋体" w:eastAsia="宋体" w:cs="宋体"/>
          <w:color w:val="000000"/>
          <w:sz w:val="28"/>
          <w:szCs w:val="28"/>
          <w:lang w:val="en-US" w:eastAsia="zh-CN"/>
        </w:rPr>
        <w:t>11</w:t>
      </w:r>
      <w:r>
        <w:rPr>
          <w:rFonts w:hint="eastAsia" w:ascii="宋体" w:hAnsi="宋体" w:eastAsia="宋体" w:cs="宋体"/>
          <w:color w:val="000000"/>
          <w:sz w:val="28"/>
          <w:szCs w:val="28"/>
        </w:rPr>
        <w:t>月</w:t>
      </w:r>
      <w:r>
        <w:rPr>
          <w:rFonts w:hint="eastAsia" w:ascii="宋体" w:hAnsi="宋体" w:eastAsia="宋体" w:cs="宋体"/>
          <w:color w:val="000000"/>
          <w:sz w:val="28"/>
          <w:szCs w:val="28"/>
          <w:lang w:val="en-US" w:eastAsia="zh-CN"/>
        </w:rPr>
        <w:t>7</w:t>
      </w:r>
      <w:r>
        <w:rPr>
          <w:rFonts w:hint="eastAsia" w:ascii="宋体" w:hAnsi="宋体" w:eastAsia="宋体" w:cs="宋体"/>
          <w:color w:val="000000"/>
          <w:sz w:val="28"/>
          <w:szCs w:val="28"/>
        </w:rPr>
        <w:t>日，公示期限为10个工作日(20</w:t>
      </w:r>
      <w:r>
        <w:rPr>
          <w:rFonts w:hint="eastAsia" w:ascii="宋体" w:hAnsi="宋体" w:eastAsia="宋体" w:cs="宋体"/>
          <w:color w:val="000000"/>
          <w:sz w:val="28"/>
          <w:szCs w:val="28"/>
          <w:lang w:val="en-US" w:eastAsia="zh-CN"/>
        </w:rPr>
        <w:t>18</w:t>
      </w:r>
      <w:r>
        <w:rPr>
          <w:rFonts w:hint="eastAsia" w:ascii="宋体" w:hAnsi="宋体" w:eastAsia="宋体" w:cs="宋体"/>
          <w:color w:val="000000"/>
          <w:sz w:val="28"/>
          <w:szCs w:val="28"/>
        </w:rPr>
        <w:t>年</w:t>
      </w:r>
      <w:r>
        <w:rPr>
          <w:rFonts w:hint="eastAsia" w:ascii="宋体" w:hAnsi="宋体" w:eastAsia="宋体" w:cs="宋体"/>
          <w:color w:val="000000"/>
          <w:sz w:val="28"/>
          <w:szCs w:val="28"/>
          <w:lang w:val="en-US" w:eastAsia="zh-CN"/>
        </w:rPr>
        <w:t>11</w:t>
      </w:r>
      <w:r>
        <w:rPr>
          <w:rFonts w:hint="eastAsia" w:ascii="宋体" w:hAnsi="宋体" w:eastAsia="宋体" w:cs="宋体"/>
          <w:color w:val="000000"/>
          <w:sz w:val="28"/>
          <w:szCs w:val="28"/>
        </w:rPr>
        <w:t>月</w:t>
      </w:r>
      <w:r>
        <w:rPr>
          <w:rFonts w:hint="eastAsia" w:ascii="宋体" w:hAnsi="宋体" w:eastAsia="宋体" w:cs="宋体"/>
          <w:color w:val="000000"/>
          <w:sz w:val="28"/>
          <w:szCs w:val="28"/>
          <w:lang w:val="en-US" w:eastAsia="zh-CN"/>
        </w:rPr>
        <w:t>7</w:t>
      </w:r>
      <w:r>
        <w:rPr>
          <w:rFonts w:hint="eastAsia" w:ascii="宋体" w:hAnsi="宋体" w:eastAsia="宋体" w:cs="宋体"/>
          <w:color w:val="000000"/>
          <w:sz w:val="28"/>
          <w:szCs w:val="28"/>
        </w:rPr>
        <w:t>日～20</w:t>
      </w:r>
      <w:r>
        <w:rPr>
          <w:rFonts w:hint="eastAsia" w:ascii="宋体" w:hAnsi="宋体" w:eastAsia="宋体" w:cs="宋体"/>
          <w:color w:val="000000"/>
          <w:sz w:val="28"/>
          <w:szCs w:val="28"/>
          <w:lang w:val="en-US" w:eastAsia="zh-CN"/>
        </w:rPr>
        <w:t>18</w:t>
      </w:r>
      <w:r>
        <w:rPr>
          <w:rFonts w:hint="eastAsia" w:ascii="宋体" w:hAnsi="宋体" w:eastAsia="宋体" w:cs="宋体"/>
          <w:color w:val="000000"/>
          <w:sz w:val="28"/>
          <w:szCs w:val="28"/>
        </w:rPr>
        <w:t>年</w:t>
      </w:r>
      <w:r>
        <w:rPr>
          <w:rFonts w:hint="eastAsia" w:ascii="宋体" w:hAnsi="宋体" w:eastAsia="宋体" w:cs="宋体"/>
          <w:color w:val="000000"/>
          <w:sz w:val="28"/>
          <w:szCs w:val="28"/>
          <w:lang w:val="en-US" w:eastAsia="zh-CN"/>
        </w:rPr>
        <w:t>11</w:t>
      </w:r>
      <w:r>
        <w:rPr>
          <w:rFonts w:hint="eastAsia" w:ascii="宋体" w:hAnsi="宋体" w:eastAsia="宋体" w:cs="宋体"/>
          <w:color w:val="000000"/>
          <w:sz w:val="28"/>
          <w:szCs w:val="28"/>
        </w:rPr>
        <w:t>月</w:t>
      </w:r>
      <w:r>
        <w:rPr>
          <w:rFonts w:hint="eastAsia" w:ascii="宋体" w:hAnsi="宋体" w:eastAsia="宋体" w:cs="宋体"/>
          <w:color w:val="000000"/>
          <w:sz w:val="28"/>
          <w:szCs w:val="28"/>
          <w:lang w:val="en-US" w:eastAsia="zh-CN"/>
        </w:rPr>
        <w:t>20</w:t>
      </w:r>
      <w:r>
        <w:rPr>
          <w:rFonts w:hint="eastAsia" w:ascii="宋体" w:hAnsi="宋体" w:eastAsia="宋体" w:cs="宋体"/>
          <w:color w:val="000000"/>
          <w:sz w:val="28"/>
          <w:szCs w:val="28"/>
        </w:rPr>
        <w:t>日)；公示期间，未收到公众的反馈信息；</w:t>
      </w:r>
    </w:p>
    <w:p>
      <w:pPr>
        <w:keepNext w:val="0"/>
        <w:keepLines w:val="0"/>
        <w:pageBreakBefore w:val="0"/>
        <w:kinsoku/>
        <w:wordWrap/>
        <w:overflowPunct/>
        <w:topLinePunct w:val="0"/>
        <w:autoSpaceDE/>
        <w:autoSpaceDN/>
        <w:bidi w:val="0"/>
        <w:adjustRightInd/>
        <w:snapToGrid w:val="0"/>
        <w:spacing w:line="360" w:lineRule="auto"/>
        <w:ind w:firstLine="560" w:firstLineChars="200"/>
        <w:jc w:val="left"/>
        <w:textAlignment w:val="baseline"/>
        <w:rPr>
          <w:rFonts w:hint="eastAsia" w:ascii="宋体" w:hAnsi="宋体" w:eastAsia="宋体" w:cs="宋体"/>
          <w:color w:val="000000"/>
          <w:sz w:val="28"/>
          <w:szCs w:val="28"/>
        </w:rPr>
      </w:pPr>
      <w:r>
        <w:rPr>
          <w:rFonts w:hint="eastAsia" w:ascii="宋体" w:hAnsi="宋体" w:eastAsia="宋体" w:cs="宋体"/>
          <w:color w:val="000000"/>
          <w:sz w:val="28"/>
          <w:szCs w:val="28"/>
        </w:rPr>
        <w:t>②通过《</w:t>
      </w:r>
      <w:r>
        <w:rPr>
          <w:rFonts w:hint="eastAsia" w:ascii="宋体" w:hAnsi="宋体" w:eastAsia="宋体" w:cs="宋体"/>
          <w:color w:val="000000"/>
          <w:sz w:val="28"/>
          <w:szCs w:val="28"/>
          <w:lang w:val="en-US" w:eastAsia="zh-CN"/>
        </w:rPr>
        <w:t>克拉玛依日报</w:t>
      </w:r>
      <w:r>
        <w:rPr>
          <w:rFonts w:hint="eastAsia" w:ascii="宋体" w:hAnsi="宋体" w:eastAsia="宋体" w:cs="宋体"/>
          <w:color w:val="000000"/>
          <w:sz w:val="28"/>
          <w:szCs w:val="28"/>
        </w:rPr>
        <w:t>》进行两次报纸公示，公示时间分别为20</w:t>
      </w:r>
      <w:r>
        <w:rPr>
          <w:rFonts w:hint="eastAsia" w:ascii="宋体" w:hAnsi="宋体" w:eastAsia="宋体" w:cs="宋体"/>
          <w:color w:val="000000"/>
          <w:sz w:val="28"/>
          <w:szCs w:val="28"/>
          <w:lang w:val="en-US" w:eastAsia="zh-CN"/>
        </w:rPr>
        <w:t>20</w:t>
      </w:r>
      <w:r>
        <w:rPr>
          <w:rFonts w:hint="eastAsia" w:ascii="宋体" w:hAnsi="宋体" w:eastAsia="宋体" w:cs="宋体"/>
          <w:color w:val="000000"/>
          <w:sz w:val="28"/>
          <w:szCs w:val="28"/>
        </w:rPr>
        <w:t>年</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rPr>
        <w:t>月</w:t>
      </w:r>
      <w:r>
        <w:rPr>
          <w:rFonts w:hint="eastAsia" w:ascii="宋体" w:hAnsi="宋体" w:eastAsia="宋体" w:cs="宋体"/>
          <w:color w:val="000000"/>
          <w:sz w:val="28"/>
          <w:szCs w:val="28"/>
          <w:lang w:val="en-US" w:eastAsia="zh-CN"/>
        </w:rPr>
        <w:t>15</w:t>
      </w:r>
      <w:r>
        <w:rPr>
          <w:rFonts w:hint="eastAsia" w:ascii="宋体" w:hAnsi="宋体" w:eastAsia="宋体" w:cs="宋体"/>
          <w:color w:val="000000"/>
          <w:sz w:val="28"/>
          <w:szCs w:val="28"/>
        </w:rPr>
        <w:t>日、20</w:t>
      </w:r>
      <w:r>
        <w:rPr>
          <w:rFonts w:hint="eastAsia" w:ascii="宋体" w:hAnsi="宋体" w:eastAsia="宋体" w:cs="宋体"/>
          <w:color w:val="000000"/>
          <w:sz w:val="28"/>
          <w:szCs w:val="28"/>
          <w:lang w:val="en-US" w:eastAsia="zh-CN"/>
        </w:rPr>
        <w:t>20</w:t>
      </w:r>
      <w:r>
        <w:rPr>
          <w:rFonts w:hint="eastAsia" w:ascii="宋体" w:hAnsi="宋体" w:eastAsia="宋体" w:cs="宋体"/>
          <w:color w:val="000000"/>
          <w:sz w:val="28"/>
          <w:szCs w:val="28"/>
        </w:rPr>
        <w:t>年</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rPr>
        <w:t>月</w:t>
      </w:r>
      <w:r>
        <w:rPr>
          <w:rFonts w:hint="eastAsia" w:ascii="宋体" w:hAnsi="宋体" w:eastAsia="宋体" w:cs="宋体"/>
          <w:color w:val="000000"/>
          <w:sz w:val="28"/>
          <w:szCs w:val="28"/>
          <w:lang w:val="en-US" w:eastAsia="zh-CN"/>
        </w:rPr>
        <w:t>16</w:t>
      </w:r>
      <w:r>
        <w:rPr>
          <w:rFonts w:hint="eastAsia" w:ascii="宋体" w:hAnsi="宋体" w:eastAsia="宋体" w:cs="宋体"/>
          <w:color w:val="000000"/>
          <w:sz w:val="28"/>
          <w:szCs w:val="28"/>
        </w:rPr>
        <w:t>日；公示期间，未收到公众的反馈信息；</w:t>
      </w:r>
    </w:p>
    <w:p>
      <w:pPr>
        <w:keepNext w:val="0"/>
        <w:keepLines w:val="0"/>
        <w:pageBreakBefore w:val="0"/>
        <w:kinsoku/>
        <w:wordWrap/>
        <w:overflowPunct/>
        <w:topLinePunct w:val="0"/>
        <w:autoSpaceDE/>
        <w:autoSpaceDN/>
        <w:bidi w:val="0"/>
        <w:adjustRightInd/>
        <w:snapToGrid w:val="0"/>
        <w:spacing w:line="360" w:lineRule="auto"/>
        <w:ind w:firstLine="560" w:firstLineChars="200"/>
        <w:jc w:val="left"/>
        <w:textAlignment w:val="baseline"/>
        <w:rPr>
          <w:rFonts w:hint="eastAsia" w:ascii="宋体" w:hAnsi="宋体" w:eastAsia="宋体" w:cs="宋体"/>
          <w:color w:val="auto"/>
          <w:sz w:val="28"/>
          <w:szCs w:val="28"/>
          <w:lang w:eastAsia="zh-CN"/>
        </w:rPr>
      </w:pPr>
      <w:r>
        <w:rPr>
          <w:rFonts w:hint="eastAsia" w:ascii="宋体" w:hAnsi="宋体" w:eastAsia="宋体" w:cs="宋体"/>
          <w:color w:val="000000"/>
          <w:sz w:val="28"/>
          <w:szCs w:val="28"/>
        </w:rPr>
        <w:t>③通过张贴公告进行公示，公示地点为</w:t>
      </w:r>
      <w:r>
        <w:rPr>
          <w:rFonts w:hint="eastAsia" w:ascii="宋体" w:hAnsi="宋体" w:eastAsia="宋体" w:cs="宋体"/>
          <w:color w:val="auto"/>
          <w:sz w:val="28"/>
          <w:szCs w:val="28"/>
          <w:lang w:val="en-US" w:eastAsia="zh-CN"/>
        </w:rPr>
        <w:t>克拉玛依市社区居民区</w:t>
      </w:r>
      <w:r>
        <w:rPr>
          <w:rFonts w:hint="eastAsia" w:ascii="宋体" w:hAnsi="宋体" w:eastAsia="宋体" w:cs="宋体"/>
          <w:color w:val="000000"/>
          <w:sz w:val="28"/>
          <w:szCs w:val="28"/>
        </w:rPr>
        <w:t>；公示时间为20</w:t>
      </w:r>
      <w:r>
        <w:rPr>
          <w:rFonts w:hint="eastAsia" w:ascii="宋体" w:hAnsi="宋体" w:eastAsia="宋体" w:cs="宋体"/>
          <w:color w:val="000000"/>
          <w:sz w:val="28"/>
          <w:szCs w:val="28"/>
          <w:lang w:val="en-US" w:eastAsia="zh-CN"/>
        </w:rPr>
        <w:t>20</w:t>
      </w:r>
      <w:r>
        <w:rPr>
          <w:rFonts w:hint="eastAsia" w:ascii="宋体" w:hAnsi="宋体" w:eastAsia="宋体" w:cs="宋体"/>
          <w:color w:val="000000"/>
          <w:sz w:val="28"/>
          <w:szCs w:val="28"/>
        </w:rPr>
        <w:t>年</w:t>
      </w:r>
      <w:r>
        <w:rPr>
          <w:rFonts w:hint="eastAsia" w:ascii="宋体" w:hAnsi="宋体" w:eastAsia="宋体" w:cs="宋体"/>
          <w:color w:val="000000"/>
          <w:sz w:val="28"/>
          <w:szCs w:val="28"/>
          <w:lang w:val="en-US" w:eastAsia="zh-CN"/>
        </w:rPr>
        <w:t>5</w:t>
      </w:r>
      <w:r>
        <w:rPr>
          <w:rFonts w:hint="eastAsia" w:ascii="宋体" w:hAnsi="宋体" w:eastAsia="宋体" w:cs="宋体"/>
          <w:color w:val="000000"/>
          <w:sz w:val="28"/>
          <w:szCs w:val="28"/>
        </w:rPr>
        <w:t>月</w:t>
      </w:r>
      <w:r>
        <w:rPr>
          <w:rFonts w:hint="eastAsia" w:ascii="宋体" w:hAnsi="宋体" w:eastAsia="宋体" w:cs="宋体"/>
          <w:color w:val="000000"/>
          <w:sz w:val="28"/>
          <w:szCs w:val="28"/>
          <w:lang w:val="en-US" w:eastAsia="zh-CN"/>
        </w:rPr>
        <w:t>28</w:t>
      </w:r>
      <w:r>
        <w:rPr>
          <w:rFonts w:hint="eastAsia" w:ascii="宋体" w:hAnsi="宋体" w:eastAsia="宋体" w:cs="宋体"/>
          <w:color w:val="000000"/>
          <w:sz w:val="28"/>
          <w:szCs w:val="28"/>
        </w:rPr>
        <w:t>日～20</w:t>
      </w:r>
      <w:r>
        <w:rPr>
          <w:rFonts w:hint="eastAsia" w:ascii="宋体" w:hAnsi="宋体" w:eastAsia="宋体" w:cs="宋体"/>
          <w:color w:val="000000"/>
          <w:sz w:val="28"/>
          <w:szCs w:val="28"/>
          <w:lang w:val="en-US" w:eastAsia="zh-CN"/>
        </w:rPr>
        <w:t>20</w:t>
      </w:r>
      <w:r>
        <w:rPr>
          <w:rFonts w:hint="eastAsia" w:ascii="宋体" w:hAnsi="宋体" w:eastAsia="宋体" w:cs="宋体"/>
          <w:color w:val="000000"/>
          <w:sz w:val="28"/>
          <w:szCs w:val="28"/>
        </w:rPr>
        <w:t>年</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rPr>
        <w:t>月</w:t>
      </w:r>
      <w:r>
        <w:rPr>
          <w:rFonts w:hint="eastAsia" w:ascii="宋体" w:hAnsi="宋体" w:eastAsia="宋体" w:cs="宋体"/>
          <w:color w:val="000000"/>
          <w:sz w:val="28"/>
          <w:szCs w:val="28"/>
          <w:lang w:val="en-US" w:eastAsia="zh-CN"/>
        </w:rPr>
        <w:t>10</w:t>
      </w:r>
      <w:r>
        <w:rPr>
          <w:rFonts w:hint="eastAsia" w:ascii="宋体" w:hAnsi="宋体" w:eastAsia="宋体" w:cs="宋体"/>
          <w:color w:val="000000"/>
          <w:sz w:val="28"/>
          <w:szCs w:val="28"/>
        </w:rPr>
        <w:t>日，公示期限为10个工作日；公示期间，未收到公众的反馈信息。</w:t>
      </w:r>
    </w:p>
    <w:p>
      <w:pPr>
        <w:pStyle w:val="4"/>
        <w:bidi w:val="0"/>
        <w:rPr>
          <w:rFonts w:hint="eastAsia" w:ascii="宋体" w:hAnsi="宋体" w:eastAsia="宋体" w:cs="宋体"/>
          <w:sz w:val="28"/>
          <w:szCs w:val="28"/>
        </w:rPr>
      </w:pPr>
      <w:bookmarkStart w:id="7" w:name="_Toc1275"/>
      <w:bookmarkStart w:id="8" w:name="_Toc2378"/>
      <w:r>
        <w:rPr>
          <w:rFonts w:hint="eastAsia" w:ascii="宋体" w:hAnsi="宋体" w:eastAsia="宋体" w:cs="宋体"/>
          <w:sz w:val="28"/>
          <w:szCs w:val="28"/>
        </w:rPr>
        <w:t>1.3</w:t>
      </w:r>
      <w:r>
        <w:rPr>
          <w:rFonts w:hint="eastAsia" w:ascii="宋体" w:hAnsi="宋体" w:eastAsia="宋体" w:cs="宋体"/>
          <w:sz w:val="28"/>
          <w:szCs w:val="28"/>
          <w:lang w:val="en"/>
        </w:rPr>
        <w:t>报批前公开</w:t>
      </w:r>
      <w:bookmarkEnd w:id="7"/>
      <w:bookmarkEnd w:id="8"/>
    </w:p>
    <w:p>
      <w:pPr>
        <w:keepNext w:val="0"/>
        <w:keepLines w:val="0"/>
        <w:pageBreakBefore w:val="0"/>
        <w:widowControl/>
        <w:shd w:val="clear" w:color="auto" w:fill="FFFFFF"/>
        <w:kinsoku/>
        <w:wordWrap/>
        <w:overflowPunct/>
        <w:topLinePunct w:val="0"/>
        <w:autoSpaceDE/>
        <w:autoSpaceDN/>
        <w:bidi w:val="0"/>
        <w:adjustRightInd/>
        <w:snapToGrid w:val="0"/>
        <w:spacing w:line="360" w:lineRule="auto"/>
        <w:ind w:firstLine="560" w:firstLineChars="200"/>
        <w:jc w:val="left"/>
        <w:textAlignment w:val="baseline"/>
        <w:rPr>
          <w:rFonts w:hAnsi="宋体"/>
          <w:b/>
          <w:color w:val="548DD4"/>
          <w:sz w:val="28"/>
          <w:szCs w:val="28"/>
          <w:lang w:val="en"/>
        </w:rPr>
      </w:pPr>
      <w:r>
        <w:rPr>
          <w:rFonts w:hAnsi="宋体"/>
          <w:color w:val="auto"/>
          <w:sz w:val="28"/>
          <w:szCs w:val="28"/>
        </w:rPr>
        <w:t>在环评单位编制完成《</w:t>
      </w:r>
      <w:r>
        <w:rPr>
          <w:rFonts w:hint="eastAsia" w:hAnsi="宋体"/>
          <w:color w:val="auto"/>
          <w:sz w:val="28"/>
          <w:szCs w:val="28"/>
          <w:lang w:eastAsia="zh-CN"/>
        </w:rPr>
        <w:t>白杨河至黄羊泉水库连通工程环境影响报告书</w:t>
      </w:r>
      <w:r>
        <w:rPr>
          <w:rFonts w:hAnsi="宋体"/>
          <w:color w:val="auto"/>
          <w:sz w:val="28"/>
          <w:szCs w:val="28"/>
        </w:rPr>
        <w:t>(送审稿)》，我单位编制完成《</w:t>
      </w:r>
      <w:r>
        <w:rPr>
          <w:rFonts w:hint="eastAsia" w:hAnsi="宋体"/>
          <w:color w:val="auto"/>
          <w:sz w:val="28"/>
          <w:szCs w:val="28"/>
          <w:lang w:eastAsia="zh-CN"/>
        </w:rPr>
        <w:t>白杨河至黄羊泉水库连通工程项目</w:t>
      </w:r>
      <w:r>
        <w:rPr>
          <w:rFonts w:hAnsi="宋体"/>
          <w:color w:val="auto"/>
          <w:sz w:val="28"/>
          <w:szCs w:val="28"/>
        </w:rPr>
        <w:t>公众参与说明》后，拟向环境主管部门报批前，</w:t>
      </w:r>
      <w:r>
        <w:rPr>
          <w:rFonts w:hAnsi="宋体"/>
          <w:color w:val="auto"/>
          <w:sz w:val="28"/>
          <w:szCs w:val="28"/>
          <w:highlight w:val="none"/>
          <w:lang w:eastAsia="zh-CN"/>
        </w:rPr>
        <w:t>于</w:t>
      </w:r>
      <w:r>
        <w:rPr>
          <w:rFonts w:hAnsi="宋体"/>
          <w:color w:val="auto"/>
          <w:sz w:val="28"/>
          <w:szCs w:val="28"/>
          <w:highlight w:val="none"/>
        </w:rPr>
        <w:t>20</w:t>
      </w:r>
      <w:r>
        <w:rPr>
          <w:rFonts w:hint="eastAsia" w:hAnsi="宋体"/>
          <w:color w:val="auto"/>
          <w:sz w:val="28"/>
          <w:szCs w:val="28"/>
          <w:highlight w:val="none"/>
          <w:lang w:val="en-US" w:eastAsia="zh-CN"/>
        </w:rPr>
        <w:t>19</w:t>
      </w:r>
      <w:r>
        <w:rPr>
          <w:rFonts w:hAnsi="宋体"/>
          <w:color w:val="auto"/>
          <w:sz w:val="28"/>
          <w:szCs w:val="28"/>
          <w:highlight w:val="none"/>
        </w:rPr>
        <w:t>年</w:t>
      </w:r>
      <w:r>
        <w:rPr>
          <w:rFonts w:hint="eastAsia" w:hAnsi="宋体"/>
          <w:color w:val="auto"/>
          <w:sz w:val="28"/>
          <w:szCs w:val="28"/>
          <w:highlight w:val="none"/>
          <w:lang w:val="en-US" w:eastAsia="zh-CN"/>
        </w:rPr>
        <w:t>3</w:t>
      </w:r>
      <w:r>
        <w:rPr>
          <w:rFonts w:hAnsi="宋体"/>
          <w:color w:val="auto"/>
          <w:sz w:val="28"/>
          <w:szCs w:val="28"/>
          <w:highlight w:val="none"/>
        </w:rPr>
        <w:t>月</w:t>
      </w:r>
      <w:r>
        <w:rPr>
          <w:rFonts w:hint="eastAsia" w:hAnsi="宋体"/>
          <w:color w:val="auto"/>
          <w:sz w:val="28"/>
          <w:szCs w:val="28"/>
          <w:highlight w:val="none"/>
          <w:lang w:val="en-US" w:eastAsia="zh-CN"/>
        </w:rPr>
        <w:t>8</w:t>
      </w:r>
      <w:r>
        <w:rPr>
          <w:rFonts w:hAnsi="宋体"/>
          <w:color w:val="auto"/>
          <w:sz w:val="28"/>
          <w:szCs w:val="28"/>
          <w:highlight w:val="none"/>
        </w:rPr>
        <w:t>日在</w:t>
      </w:r>
      <w:r>
        <w:rPr>
          <w:rFonts w:hint="eastAsia" w:hAnsi="宋体"/>
          <w:color w:val="000000"/>
          <w:sz w:val="28"/>
          <w:szCs w:val="28"/>
          <w:highlight w:val="none"/>
          <w:lang w:val="en-US" w:eastAsia="zh-CN"/>
        </w:rPr>
        <w:t>克拉玛依市人民政府</w:t>
      </w:r>
      <w:r>
        <w:rPr>
          <w:color w:val="000000"/>
          <w:sz w:val="28"/>
          <w:szCs w:val="28"/>
          <w:highlight w:val="none"/>
          <w:lang w:eastAsia="zh-CN"/>
        </w:rPr>
        <w:t>网站（</w:t>
      </w:r>
      <w:r>
        <w:rPr>
          <w:rFonts w:hint="default" w:hAnsi="宋体"/>
          <w:color w:val="000000"/>
          <w:sz w:val="28"/>
          <w:szCs w:val="28"/>
          <w:highlight w:val="none"/>
        </w:rPr>
        <w:t>https://www.klmy.gov.cn/</w:t>
      </w:r>
      <w:r>
        <w:rPr>
          <w:rFonts w:hAnsi="宋体"/>
          <w:color w:val="000000"/>
          <w:sz w:val="28"/>
          <w:szCs w:val="28"/>
          <w:highlight w:val="none"/>
          <w:lang w:eastAsia="zh-CN"/>
        </w:rPr>
        <w:t>）</w:t>
      </w:r>
      <w:r>
        <w:rPr>
          <w:rFonts w:hAnsi="宋体"/>
          <w:color w:val="auto"/>
          <w:sz w:val="28"/>
          <w:szCs w:val="28"/>
        </w:rPr>
        <w:t>进行</w:t>
      </w:r>
      <w:r>
        <w:rPr>
          <w:rFonts w:hint="eastAsia" w:hAnsi="宋体"/>
          <w:color w:val="auto"/>
          <w:sz w:val="28"/>
          <w:szCs w:val="28"/>
          <w:lang w:eastAsia="zh-CN"/>
        </w:rPr>
        <w:t>白杨河至黄羊泉水库连通工程项目</w:t>
      </w:r>
      <w:r>
        <w:rPr>
          <w:color w:val="auto"/>
          <w:sz w:val="28"/>
          <w:szCs w:val="28"/>
          <w:lang w:eastAsia="zh-CN"/>
        </w:rPr>
        <w:t>环境影响评价</w:t>
      </w:r>
      <w:r>
        <w:rPr>
          <w:rFonts w:hAnsi="宋体"/>
          <w:color w:val="auto"/>
          <w:sz w:val="28"/>
          <w:szCs w:val="28"/>
        </w:rPr>
        <w:t>文件报批前公开；公示内容包括《</w:t>
      </w:r>
      <w:r>
        <w:rPr>
          <w:rFonts w:hint="eastAsia" w:hAnsi="宋体"/>
          <w:color w:val="auto"/>
          <w:sz w:val="28"/>
          <w:szCs w:val="28"/>
          <w:lang w:eastAsia="zh-CN"/>
        </w:rPr>
        <w:t>白杨河至黄羊泉水库连通工程报告书</w:t>
      </w:r>
      <w:r>
        <w:rPr>
          <w:rFonts w:hAnsi="宋体"/>
          <w:color w:val="auto"/>
          <w:sz w:val="28"/>
          <w:szCs w:val="28"/>
        </w:rPr>
        <w:t>(送审稿)》全本及我单位编制的《</w:t>
      </w:r>
      <w:r>
        <w:rPr>
          <w:rFonts w:hint="eastAsia" w:hAnsi="宋体"/>
          <w:color w:val="auto"/>
          <w:sz w:val="28"/>
          <w:szCs w:val="28"/>
          <w:lang w:eastAsia="zh-CN"/>
        </w:rPr>
        <w:t>白杨河至黄羊泉水库连通工程</w:t>
      </w:r>
      <w:r>
        <w:rPr>
          <w:rFonts w:hAnsi="宋体"/>
          <w:color w:val="auto"/>
          <w:sz w:val="28"/>
          <w:szCs w:val="28"/>
        </w:rPr>
        <w:t>公众参与说明》。</w:t>
      </w:r>
    </w:p>
    <w:p>
      <w:pPr>
        <w:pStyle w:val="3"/>
        <w:bidi w:val="0"/>
        <w:rPr>
          <w:sz w:val="28"/>
          <w:szCs w:val="28"/>
          <w:lang w:val="en"/>
        </w:rPr>
      </w:pPr>
      <w:bookmarkStart w:id="9" w:name="_Toc23608"/>
      <w:bookmarkStart w:id="10" w:name="_Toc1981"/>
      <w:r>
        <w:rPr>
          <w:sz w:val="28"/>
          <w:szCs w:val="28"/>
          <w:lang w:val="en"/>
        </w:rPr>
        <w:t>2 首次环境影响评价信息公开情况</w:t>
      </w:r>
      <w:bookmarkEnd w:id="9"/>
      <w:bookmarkEnd w:id="10"/>
      <w:r>
        <w:rPr>
          <w:sz w:val="28"/>
          <w:szCs w:val="28"/>
          <w:lang w:val="en"/>
        </w:rPr>
        <w:t xml:space="preserve"> </w:t>
      </w:r>
    </w:p>
    <w:p>
      <w:pPr>
        <w:pStyle w:val="4"/>
        <w:bidi w:val="0"/>
        <w:rPr>
          <w:rFonts w:hint="eastAsia" w:ascii="宋体" w:hAnsi="宋体" w:eastAsia="宋体" w:cs="宋体"/>
          <w:sz w:val="28"/>
          <w:szCs w:val="28"/>
          <w:lang w:val="en"/>
        </w:rPr>
      </w:pPr>
      <w:bookmarkStart w:id="11" w:name="_Toc15413"/>
      <w:bookmarkStart w:id="12" w:name="_Toc23963"/>
      <w:r>
        <w:rPr>
          <w:rFonts w:hint="eastAsia" w:ascii="宋体" w:hAnsi="宋体" w:eastAsia="宋体" w:cs="宋体"/>
          <w:sz w:val="28"/>
          <w:szCs w:val="28"/>
          <w:lang w:val="en"/>
        </w:rPr>
        <w:t>2.1 公开内容及日期</w:t>
      </w:r>
      <w:bookmarkEnd w:id="11"/>
      <w:bookmarkEnd w:id="12"/>
      <w:r>
        <w:rPr>
          <w:rFonts w:hint="eastAsia" w:ascii="宋体" w:hAnsi="宋体" w:eastAsia="宋体" w:cs="宋体"/>
          <w:sz w:val="28"/>
          <w:szCs w:val="28"/>
          <w:lang w:val="en"/>
        </w:rPr>
        <w:t xml:space="preserve"> </w:t>
      </w:r>
      <w:bookmarkStart w:id="13" w:name="OLE_LINK3"/>
    </w:p>
    <w:p>
      <w:pPr>
        <w:keepNext w:val="0"/>
        <w:keepLines w:val="0"/>
        <w:pageBreakBefore w:val="0"/>
        <w:kinsoku/>
        <w:wordWrap/>
        <w:overflowPunct/>
        <w:topLinePunct w:val="0"/>
        <w:bidi w:val="0"/>
        <w:snapToGrid/>
        <w:ind w:firstLine="560" w:firstLineChars="200"/>
        <w:rPr>
          <w:rFonts w:hint="eastAsia" w:ascii="宋体" w:hAnsi="宋体" w:eastAsia="宋体" w:cs="宋体"/>
          <w:color w:val="000000"/>
          <w:spacing w:val="-4"/>
          <w:sz w:val="28"/>
          <w:szCs w:val="28"/>
        </w:rPr>
      </w:pPr>
      <w:r>
        <w:rPr>
          <w:rFonts w:hint="eastAsia" w:ascii="宋体" w:hAnsi="宋体" w:eastAsia="宋体" w:cs="宋体"/>
          <w:sz w:val="28"/>
          <w:szCs w:val="28"/>
        </w:rPr>
        <w:t>根据《中华人民共和国环境影响评价法》和《建设项目环境保护管理条例》(国务院令第682号)等国家有关法律法规的要求</w:t>
      </w:r>
      <w:r>
        <w:rPr>
          <w:rFonts w:hint="eastAsia" w:ascii="宋体" w:hAnsi="宋体" w:eastAsia="宋体" w:cs="宋体"/>
          <w:sz w:val="28"/>
          <w:szCs w:val="28"/>
          <w:lang w:eastAsia="zh-CN"/>
        </w:rPr>
        <w:t>，</w:t>
      </w:r>
      <w:r>
        <w:rPr>
          <w:rFonts w:hint="eastAsia" w:ascii="宋体" w:hAnsi="宋体" w:eastAsia="宋体" w:cs="宋体"/>
          <w:sz w:val="28"/>
          <w:szCs w:val="28"/>
        </w:rPr>
        <w:t>克拉玛依市水务有限责任公司</w:t>
      </w:r>
      <w:r>
        <w:rPr>
          <w:rFonts w:hint="eastAsia" w:ascii="宋体" w:hAnsi="宋体" w:eastAsia="宋体" w:cs="宋体"/>
          <w:color w:val="000000"/>
          <w:spacing w:val="-4"/>
          <w:sz w:val="28"/>
          <w:szCs w:val="28"/>
        </w:rPr>
        <w:t>委托</w:t>
      </w:r>
      <w:r>
        <w:rPr>
          <w:rFonts w:hint="eastAsia" w:ascii="宋体" w:hAnsi="宋体" w:eastAsia="宋体" w:cs="宋体"/>
          <w:color w:val="auto"/>
          <w:sz w:val="28"/>
          <w:szCs w:val="28"/>
          <w:lang w:eastAsia="zh-CN"/>
        </w:rPr>
        <w:t>中圣环境科技发展有限公司</w:t>
      </w:r>
      <w:r>
        <w:rPr>
          <w:rFonts w:hint="eastAsia" w:ascii="宋体" w:hAnsi="宋体" w:eastAsia="宋体" w:cs="宋体"/>
          <w:color w:val="000000"/>
          <w:spacing w:val="-4"/>
          <w:sz w:val="28"/>
          <w:szCs w:val="28"/>
        </w:rPr>
        <w:t>承担“</w:t>
      </w:r>
      <w:r>
        <w:rPr>
          <w:rFonts w:hint="eastAsia" w:ascii="宋体" w:hAnsi="宋体" w:eastAsia="宋体" w:cs="宋体"/>
          <w:color w:val="auto"/>
          <w:sz w:val="28"/>
          <w:szCs w:val="28"/>
        </w:rPr>
        <w:t>白杨河水库至黄羊泉水库连通工程环境影响评价工作</w:t>
      </w:r>
      <w:r>
        <w:rPr>
          <w:rFonts w:hint="eastAsia" w:ascii="宋体" w:hAnsi="宋体" w:eastAsia="宋体" w:cs="宋体"/>
          <w:color w:val="000000"/>
          <w:spacing w:val="-4"/>
          <w:sz w:val="28"/>
          <w:szCs w:val="28"/>
        </w:rPr>
        <w:t>，委托书日期：20</w:t>
      </w:r>
      <w:r>
        <w:rPr>
          <w:rFonts w:hint="eastAsia" w:ascii="宋体" w:hAnsi="宋体" w:eastAsia="宋体" w:cs="宋体"/>
          <w:color w:val="000000"/>
          <w:spacing w:val="-4"/>
          <w:sz w:val="28"/>
          <w:szCs w:val="28"/>
          <w:lang w:val="en-US" w:eastAsia="zh-CN"/>
        </w:rPr>
        <w:t>18</w:t>
      </w:r>
      <w:r>
        <w:rPr>
          <w:rFonts w:hint="eastAsia" w:ascii="宋体" w:hAnsi="宋体" w:eastAsia="宋体" w:cs="宋体"/>
          <w:color w:val="000000"/>
          <w:spacing w:val="-4"/>
          <w:sz w:val="28"/>
          <w:szCs w:val="28"/>
        </w:rPr>
        <w:t>年</w:t>
      </w:r>
      <w:r>
        <w:rPr>
          <w:rFonts w:hint="eastAsia" w:ascii="宋体" w:hAnsi="宋体" w:eastAsia="宋体" w:cs="宋体"/>
          <w:color w:val="000000"/>
          <w:spacing w:val="-4"/>
          <w:sz w:val="28"/>
          <w:szCs w:val="28"/>
          <w:lang w:val="en-US" w:eastAsia="zh-CN"/>
        </w:rPr>
        <w:t>9</w:t>
      </w:r>
      <w:r>
        <w:rPr>
          <w:rFonts w:hint="eastAsia" w:ascii="宋体" w:hAnsi="宋体" w:eastAsia="宋体" w:cs="宋体"/>
          <w:color w:val="000000"/>
          <w:spacing w:val="-4"/>
          <w:sz w:val="28"/>
          <w:szCs w:val="28"/>
        </w:rPr>
        <w:t>月</w:t>
      </w:r>
      <w:r>
        <w:rPr>
          <w:rFonts w:hint="eastAsia" w:ascii="宋体" w:hAnsi="宋体" w:eastAsia="宋体" w:cs="宋体"/>
          <w:color w:val="000000"/>
          <w:spacing w:val="-4"/>
          <w:sz w:val="28"/>
          <w:szCs w:val="28"/>
          <w:lang w:val="en-US" w:eastAsia="zh-CN"/>
        </w:rPr>
        <w:t>20</w:t>
      </w:r>
      <w:r>
        <w:rPr>
          <w:rFonts w:hint="eastAsia" w:ascii="宋体" w:hAnsi="宋体" w:eastAsia="宋体" w:cs="宋体"/>
          <w:color w:val="000000"/>
          <w:spacing w:val="-4"/>
          <w:sz w:val="28"/>
          <w:szCs w:val="28"/>
        </w:rPr>
        <w:t>日。</w:t>
      </w:r>
    </w:p>
    <w:p>
      <w:pPr>
        <w:keepNext w:val="0"/>
        <w:keepLines w:val="0"/>
        <w:pageBreakBefore w:val="0"/>
        <w:widowControl/>
        <w:kinsoku/>
        <w:wordWrap/>
        <w:overflowPunct/>
        <w:topLinePunct w:val="0"/>
        <w:autoSpaceDE/>
        <w:autoSpaceDN/>
        <w:bidi w:val="0"/>
        <w:adjustRightInd/>
        <w:snapToGrid/>
        <w:spacing w:line="360" w:lineRule="auto"/>
        <w:ind w:firstLine="544" w:firstLineChars="200"/>
        <w:textAlignment w:val="auto"/>
        <w:rPr>
          <w:rFonts w:hint="eastAsia" w:ascii="宋体" w:hAnsi="宋体" w:eastAsia="宋体" w:cs="宋体"/>
          <w:color w:val="000000"/>
          <w:sz w:val="28"/>
          <w:szCs w:val="28"/>
          <w:highlight w:val="cyan"/>
          <w:lang w:val="en"/>
        </w:rPr>
      </w:pPr>
      <w:r>
        <w:rPr>
          <w:rFonts w:hint="eastAsia" w:ascii="宋体" w:hAnsi="宋体" w:eastAsia="宋体" w:cs="宋体"/>
          <w:color w:val="000000"/>
          <w:spacing w:val="-4"/>
          <w:sz w:val="28"/>
          <w:szCs w:val="28"/>
        </w:rPr>
        <w:t>环评单位接受委托后，我单位将</w:t>
      </w:r>
      <w:r>
        <w:rPr>
          <w:rFonts w:hint="eastAsia" w:ascii="宋体" w:hAnsi="宋体" w:eastAsia="宋体" w:cs="宋体"/>
          <w:color w:val="000000"/>
          <w:spacing w:val="-4"/>
          <w:sz w:val="28"/>
          <w:szCs w:val="28"/>
          <w:lang w:eastAsia="zh-CN"/>
        </w:rPr>
        <w:t>工程</w:t>
      </w:r>
      <w:r>
        <w:rPr>
          <w:rFonts w:hint="eastAsia" w:ascii="宋体" w:hAnsi="宋体" w:eastAsia="宋体" w:cs="宋体"/>
          <w:color w:val="000000"/>
          <w:spacing w:val="-4"/>
          <w:sz w:val="28"/>
          <w:szCs w:val="28"/>
        </w:rPr>
        <w:t>名称、</w:t>
      </w:r>
      <w:r>
        <w:rPr>
          <w:rFonts w:hint="eastAsia" w:ascii="宋体" w:hAnsi="宋体" w:eastAsia="宋体" w:cs="宋体"/>
          <w:color w:val="000000"/>
          <w:spacing w:val="-4"/>
          <w:sz w:val="28"/>
          <w:szCs w:val="28"/>
          <w:lang w:eastAsia="zh-CN"/>
        </w:rPr>
        <w:t>建设地点</w:t>
      </w:r>
      <w:r>
        <w:rPr>
          <w:rFonts w:hint="eastAsia" w:ascii="宋体" w:hAnsi="宋体" w:eastAsia="宋体" w:cs="宋体"/>
          <w:color w:val="000000"/>
          <w:spacing w:val="-4"/>
          <w:sz w:val="28"/>
          <w:szCs w:val="28"/>
        </w:rPr>
        <w:t>、</w:t>
      </w:r>
      <w:r>
        <w:rPr>
          <w:rFonts w:hint="eastAsia" w:ascii="宋体" w:hAnsi="宋体" w:eastAsia="宋体" w:cs="宋体"/>
          <w:color w:val="000000"/>
          <w:spacing w:val="-4"/>
          <w:sz w:val="28"/>
          <w:szCs w:val="28"/>
          <w:lang w:eastAsia="zh-CN"/>
        </w:rPr>
        <w:t>工程概况</w:t>
      </w:r>
      <w:r>
        <w:rPr>
          <w:rFonts w:hint="eastAsia" w:ascii="宋体" w:hAnsi="宋体" w:eastAsia="宋体" w:cs="宋体"/>
          <w:color w:val="000000"/>
          <w:spacing w:val="-4"/>
          <w:sz w:val="28"/>
          <w:szCs w:val="28"/>
        </w:rPr>
        <w:t>等基本情况，</w:t>
      </w:r>
      <w:r>
        <w:rPr>
          <w:rFonts w:hint="eastAsia" w:ascii="宋体" w:hAnsi="宋体" w:eastAsia="宋体" w:cs="宋体"/>
          <w:color w:val="000000"/>
          <w:spacing w:val="-4"/>
          <w:sz w:val="28"/>
          <w:szCs w:val="28"/>
          <w:lang w:val="en" w:eastAsia="zh-CN"/>
        </w:rPr>
        <w:t>建设</w:t>
      </w:r>
      <w:r>
        <w:rPr>
          <w:rFonts w:hint="eastAsia" w:ascii="宋体" w:hAnsi="宋体" w:eastAsia="宋体" w:cs="宋体"/>
          <w:color w:val="000000"/>
          <w:spacing w:val="-4"/>
          <w:sz w:val="28"/>
          <w:szCs w:val="28"/>
          <w:lang w:val="en"/>
        </w:rPr>
        <w:t>单位及环境影响报告书编制单位(环评单位)名称和联系方式，公众意见表的网络链接；提交公众意见表的方式和途径等内容，</w:t>
      </w:r>
      <w:r>
        <w:rPr>
          <w:rFonts w:hint="eastAsia" w:ascii="宋体" w:hAnsi="宋体" w:eastAsia="宋体" w:cs="宋体"/>
          <w:color w:val="000000"/>
          <w:spacing w:val="-4"/>
          <w:sz w:val="28"/>
          <w:szCs w:val="28"/>
        </w:rPr>
        <w:t>在委托书下达后，通过发网络公示的方式进行首次环境影响评价信息公开，</w:t>
      </w:r>
      <w:r>
        <w:rPr>
          <w:rFonts w:hint="eastAsia" w:ascii="宋体" w:hAnsi="宋体" w:eastAsia="宋体" w:cs="宋体"/>
          <w:color w:val="000000"/>
          <w:spacing w:val="-4"/>
          <w:sz w:val="28"/>
          <w:szCs w:val="28"/>
          <w:lang w:val="en"/>
        </w:rPr>
        <w:t>公示详细内容如下：</w:t>
      </w:r>
    </w:p>
    <w:p>
      <w:pPr>
        <w:pStyle w:val="5"/>
        <w:bidi w:val="0"/>
        <w:rPr>
          <w:rFonts w:hint="eastAsia"/>
          <w:sz w:val="28"/>
          <w:szCs w:val="28"/>
          <w:lang w:val="en"/>
        </w:rPr>
      </w:pPr>
      <w:bookmarkStart w:id="14" w:name="_Toc18454"/>
      <w:bookmarkStart w:id="15" w:name="_Toc20494"/>
      <w:r>
        <w:rPr>
          <w:rFonts w:hint="eastAsia"/>
          <w:sz w:val="28"/>
          <w:szCs w:val="28"/>
        </w:rPr>
        <w:t>一、项目名称、地点及概要</w:t>
      </w:r>
      <w:bookmarkEnd w:id="14"/>
      <w:bookmarkEnd w:id="1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项目名称：</w:t>
      </w:r>
      <w:r>
        <w:rPr>
          <w:rFonts w:hint="eastAsia" w:ascii="宋体" w:hAnsi="宋体" w:eastAsia="宋体" w:cs="宋体"/>
          <w:color w:val="auto"/>
          <w:sz w:val="28"/>
          <w:szCs w:val="28"/>
        </w:rPr>
        <w:t>白杨河水库至黄羊泉水库连通工程环境影响评价</w:t>
      </w:r>
      <w:r>
        <w:rPr>
          <w:rFonts w:hint="eastAsia" w:ascii="宋体" w:hAnsi="宋体" w:eastAsia="宋体" w:cs="宋体"/>
          <w:sz w:val="28"/>
          <w:szCs w:val="28"/>
        </w:rPr>
        <w:t>项目地点：本工程位于克拉玛依市乌尔禾镇白杨河水库下游，起点位于白杨河引洪干渠与风克干渠平交闸，起点地理坐标为：46°07′11″N，85°24′58″E；终点位于黄羊泉水库，终点地理坐标：46°05′19″N，85°32′18″E。</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项目概要：</w:t>
      </w:r>
      <w:r>
        <w:rPr>
          <w:rFonts w:hint="eastAsia" w:ascii="宋体" w:hAnsi="宋体" w:eastAsia="宋体" w:cs="宋体"/>
          <w:kern w:val="2"/>
          <w:sz w:val="28"/>
          <w:szCs w:val="28"/>
        </w:rPr>
        <w:t>白杨河至黄羊泉水库之间河湖连通工程包括引洪干渠、胡杨林引水渠、湿地放水洞。工程任务是：通过河湖连通工程建设，将白杨河水库出库径流和洪水引入胡杨林和黄羊泉水库，为流域天然胡杨林生态提供补充供水，解决流域下游湿地缺水。</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kern w:val="2"/>
          <w:sz w:val="28"/>
          <w:szCs w:val="28"/>
        </w:rPr>
        <w:t>该工程项目将通过引洪干渠向黄羊泉水库输水，同时向胡杨林输水，再经过黄羊泉水库调节满足湿地需水要求。项目建成后将充分提高白杨河水库以下流域区间的水资源利用效率，提高区域经济水资源保障，加强生态湿地保护力度，减少水土流失，该工程将成为优化区域水资源配置的重要组成部分。</w:t>
      </w:r>
    </w:p>
    <w:p>
      <w:pPr>
        <w:pStyle w:val="5"/>
        <w:bidi w:val="0"/>
        <w:rPr>
          <w:rFonts w:hint="eastAsia"/>
          <w:sz w:val="28"/>
          <w:szCs w:val="28"/>
        </w:rPr>
      </w:pPr>
      <w:bookmarkStart w:id="16" w:name="_Toc18969"/>
      <w:bookmarkStart w:id="17" w:name="_Toc9598"/>
      <w:r>
        <w:rPr>
          <w:rFonts w:hint="eastAsia"/>
          <w:sz w:val="28"/>
          <w:szCs w:val="28"/>
        </w:rPr>
        <w:t>二、项目建设单位名称和联系方式</w:t>
      </w:r>
      <w:bookmarkEnd w:id="16"/>
      <w:bookmarkEnd w:id="17"/>
    </w:p>
    <w:p>
      <w:pPr>
        <w:keepNext w:val="0"/>
        <w:keepLines w:val="0"/>
        <w:pageBreakBefore w:val="0"/>
        <w:widowControl w:val="0"/>
        <w:kinsoku/>
        <w:wordWrap/>
        <w:overflowPunct/>
        <w:topLinePunct w:val="0"/>
        <w:autoSpaceDE/>
        <w:autoSpaceDN/>
        <w:bidi w:val="0"/>
        <w:snapToGrid/>
        <w:spacing w:line="360" w:lineRule="auto"/>
        <w:ind w:firstLine="560" w:firstLineChars="200"/>
        <w:textAlignment w:val="auto"/>
        <w:rPr>
          <w:rFonts w:hint="eastAsia" w:ascii="宋体" w:hAnsi="宋体" w:cs="宋体"/>
          <w:sz w:val="28"/>
          <w:szCs w:val="28"/>
        </w:rPr>
      </w:pPr>
      <w:r>
        <w:rPr>
          <w:rFonts w:hint="eastAsia" w:ascii="宋体" w:hAnsi="宋体" w:cs="宋体"/>
          <w:sz w:val="28"/>
          <w:szCs w:val="28"/>
        </w:rPr>
        <w:t>建设单位名称：</w:t>
      </w:r>
      <w:r>
        <w:rPr>
          <w:rFonts w:hint="eastAsia"/>
          <w:sz w:val="28"/>
          <w:szCs w:val="28"/>
        </w:rPr>
        <w:t>克拉玛依市水务有限责任公司</w:t>
      </w:r>
    </w:p>
    <w:p>
      <w:pPr>
        <w:keepNext w:val="0"/>
        <w:keepLines w:val="0"/>
        <w:pageBreakBefore w:val="0"/>
        <w:widowControl w:val="0"/>
        <w:kinsoku/>
        <w:wordWrap/>
        <w:overflowPunct/>
        <w:topLinePunct w:val="0"/>
        <w:autoSpaceDE/>
        <w:autoSpaceDN/>
        <w:bidi w:val="0"/>
        <w:snapToGrid/>
        <w:spacing w:line="360" w:lineRule="auto"/>
        <w:ind w:firstLine="560" w:firstLineChars="200"/>
        <w:textAlignment w:val="auto"/>
        <w:rPr>
          <w:rFonts w:hint="eastAsia" w:ascii="宋体" w:hAnsi="宋体" w:cs="宋体"/>
          <w:sz w:val="28"/>
          <w:szCs w:val="28"/>
        </w:rPr>
      </w:pPr>
      <w:r>
        <w:rPr>
          <w:rFonts w:hint="eastAsia" w:ascii="宋体" w:hAnsi="宋体" w:cs="宋体"/>
          <w:sz w:val="28"/>
          <w:szCs w:val="28"/>
        </w:rPr>
        <w:t>建设单位联系人：</w:t>
      </w:r>
      <w:r>
        <w:rPr>
          <w:rFonts w:hint="eastAsia"/>
          <w:color w:val="auto"/>
          <w:sz w:val="28"/>
          <w:szCs w:val="28"/>
          <w:lang w:eastAsia="zh-CN"/>
        </w:rPr>
        <w:t>佐立萍</w:t>
      </w:r>
    </w:p>
    <w:p>
      <w:pPr>
        <w:keepNext w:val="0"/>
        <w:keepLines w:val="0"/>
        <w:pageBreakBefore w:val="0"/>
        <w:widowControl w:val="0"/>
        <w:kinsoku/>
        <w:wordWrap/>
        <w:overflowPunct/>
        <w:topLinePunct w:val="0"/>
        <w:autoSpaceDE/>
        <w:autoSpaceDN/>
        <w:bidi w:val="0"/>
        <w:snapToGrid/>
        <w:spacing w:line="360" w:lineRule="auto"/>
        <w:ind w:firstLine="560" w:firstLineChars="200"/>
        <w:textAlignment w:val="auto"/>
        <w:rPr>
          <w:rFonts w:hint="eastAsia"/>
          <w:sz w:val="28"/>
          <w:szCs w:val="28"/>
        </w:rPr>
      </w:pPr>
      <w:r>
        <w:rPr>
          <w:rFonts w:hint="eastAsia" w:ascii="宋体" w:hAnsi="宋体" w:cs="宋体"/>
          <w:sz w:val="28"/>
          <w:szCs w:val="28"/>
        </w:rPr>
        <w:t>建设单位联系方式：</w:t>
      </w:r>
      <w:r>
        <w:rPr>
          <w:rFonts w:hint="eastAsia"/>
          <w:sz w:val="28"/>
          <w:szCs w:val="28"/>
        </w:rPr>
        <w:t>17709906559</w:t>
      </w:r>
    </w:p>
    <w:p>
      <w:pPr>
        <w:keepNext w:val="0"/>
        <w:keepLines w:val="0"/>
        <w:pageBreakBefore w:val="0"/>
        <w:widowControl w:val="0"/>
        <w:kinsoku/>
        <w:wordWrap/>
        <w:overflowPunct/>
        <w:topLinePunct w:val="0"/>
        <w:autoSpaceDE/>
        <w:autoSpaceDN/>
        <w:bidi w:val="0"/>
        <w:snapToGrid/>
        <w:spacing w:line="360" w:lineRule="auto"/>
        <w:ind w:firstLine="560" w:firstLineChars="200"/>
        <w:textAlignment w:val="auto"/>
        <w:rPr>
          <w:rFonts w:ascii="宋体" w:hAnsi="宋体" w:cs="宋体"/>
          <w:sz w:val="28"/>
          <w:szCs w:val="28"/>
        </w:rPr>
      </w:pPr>
      <w:r>
        <w:rPr>
          <w:rFonts w:hint="eastAsia" w:ascii="宋体" w:hAnsi="宋体" w:cs="宋体"/>
          <w:sz w:val="28"/>
          <w:szCs w:val="28"/>
        </w:rPr>
        <w:t>邮箱：</w:t>
      </w:r>
      <w:r>
        <w:rPr>
          <w:rFonts w:hint="eastAsia" w:hAnsi="宋体" w:cs="宋体"/>
          <w:sz w:val="28"/>
          <w:szCs w:val="28"/>
          <w:highlight w:val="none"/>
          <w:lang w:val="en-US" w:eastAsia="zh-CN"/>
        </w:rPr>
        <w:t>1030703596</w:t>
      </w:r>
      <w:r>
        <w:rPr>
          <w:rFonts w:hint="eastAsia" w:ascii="宋体" w:hAnsi="宋体" w:cs="宋体"/>
          <w:sz w:val="28"/>
          <w:szCs w:val="28"/>
          <w:highlight w:val="none"/>
        </w:rPr>
        <w:t>@qq.com</w:t>
      </w:r>
    </w:p>
    <w:p>
      <w:pPr>
        <w:keepNext w:val="0"/>
        <w:keepLines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宋体" w:hAnsi="宋体" w:eastAsia="宋体" w:cs="宋体"/>
          <w:color w:val="000000"/>
          <w:sz w:val="28"/>
          <w:szCs w:val="28"/>
          <w:lang w:val="en-US" w:eastAsia="zh-CN"/>
        </w:rPr>
      </w:pPr>
      <w:r>
        <w:rPr>
          <w:rFonts w:hint="eastAsia" w:ascii="宋体" w:hAnsi="宋体" w:cs="宋体"/>
          <w:sz w:val="28"/>
          <w:szCs w:val="28"/>
        </w:rPr>
        <w:t>建设单</w:t>
      </w:r>
      <w:r>
        <w:rPr>
          <w:rFonts w:hint="eastAsia" w:ascii="宋体" w:hAnsi="宋体" w:cs="宋体"/>
          <w:color w:val="000000"/>
          <w:sz w:val="28"/>
          <w:szCs w:val="28"/>
        </w:rPr>
        <w:t>位通讯地址：</w:t>
      </w:r>
      <w:r>
        <w:rPr>
          <w:rFonts w:hint="eastAsia" w:hAnsi="宋体" w:cs="宋体"/>
          <w:color w:val="000000"/>
          <w:sz w:val="28"/>
          <w:szCs w:val="28"/>
          <w:highlight w:val="none"/>
          <w:lang w:eastAsia="zh-CN"/>
        </w:rPr>
        <w:t>克拉玛依市永红路</w:t>
      </w:r>
      <w:r>
        <w:rPr>
          <w:rFonts w:hint="eastAsia" w:hAnsi="宋体" w:cs="宋体"/>
          <w:color w:val="000000"/>
          <w:sz w:val="28"/>
          <w:szCs w:val="28"/>
          <w:highlight w:val="none"/>
          <w:lang w:val="en-US" w:eastAsia="zh-CN"/>
        </w:rPr>
        <w:t>68号</w:t>
      </w:r>
    </w:p>
    <w:p>
      <w:pPr>
        <w:keepNext w:val="0"/>
        <w:keepLines w:val="0"/>
        <w:pageBreakBefore w:val="0"/>
        <w:widowControl w:val="0"/>
        <w:kinsoku/>
        <w:wordWrap/>
        <w:overflowPunct/>
        <w:topLinePunct w:val="0"/>
        <w:autoSpaceDE/>
        <w:autoSpaceDN/>
        <w:bidi w:val="0"/>
        <w:adjustRightInd w:val="0"/>
        <w:snapToGrid/>
        <w:spacing w:line="360" w:lineRule="auto"/>
        <w:ind w:firstLine="560" w:firstLineChars="200"/>
        <w:textAlignment w:val="auto"/>
        <w:rPr>
          <w:rFonts w:hint="default" w:hAnsi="宋体" w:eastAsia="宋体"/>
          <w:color w:val="000000"/>
          <w:sz w:val="28"/>
          <w:szCs w:val="28"/>
          <w:lang w:val="en-US" w:eastAsia="zh-CN"/>
        </w:rPr>
      </w:pPr>
      <w:r>
        <w:rPr>
          <w:rFonts w:hint="eastAsia" w:ascii="宋体" w:hAnsi="宋体" w:cs="宋体"/>
          <w:color w:val="000000"/>
          <w:sz w:val="28"/>
          <w:szCs w:val="28"/>
        </w:rPr>
        <w:t>邮政编码：</w:t>
      </w:r>
      <w:r>
        <w:rPr>
          <w:rFonts w:hint="eastAsia" w:hAnsi="宋体" w:cs="宋体"/>
          <w:color w:val="000000"/>
          <w:sz w:val="28"/>
          <w:szCs w:val="28"/>
          <w:highlight w:val="none"/>
          <w:lang w:val="en-US" w:eastAsia="zh-CN"/>
        </w:rPr>
        <w:t>834000</w:t>
      </w:r>
    </w:p>
    <w:p>
      <w:pPr>
        <w:pStyle w:val="5"/>
        <w:bidi w:val="0"/>
        <w:rPr>
          <w:sz w:val="28"/>
          <w:szCs w:val="28"/>
          <w:lang w:val="en"/>
        </w:rPr>
      </w:pPr>
      <w:bookmarkStart w:id="18" w:name="_Toc17416"/>
      <w:r>
        <w:rPr>
          <w:sz w:val="28"/>
          <w:szCs w:val="28"/>
          <w:lang w:val="en"/>
        </w:rPr>
        <w:t>三、环境影响报告书编制单位(环评单位)名称和联系方式</w:t>
      </w:r>
      <w:bookmarkEnd w:id="18"/>
    </w:p>
    <w:p>
      <w:pPr>
        <w:keepNext w:val="0"/>
        <w:keepLines w:val="0"/>
        <w:pageBreakBefore w:val="0"/>
        <w:widowControl w:val="0"/>
        <w:kinsoku/>
        <w:wordWrap/>
        <w:overflowPunct/>
        <w:topLinePunct w:val="0"/>
        <w:autoSpaceDE/>
        <w:autoSpaceDN/>
        <w:bidi w:val="0"/>
        <w:adjustRightInd w:val="0"/>
        <w:snapToGrid/>
        <w:spacing w:line="360" w:lineRule="auto"/>
        <w:ind w:firstLine="560" w:firstLineChars="200"/>
        <w:textAlignment w:val="auto"/>
        <w:rPr>
          <w:rFonts w:hAnsi="宋体"/>
          <w:color w:val="000000"/>
          <w:sz w:val="28"/>
          <w:szCs w:val="28"/>
          <w:lang w:eastAsia="zh-CN"/>
        </w:rPr>
      </w:pPr>
      <w:r>
        <w:rPr>
          <w:rFonts w:hAnsi="宋体"/>
          <w:color w:val="000000"/>
          <w:sz w:val="28"/>
          <w:szCs w:val="28"/>
          <w:lang w:eastAsia="zh-CN"/>
        </w:rPr>
        <w:t>环评单位名称：</w:t>
      </w:r>
      <w:r>
        <w:rPr>
          <w:rFonts w:hint="eastAsia"/>
          <w:color w:val="000000"/>
          <w:sz w:val="28"/>
          <w:szCs w:val="28"/>
        </w:rPr>
        <w:t>中圣环境科技发展有限公司</w:t>
      </w:r>
    </w:p>
    <w:p>
      <w:pPr>
        <w:keepNext w:val="0"/>
        <w:keepLines w:val="0"/>
        <w:pageBreakBefore w:val="0"/>
        <w:widowControl w:val="0"/>
        <w:kinsoku/>
        <w:wordWrap/>
        <w:overflowPunct/>
        <w:topLinePunct w:val="0"/>
        <w:autoSpaceDE/>
        <w:autoSpaceDN/>
        <w:bidi w:val="0"/>
        <w:adjustRightInd w:val="0"/>
        <w:snapToGrid/>
        <w:spacing w:line="360" w:lineRule="auto"/>
        <w:ind w:firstLine="560" w:firstLineChars="200"/>
        <w:textAlignment w:val="auto"/>
        <w:rPr>
          <w:rFonts w:hAnsi="宋体"/>
          <w:color w:val="000000"/>
          <w:sz w:val="28"/>
          <w:szCs w:val="28"/>
          <w:lang w:eastAsia="zh-CN"/>
        </w:rPr>
      </w:pPr>
      <w:r>
        <w:rPr>
          <w:rFonts w:hAnsi="宋体"/>
          <w:color w:val="000000"/>
          <w:sz w:val="28"/>
          <w:szCs w:val="28"/>
          <w:lang w:eastAsia="zh-CN"/>
        </w:rPr>
        <w:t>环评单位联系人：</w:t>
      </w:r>
      <w:r>
        <w:rPr>
          <w:rFonts w:hint="eastAsia"/>
          <w:color w:val="000000"/>
          <w:sz w:val="28"/>
          <w:szCs w:val="28"/>
        </w:rPr>
        <w:t>王轶睿</w:t>
      </w:r>
    </w:p>
    <w:p>
      <w:pPr>
        <w:keepNext w:val="0"/>
        <w:keepLines w:val="0"/>
        <w:pageBreakBefore w:val="0"/>
        <w:widowControl w:val="0"/>
        <w:kinsoku/>
        <w:wordWrap/>
        <w:overflowPunct/>
        <w:topLinePunct w:val="0"/>
        <w:autoSpaceDE/>
        <w:autoSpaceDN/>
        <w:bidi w:val="0"/>
        <w:adjustRightInd w:val="0"/>
        <w:snapToGrid/>
        <w:spacing w:line="360" w:lineRule="auto"/>
        <w:ind w:firstLine="560" w:firstLineChars="200"/>
        <w:textAlignment w:val="auto"/>
        <w:rPr>
          <w:rFonts w:hint="default" w:hAnsi="宋体"/>
          <w:color w:val="000000"/>
          <w:sz w:val="28"/>
          <w:szCs w:val="28"/>
          <w:lang w:val="en-US" w:eastAsia="zh-CN"/>
        </w:rPr>
      </w:pPr>
      <w:r>
        <w:rPr>
          <w:rFonts w:hAnsi="宋体"/>
          <w:color w:val="000000"/>
          <w:sz w:val="28"/>
          <w:szCs w:val="28"/>
          <w:lang w:eastAsia="zh-CN"/>
        </w:rPr>
        <w:t>环评单位联系方式：0991-</w:t>
      </w:r>
      <w:r>
        <w:rPr>
          <w:rFonts w:hint="eastAsia" w:hAnsi="宋体"/>
          <w:color w:val="000000"/>
          <w:sz w:val="28"/>
          <w:szCs w:val="28"/>
          <w:lang w:val="en-US" w:eastAsia="zh-CN"/>
        </w:rPr>
        <w:t>3193891</w:t>
      </w:r>
    </w:p>
    <w:p>
      <w:pPr>
        <w:keepNext w:val="0"/>
        <w:keepLines w:val="0"/>
        <w:pageBreakBefore w:val="0"/>
        <w:widowControl w:val="0"/>
        <w:kinsoku/>
        <w:wordWrap/>
        <w:overflowPunct/>
        <w:topLinePunct w:val="0"/>
        <w:autoSpaceDE/>
        <w:autoSpaceDN/>
        <w:bidi w:val="0"/>
        <w:adjustRightInd w:val="0"/>
        <w:snapToGrid/>
        <w:spacing w:line="360" w:lineRule="auto"/>
        <w:ind w:firstLine="560" w:firstLineChars="200"/>
        <w:textAlignment w:val="auto"/>
        <w:rPr>
          <w:rFonts w:hAnsi="宋体"/>
          <w:color w:val="000000"/>
          <w:sz w:val="28"/>
          <w:szCs w:val="28"/>
          <w:lang w:eastAsia="zh-CN"/>
        </w:rPr>
      </w:pPr>
      <w:r>
        <w:rPr>
          <w:rFonts w:hAnsi="宋体"/>
          <w:color w:val="000000"/>
          <w:sz w:val="28"/>
          <w:szCs w:val="28"/>
          <w:lang w:eastAsia="zh-CN"/>
        </w:rPr>
        <w:t>传    真：0991-</w:t>
      </w:r>
      <w:r>
        <w:rPr>
          <w:rFonts w:hint="eastAsia" w:hAnsi="宋体"/>
          <w:color w:val="000000"/>
          <w:sz w:val="28"/>
          <w:szCs w:val="28"/>
          <w:lang w:val="en-US" w:eastAsia="zh-CN"/>
        </w:rPr>
        <w:t>3193891</w:t>
      </w:r>
    </w:p>
    <w:p>
      <w:pPr>
        <w:keepNext w:val="0"/>
        <w:keepLines w:val="0"/>
        <w:pageBreakBefore w:val="0"/>
        <w:widowControl w:val="0"/>
        <w:kinsoku/>
        <w:wordWrap/>
        <w:overflowPunct/>
        <w:topLinePunct w:val="0"/>
        <w:autoSpaceDE/>
        <w:autoSpaceDN/>
        <w:bidi w:val="0"/>
        <w:adjustRightInd w:val="0"/>
        <w:snapToGrid/>
        <w:spacing w:line="360" w:lineRule="auto"/>
        <w:ind w:firstLine="560" w:firstLineChars="200"/>
        <w:textAlignment w:val="auto"/>
        <w:rPr>
          <w:rFonts w:hAnsi="宋体"/>
          <w:color w:val="000000"/>
          <w:sz w:val="28"/>
          <w:szCs w:val="28"/>
          <w:lang w:eastAsia="zh-CN"/>
        </w:rPr>
      </w:pPr>
      <w:r>
        <w:rPr>
          <w:rFonts w:hAnsi="宋体"/>
          <w:color w:val="000000"/>
          <w:sz w:val="28"/>
          <w:szCs w:val="28"/>
          <w:lang w:eastAsia="zh-CN"/>
        </w:rPr>
        <w:t>邮    箱：</w:t>
      </w:r>
      <w:r>
        <w:rPr>
          <w:rFonts w:hint="eastAsia" w:hAnsi="宋体"/>
          <w:color w:val="000000"/>
          <w:sz w:val="28"/>
          <w:szCs w:val="28"/>
          <w:lang w:val="en-US" w:eastAsia="zh-CN"/>
        </w:rPr>
        <w:t>503750535</w:t>
      </w:r>
      <w:r>
        <w:rPr>
          <w:rFonts w:hAnsi="宋体"/>
          <w:color w:val="000000"/>
          <w:sz w:val="28"/>
          <w:szCs w:val="28"/>
          <w:lang w:eastAsia="zh-CN"/>
        </w:rPr>
        <w:t>@qq.com</w:t>
      </w:r>
    </w:p>
    <w:p>
      <w:pPr>
        <w:keepNext w:val="0"/>
        <w:keepLines w:val="0"/>
        <w:pageBreakBefore w:val="0"/>
        <w:widowControl w:val="0"/>
        <w:kinsoku/>
        <w:wordWrap/>
        <w:overflowPunct/>
        <w:topLinePunct w:val="0"/>
        <w:autoSpaceDE/>
        <w:autoSpaceDN/>
        <w:bidi w:val="0"/>
        <w:adjustRightInd w:val="0"/>
        <w:snapToGrid/>
        <w:spacing w:line="360" w:lineRule="auto"/>
        <w:ind w:firstLine="560" w:firstLineChars="200"/>
        <w:textAlignment w:val="auto"/>
        <w:rPr>
          <w:rFonts w:hAnsi="宋体"/>
          <w:color w:val="000000"/>
          <w:sz w:val="28"/>
          <w:szCs w:val="28"/>
          <w:lang w:eastAsia="zh-CN"/>
        </w:rPr>
      </w:pPr>
      <w:r>
        <w:rPr>
          <w:rFonts w:hAnsi="宋体"/>
          <w:color w:val="000000"/>
          <w:sz w:val="28"/>
          <w:szCs w:val="28"/>
          <w:lang w:eastAsia="zh-CN"/>
        </w:rPr>
        <w:t>环评单位通讯地址：</w:t>
      </w:r>
      <w:r>
        <w:rPr>
          <w:rFonts w:hint="eastAsia" w:hAnsi="宋体"/>
          <w:color w:val="000000"/>
          <w:sz w:val="28"/>
          <w:szCs w:val="28"/>
          <w:lang w:eastAsia="zh-CN"/>
        </w:rPr>
        <w:t>乌鲁木齐沙依巴克区平顶山东一路238号汇嘉园小区四期36栋4层3单元401室</w:t>
      </w:r>
    </w:p>
    <w:p>
      <w:pPr>
        <w:pStyle w:val="5"/>
        <w:bidi w:val="0"/>
        <w:rPr>
          <w:sz w:val="28"/>
          <w:szCs w:val="28"/>
          <w:lang w:val="en"/>
        </w:rPr>
      </w:pPr>
      <w:bookmarkStart w:id="19" w:name="_Toc23630"/>
      <w:r>
        <w:rPr>
          <w:sz w:val="28"/>
          <w:szCs w:val="28"/>
          <w:lang w:val="en"/>
        </w:rPr>
        <w:t>四、公众意见表的网络链接：</w:t>
      </w:r>
      <w:bookmarkEnd w:id="19"/>
    </w:p>
    <w:p>
      <w:pPr>
        <w:bidi w:val="0"/>
        <w:rPr>
          <w:rFonts w:hint="eastAsia"/>
          <w:color w:val="auto"/>
          <w:sz w:val="28"/>
          <w:szCs w:val="28"/>
          <w:highlight w:val="none"/>
          <w:u w:val="none"/>
        </w:rPr>
      </w:pPr>
      <w:r>
        <w:rPr>
          <w:rFonts w:hint="eastAsia"/>
          <w:color w:val="auto"/>
          <w:sz w:val="28"/>
          <w:szCs w:val="28"/>
          <w:highlight w:val="none"/>
          <w:u w:val="none"/>
        </w:rPr>
        <w:fldChar w:fldCharType="begin"/>
      </w:r>
      <w:r>
        <w:rPr>
          <w:rFonts w:hint="eastAsia"/>
          <w:color w:val="auto"/>
          <w:sz w:val="28"/>
          <w:szCs w:val="28"/>
          <w:highlight w:val="none"/>
          <w:u w:val="none"/>
        </w:rPr>
        <w:instrText xml:space="preserve"> HYPERLINK "http://www.doc88.com/p-1804865489536.html" </w:instrText>
      </w:r>
      <w:r>
        <w:rPr>
          <w:rFonts w:hint="eastAsia"/>
          <w:color w:val="auto"/>
          <w:sz w:val="28"/>
          <w:szCs w:val="28"/>
          <w:highlight w:val="none"/>
          <w:u w:val="none"/>
        </w:rPr>
        <w:fldChar w:fldCharType="separate"/>
      </w:r>
      <w:r>
        <w:rPr>
          <w:rStyle w:val="14"/>
          <w:rFonts w:hint="eastAsia" w:cs="宋体"/>
          <w:color w:val="auto"/>
          <w:sz w:val="28"/>
          <w:szCs w:val="28"/>
          <w:highlight w:val="none"/>
          <w:u w:val="none"/>
        </w:rPr>
        <w:t>http://www.doc88.com/p-1804865489536.html</w:t>
      </w:r>
      <w:r>
        <w:rPr>
          <w:rFonts w:hint="eastAsia"/>
          <w:color w:val="auto"/>
          <w:sz w:val="28"/>
          <w:szCs w:val="28"/>
          <w:highlight w:val="none"/>
          <w:u w:val="none"/>
        </w:rPr>
        <w:fldChar w:fldCharType="end"/>
      </w:r>
    </w:p>
    <w:p>
      <w:pPr>
        <w:pStyle w:val="5"/>
        <w:bidi w:val="0"/>
        <w:rPr>
          <w:sz w:val="28"/>
          <w:szCs w:val="28"/>
          <w:lang w:val="en"/>
        </w:rPr>
      </w:pPr>
      <w:bookmarkStart w:id="20" w:name="_Toc1664"/>
      <w:r>
        <w:rPr>
          <w:sz w:val="28"/>
          <w:szCs w:val="28"/>
          <w:lang w:val="en"/>
        </w:rPr>
        <w:t>五、提交公众意见表的方式和途径</w:t>
      </w:r>
      <w:bookmarkEnd w:id="20"/>
    </w:p>
    <w:p>
      <w:pPr>
        <w:keepNext w:val="0"/>
        <w:keepLines w:val="0"/>
        <w:pageBreakBefore w:val="0"/>
        <w:widowControl w:val="0"/>
        <w:kinsoku/>
        <w:wordWrap/>
        <w:overflowPunct/>
        <w:topLinePunct w:val="0"/>
        <w:autoSpaceDE/>
        <w:autoSpaceDN/>
        <w:bidi w:val="0"/>
        <w:adjustRightInd w:val="0"/>
        <w:snapToGrid/>
        <w:spacing w:line="360" w:lineRule="auto"/>
        <w:ind w:firstLine="560" w:firstLineChars="200"/>
        <w:textAlignment w:val="auto"/>
        <w:rPr>
          <w:rFonts w:hAnsi="宋体"/>
          <w:color w:val="548DD4"/>
          <w:sz w:val="28"/>
          <w:szCs w:val="28"/>
          <w:lang w:val="en"/>
        </w:rPr>
      </w:pPr>
      <w:r>
        <w:rPr>
          <w:rFonts w:hAnsi="宋体"/>
          <w:color w:val="000000"/>
          <w:sz w:val="28"/>
          <w:szCs w:val="28"/>
          <w:lang w:eastAsia="zh-CN"/>
        </w:rPr>
        <w:t>公众可通过电话、传真、书信、邮件等方式向建设单位和环境影响报告书编制单位(环评单位)提交公众意见表，提出对本工程有关的环保意见及建议。本次公示期为发布之日起10个工作日，请在期限内与建设单位或环境影响报告书编制单位(环评单位)联系，</w:t>
      </w:r>
      <w:bookmarkStart w:id="21" w:name="OLE_LINK4"/>
      <w:bookmarkStart w:id="22" w:name="OLE_LINK5"/>
      <w:r>
        <w:rPr>
          <w:rFonts w:hAnsi="宋体"/>
          <w:color w:val="000000"/>
          <w:sz w:val="28"/>
          <w:szCs w:val="28"/>
          <w:lang w:eastAsia="zh-CN"/>
        </w:rPr>
        <w:t>同时请提供详尽的联系方式，尽量采用实名方式提交意见并提供常住地址，以便我们及时向您反馈相关信息。对于公众提交的个人信息，我单位不会用于环境影响评价公众参与之外的用途，未经个人信息相关权利人允许不得公开。</w:t>
      </w:r>
      <w:bookmarkEnd w:id="21"/>
      <w:bookmarkEnd w:id="22"/>
    </w:p>
    <w:bookmarkEnd w:id="13"/>
    <w:p>
      <w:pPr>
        <w:pStyle w:val="4"/>
        <w:bidi w:val="0"/>
        <w:rPr>
          <w:rFonts w:hint="eastAsia" w:ascii="宋体" w:hAnsi="宋体" w:eastAsia="宋体" w:cs="宋体"/>
          <w:sz w:val="28"/>
          <w:szCs w:val="28"/>
          <w:lang w:val="en"/>
        </w:rPr>
      </w:pPr>
      <w:bookmarkStart w:id="23" w:name="_Toc6029"/>
      <w:bookmarkStart w:id="24" w:name="_Toc717"/>
      <w:r>
        <w:rPr>
          <w:rFonts w:hint="eastAsia" w:ascii="宋体" w:hAnsi="宋体" w:eastAsia="宋体" w:cs="宋体"/>
          <w:sz w:val="28"/>
          <w:szCs w:val="28"/>
          <w:lang w:val="en"/>
        </w:rPr>
        <w:t>2.2 公开方式</w:t>
      </w:r>
      <w:bookmarkEnd w:id="23"/>
      <w:bookmarkEnd w:id="24"/>
      <w:r>
        <w:rPr>
          <w:rFonts w:hint="eastAsia" w:ascii="宋体" w:hAnsi="宋体" w:eastAsia="宋体" w:cs="宋体"/>
          <w:sz w:val="28"/>
          <w:szCs w:val="28"/>
          <w:lang w:val="en"/>
        </w:rPr>
        <w:t xml:space="preserve"> </w:t>
      </w:r>
    </w:p>
    <w:p>
      <w:pPr>
        <w:pStyle w:val="5"/>
        <w:bidi w:val="0"/>
        <w:rPr>
          <w:sz w:val="28"/>
          <w:szCs w:val="28"/>
          <w:lang w:val="en"/>
        </w:rPr>
      </w:pPr>
      <w:bookmarkStart w:id="25" w:name="_Toc24939"/>
      <w:r>
        <w:rPr>
          <w:sz w:val="28"/>
          <w:szCs w:val="28"/>
          <w:lang w:val="en"/>
        </w:rPr>
        <w:t xml:space="preserve">2.2.1 </w:t>
      </w:r>
      <w:r>
        <w:rPr>
          <w:sz w:val="28"/>
          <w:szCs w:val="28"/>
          <w:lang w:val="en" w:eastAsia="zh-CN"/>
        </w:rPr>
        <w:t>网络公示</w:t>
      </w:r>
      <w:bookmarkEnd w:id="25"/>
      <w:r>
        <w:rPr>
          <w:sz w:val="28"/>
          <w:szCs w:val="28"/>
          <w:lang w:val="en"/>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jc w:val="left"/>
        <w:textAlignment w:val="auto"/>
        <w:rPr>
          <w:rFonts w:hAnsi="宋体"/>
          <w:color w:val="000000"/>
          <w:sz w:val="28"/>
          <w:szCs w:val="28"/>
          <w:lang w:val="en" w:eastAsia="zh-CN"/>
        </w:rPr>
      </w:pPr>
      <w:r>
        <w:rPr>
          <w:rFonts w:hAnsi="宋体"/>
          <w:color w:val="000000"/>
          <w:sz w:val="28"/>
          <w:szCs w:val="28"/>
          <w:lang w:val="en"/>
        </w:rPr>
        <w:t>本次公示</w:t>
      </w:r>
      <w:r>
        <w:rPr>
          <w:rFonts w:hAnsi="宋体"/>
          <w:color w:val="000000"/>
          <w:sz w:val="28"/>
          <w:szCs w:val="28"/>
          <w:lang w:val="en" w:eastAsia="zh-CN"/>
        </w:rPr>
        <w:t>网站为</w:t>
      </w:r>
      <w:r>
        <w:rPr>
          <w:rFonts w:hint="eastAsia" w:hAnsi="宋体"/>
          <w:color w:val="000000"/>
          <w:sz w:val="28"/>
          <w:szCs w:val="28"/>
          <w:lang w:val="en-US" w:eastAsia="zh-CN"/>
        </w:rPr>
        <w:t>克拉玛依市人民政府</w:t>
      </w:r>
      <w:r>
        <w:rPr>
          <w:color w:val="000000"/>
          <w:sz w:val="28"/>
          <w:szCs w:val="28"/>
          <w:lang w:eastAsia="zh-CN"/>
        </w:rPr>
        <w:t>网站（</w:t>
      </w:r>
      <w:r>
        <w:rPr>
          <w:rFonts w:hint="default" w:hAnsi="宋体"/>
          <w:color w:val="000000"/>
          <w:sz w:val="28"/>
          <w:szCs w:val="28"/>
        </w:rPr>
        <w:t>https://www.klmy.gov.cn/</w:t>
      </w:r>
      <w:r>
        <w:rPr>
          <w:rFonts w:hAnsi="宋体"/>
          <w:color w:val="000000"/>
          <w:sz w:val="28"/>
          <w:szCs w:val="28"/>
          <w:lang w:eastAsia="zh-CN"/>
        </w:rPr>
        <w:t>）</w:t>
      </w:r>
      <w:r>
        <w:rPr>
          <w:rFonts w:hAnsi="宋体"/>
          <w:color w:val="000000"/>
          <w:sz w:val="28"/>
          <w:szCs w:val="28"/>
          <w:lang w:val="en"/>
        </w:rPr>
        <w:t>，公示时间为201</w:t>
      </w:r>
      <w:r>
        <w:rPr>
          <w:rFonts w:hint="eastAsia" w:hAnsi="宋体"/>
          <w:color w:val="000000"/>
          <w:sz w:val="28"/>
          <w:szCs w:val="28"/>
          <w:lang w:val="en-US" w:eastAsia="zh-CN"/>
        </w:rPr>
        <w:t>8</w:t>
      </w:r>
      <w:r>
        <w:rPr>
          <w:rFonts w:hAnsi="宋体"/>
          <w:color w:val="000000"/>
          <w:sz w:val="28"/>
          <w:szCs w:val="28"/>
          <w:lang w:val="en"/>
        </w:rPr>
        <w:t>年</w:t>
      </w:r>
      <w:r>
        <w:rPr>
          <w:rFonts w:hint="eastAsia" w:hAnsi="宋体"/>
          <w:color w:val="000000"/>
          <w:sz w:val="28"/>
          <w:szCs w:val="28"/>
          <w:lang w:val="en-US" w:eastAsia="zh-CN"/>
        </w:rPr>
        <w:t>11</w:t>
      </w:r>
      <w:r>
        <w:rPr>
          <w:rFonts w:hAnsi="宋体"/>
          <w:color w:val="000000"/>
          <w:sz w:val="28"/>
          <w:szCs w:val="28"/>
          <w:lang w:val="en"/>
        </w:rPr>
        <w:t>月</w:t>
      </w:r>
      <w:r>
        <w:rPr>
          <w:rFonts w:hint="eastAsia" w:hAnsi="宋体"/>
          <w:color w:val="000000"/>
          <w:sz w:val="28"/>
          <w:szCs w:val="28"/>
          <w:lang w:val="en-US" w:eastAsia="zh-CN"/>
        </w:rPr>
        <w:t>7</w:t>
      </w:r>
      <w:r>
        <w:rPr>
          <w:rFonts w:hAnsi="宋体"/>
          <w:color w:val="000000"/>
          <w:sz w:val="28"/>
          <w:szCs w:val="28"/>
          <w:lang w:val="en"/>
        </w:rPr>
        <w:t>日，公示期限为10个工作日(</w:t>
      </w:r>
      <w:r>
        <w:rPr>
          <w:rFonts w:hAnsi="宋体"/>
          <w:color w:val="000000"/>
          <w:sz w:val="28"/>
          <w:szCs w:val="28"/>
        </w:rPr>
        <w:t>201</w:t>
      </w:r>
      <w:r>
        <w:rPr>
          <w:rFonts w:hint="eastAsia" w:hAnsi="宋体"/>
          <w:color w:val="000000"/>
          <w:sz w:val="28"/>
          <w:szCs w:val="28"/>
          <w:lang w:val="en-US" w:eastAsia="zh-CN"/>
        </w:rPr>
        <w:t>8</w:t>
      </w:r>
      <w:r>
        <w:rPr>
          <w:rFonts w:hAnsi="宋体"/>
          <w:color w:val="000000"/>
          <w:sz w:val="28"/>
          <w:szCs w:val="28"/>
        </w:rPr>
        <w:t>年</w:t>
      </w:r>
      <w:r>
        <w:rPr>
          <w:rFonts w:hint="eastAsia" w:hAnsi="宋体"/>
          <w:color w:val="000000"/>
          <w:sz w:val="28"/>
          <w:szCs w:val="28"/>
          <w:lang w:val="en-US" w:eastAsia="zh-CN"/>
        </w:rPr>
        <w:t>11</w:t>
      </w:r>
      <w:r>
        <w:rPr>
          <w:rFonts w:hAnsi="宋体"/>
          <w:color w:val="000000"/>
          <w:sz w:val="28"/>
          <w:szCs w:val="28"/>
        </w:rPr>
        <w:t>月</w:t>
      </w:r>
      <w:r>
        <w:rPr>
          <w:rFonts w:hint="eastAsia" w:hAnsi="宋体"/>
          <w:color w:val="000000"/>
          <w:sz w:val="28"/>
          <w:szCs w:val="28"/>
          <w:lang w:val="en-US" w:eastAsia="zh-CN"/>
        </w:rPr>
        <w:t>7</w:t>
      </w:r>
      <w:r>
        <w:rPr>
          <w:rFonts w:hAnsi="宋体"/>
          <w:color w:val="000000"/>
          <w:sz w:val="28"/>
          <w:szCs w:val="28"/>
        </w:rPr>
        <w:t>日～201</w:t>
      </w:r>
      <w:r>
        <w:rPr>
          <w:rFonts w:hint="eastAsia" w:hAnsi="宋体"/>
          <w:color w:val="000000"/>
          <w:sz w:val="28"/>
          <w:szCs w:val="28"/>
          <w:lang w:val="en-US" w:eastAsia="zh-CN"/>
        </w:rPr>
        <w:t>8</w:t>
      </w:r>
      <w:r>
        <w:rPr>
          <w:rFonts w:hAnsi="宋体"/>
          <w:color w:val="000000"/>
          <w:sz w:val="28"/>
          <w:szCs w:val="28"/>
        </w:rPr>
        <w:t>年</w:t>
      </w:r>
      <w:r>
        <w:rPr>
          <w:rFonts w:hint="eastAsia" w:hAnsi="宋体"/>
          <w:color w:val="000000"/>
          <w:sz w:val="28"/>
          <w:szCs w:val="28"/>
          <w:lang w:val="en-US" w:eastAsia="zh-CN"/>
        </w:rPr>
        <w:t>11</w:t>
      </w:r>
      <w:r>
        <w:rPr>
          <w:rFonts w:hAnsi="宋体"/>
          <w:color w:val="000000"/>
          <w:sz w:val="28"/>
          <w:szCs w:val="28"/>
        </w:rPr>
        <w:t>月</w:t>
      </w:r>
      <w:r>
        <w:rPr>
          <w:rFonts w:hint="eastAsia" w:hAnsi="宋体"/>
          <w:color w:val="000000"/>
          <w:sz w:val="28"/>
          <w:szCs w:val="28"/>
          <w:lang w:val="en-US" w:eastAsia="zh-CN"/>
        </w:rPr>
        <w:t>20</w:t>
      </w:r>
      <w:r>
        <w:rPr>
          <w:rFonts w:hAnsi="宋体"/>
          <w:color w:val="000000"/>
          <w:sz w:val="28"/>
          <w:szCs w:val="28"/>
        </w:rPr>
        <w:t>日</w:t>
      </w:r>
      <w:r>
        <w:rPr>
          <w:rFonts w:hAnsi="宋体"/>
          <w:color w:val="000000"/>
          <w:sz w:val="28"/>
          <w:szCs w:val="28"/>
          <w:lang w:val="en"/>
        </w:rPr>
        <w:t>)，公示截图见图</w:t>
      </w:r>
      <w:r>
        <w:rPr>
          <w:rFonts w:hAnsi="宋体"/>
          <w:color w:val="000000"/>
          <w:sz w:val="28"/>
          <w:szCs w:val="28"/>
          <w:lang w:val="en" w:eastAsia="zh-CN"/>
        </w:rPr>
        <w:t>2</w:t>
      </w:r>
      <w:r>
        <w:rPr>
          <w:rFonts w:hAnsi="宋体"/>
          <w:color w:val="000000"/>
          <w:sz w:val="28"/>
          <w:szCs w:val="28"/>
          <w:lang w:val="en"/>
        </w:rPr>
        <w:t xml:space="preserve">-1； </w:t>
      </w:r>
    </w:p>
    <w:p>
      <w:pPr>
        <w:widowControl/>
        <w:shd w:val="clear" w:color="auto" w:fill="FFFFFF"/>
        <w:spacing w:line="240" w:lineRule="exact"/>
        <w:ind w:firstLine="482"/>
        <w:jc w:val="left"/>
        <w:rPr>
          <w:rFonts w:hAnsi="宋体"/>
          <w:color w:val="548DD4"/>
          <w:sz w:val="21"/>
          <w:szCs w:val="21"/>
          <w:lang w:val="en" w:eastAsia="zh-CN"/>
        </w:rPr>
      </w:pPr>
    </w:p>
    <w:p>
      <w:pPr>
        <w:adjustRightInd w:val="0"/>
        <w:snapToGrid w:val="0"/>
        <w:spacing w:line="360" w:lineRule="auto"/>
        <w:jc w:val="center"/>
        <w:rPr>
          <w:b/>
          <w:color w:val="548DD4"/>
          <w:lang w:eastAsia="zh-CN"/>
        </w:rPr>
      </w:pPr>
      <w:r>
        <w:drawing>
          <wp:inline distT="0" distB="0" distL="0" distR="0">
            <wp:extent cx="5274310" cy="5829935"/>
            <wp:effectExtent l="0" t="0" r="2540" b="18415"/>
            <wp:docPr id="9" name="图片 9" descr="C:\Users\Administrator\Desktop\第二次公示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第二次公示截图.png"/>
                    <pic:cNvPicPr>
                      <a:picLocks noChangeAspect="1" noChangeArrowheads="1"/>
                    </pic:cNvPicPr>
                  </pic:nvPicPr>
                  <pic:blipFill>
                    <a:blip r:embed="rId6"/>
                    <a:srcRect/>
                    <a:stretch>
                      <a:fillRect/>
                    </a:stretch>
                  </pic:blipFill>
                  <pic:spPr>
                    <a:xfrm>
                      <a:off x="0" y="0"/>
                      <a:ext cx="5274310" cy="5830197"/>
                    </a:xfrm>
                    <a:prstGeom prst="rect">
                      <a:avLst/>
                    </a:prstGeom>
                    <a:noFill/>
                    <a:ln w="9525">
                      <a:noFill/>
                      <a:miter lim="800000"/>
                      <a:headEnd/>
                      <a:tailEnd/>
                    </a:ln>
                  </pic:spPr>
                </pic:pic>
              </a:graphicData>
            </a:graphic>
          </wp:inline>
        </w:drawing>
      </w:r>
    </w:p>
    <w:p>
      <w:pPr>
        <w:adjustRightInd w:val="0"/>
        <w:snapToGrid w:val="0"/>
        <w:spacing w:line="360" w:lineRule="auto"/>
        <w:jc w:val="center"/>
        <w:rPr>
          <w:b/>
          <w:color w:val="000000"/>
        </w:rPr>
      </w:pPr>
      <w:r>
        <w:rPr>
          <w:b/>
          <w:color w:val="000000"/>
        </w:rPr>
        <w:t>图</w:t>
      </w:r>
      <w:r>
        <w:rPr>
          <w:b/>
          <w:color w:val="000000"/>
          <w:lang w:eastAsia="zh-CN"/>
        </w:rPr>
        <w:t>2</w:t>
      </w:r>
      <w:r>
        <w:rPr>
          <w:b/>
          <w:color w:val="000000"/>
        </w:rPr>
        <w:t xml:space="preserve">-1  </w:t>
      </w:r>
      <w:r>
        <w:rPr>
          <w:rFonts w:hAnsi="宋体"/>
          <w:b/>
          <w:color w:val="000000"/>
          <w:lang w:val="en"/>
        </w:rPr>
        <w:t>首次环境影响评价信息公示</w:t>
      </w:r>
      <w:r>
        <w:rPr>
          <w:b/>
          <w:color w:val="000000"/>
        </w:rPr>
        <w:t>截图</w:t>
      </w:r>
    </w:p>
    <w:p>
      <w:pPr>
        <w:pStyle w:val="5"/>
        <w:bidi w:val="0"/>
        <w:rPr>
          <w:sz w:val="28"/>
          <w:szCs w:val="28"/>
          <w:lang w:val="en"/>
        </w:rPr>
      </w:pPr>
      <w:bookmarkStart w:id="26" w:name="_Toc15984"/>
      <w:r>
        <w:rPr>
          <w:sz w:val="28"/>
          <w:szCs w:val="28"/>
          <w:lang w:val="en"/>
        </w:rPr>
        <w:t>2.2.2其他</w:t>
      </w:r>
      <w:bookmarkEnd w:id="26"/>
      <w:r>
        <w:rPr>
          <w:sz w:val="28"/>
          <w:szCs w:val="28"/>
          <w:lang w:val="en"/>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jc w:val="left"/>
        <w:textAlignment w:val="auto"/>
        <w:rPr>
          <w:rFonts w:hAnsi="宋体"/>
          <w:color w:val="000000"/>
          <w:sz w:val="28"/>
          <w:szCs w:val="28"/>
          <w:lang w:val="en" w:eastAsia="zh-CN"/>
        </w:rPr>
      </w:pPr>
      <w:r>
        <w:rPr>
          <w:rFonts w:hAnsi="宋体"/>
          <w:color w:val="000000"/>
          <w:sz w:val="28"/>
          <w:szCs w:val="28"/>
          <w:lang w:val="en"/>
        </w:rPr>
        <w:t>除</w:t>
      </w:r>
      <w:r>
        <w:rPr>
          <w:rFonts w:hAnsi="宋体"/>
          <w:color w:val="000000"/>
          <w:sz w:val="28"/>
          <w:szCs w:val="28"/>
          <w:lang w:val="en" w:eastAsia="zh-CN"/>
        </w:rPr>
        <w:t>网络</w:t>
      </w:r>
      <w:r>
        <w:rPr>
          <w:rFonts w:hAnsi="宋体"/>
          <w:color w:val="000000"/>
          <w:sz w:val="28"/>
          <w:szCs w:val="28"/>
          <w:lang w:val="en"/>
        </w:rPr>
        <w:t>公示外，未采取其它方式进行公示。</w:t>
      </w:r>
    </w:p>
    <w:p>
      <w:pPr>
        <w:pStyle w:val="4"/>
        <w:bidi w:val="0"/>
        <w:rPr>
          <w:rFonts w:hint="eastAsia" w:ascii="宋体" w:hAnsi="宋体" w:eastAsia="宋体" w:cs="宋体"/>
          <w:sz w:val="28"/>
          <w:szCs w:val="28"/>
          <w:lang w:val="en"/>
        </w:rPr>
      </w:pPr>
      <w:bookmarkStart w:id="27" w:name="_Toc8823"/>
      <w:bookmarkStart w:id="28" w:name="_Toc10090"/>
      <w:r>
        <w:rPr>
          <w:rFonts w:hint="eastAsia" w:ascii="宋体" w:hAnsi="宋体" w:eastAsia="宋体" w:cs="宋体"/>
          <w:sz w:val="28"/>
          <w:szCs w:val="28"/>
          <w:lang w:val="en"/>
        </w:rPr>
        <w:t>2.3 公众意见情况</w:t>
      </w:r>
      <w:bookmarkEnd w:id="27"/>
      <w:bookmarkEnd w:id="28"/>
      <w:r>
        <w:rPr>
          <w:rFonts w:hint="eastAsia" w:ascii="宋体" w:hAnsi="宋体" w:eastAsia="宋体" w:cs="宋体"/>
          <w:sz w:val="28"/>
          <w:szCs w:val="28"/>
          <w:lang w:val="en"/>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jc w:val="left"/>
        <w:textAlignment w:val="auto"/>
        <w:rPr>
          <w:rFonts w:hAnsi="宋体"/>
          <w:color w:val="548DD4"/>
          <w:sz w:val="28"/>
          <w:szCs w:val="28"/>
        </w:rPr>
      </w:pPr>
      <w:r>
        <w:rPr>
          <w:rFonts w:hAnsi="宋体"/>
          <w:color w:val="000000"/>
          <w:sz w:val="28"/>
          <w:szCs w:val="28"/>
        </w:rPr>
        <w:t>公示期间，我单位和评价单位未收到公众的反馈信息。</w:t>
      </w:r>
    </w:p>
    <w:p>
      <w:pPr>
        <w:pStyle w:val="3"/>
        <w:bidi w:val="0"/>
        <w:rPr>
          <w:sz w:val="28"/>
          <w:szCs w:val="28"/>
          <w:lang w:val="en"/>
        </w:rPr>
      </w:pPr>
      <w:bookmarkStart w:id="29" w:name="_Toc30486"/>
      <w:bookmarkStart w:id="30" w:name="_Toc5134"/>
      <w:r>
        <w:rPr>
          <w:sz w:val="28"/>
          <w:szCs w:val="28"/>
          <w:lang w:val="en"/>
        </w:rPr>
        <w:t>3 征求意见稿公示情况</w:t>
      </w:r>
      <w:bookmarkEnd w:id="29"/>
      <w:bookmarkEnd w:id="30"/>
      <w:r>
        <w:rPr>
          <w:sz w:val="28"/>
          <w:szCs w:val="28"/>
          <w:lang w:val="en"/>
        </w:rPr>
        <w:t xml:space="preserve"> </w:t>
      </w:r>
    </w:p>
    <w:p>
      <w:pPr>
        <w:pStyle w:val="4"/>
        <w:bidi w:val="0"/>
        <w:rPr>
          <w:rFonts w:hint="eastAsia" w:ascii="宋体" w:hAnsi="宋体" w:eastAsia="宋体" w:cs="宋体"/>
          <w:sz w:val="28"/>
          <w:szCs w:val="28"/>
        </w:rPr>
      </w:pPr>
      <w:bookmarkStart w:id="31" w:name="_Toc4726"/>
      <w:bookmarkStart w:id="32" w:name="_Toc31094"/>
      <w:r>
        <w:rPr>
          <w:rFonts w:hint="eastAsia" w:ascii="宋体" w:hAnsi="宋体" w:eastAsia="宋体" w:cs="宋体"/>
          <w:sz w:val="28"/>
          <w:szCs w:val="28"/>
          <w:lang w:val="en"/>
        </w:rPr>
        <w:t>3.1 公示内容及时限</w:t>
      </w:r>
      <w:bookmarkEnd w:id="31"/>
      <w:bookmarkEnd w:id="32"/>
      <w:r>
        <w:rPr>
          <w:rFonts w:hint="eastAsia" w:ascii="宋体" w:hAnsi="宋体" w:eastAsia="宋体" w:cs="宋体"/>
          <w:sz w:val="28"/>
          <w:szCs w:val="28"/>
          <w:lang w:val="en"/>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jc w:val="both"/>
        <w:textAlignment w:val="auto"/>
        <w:rPr>
          <w:rFonts w:hAnsi="宋体"/>
          <w:color w:val="000000"/>
          <w:sz w:val="28"/>
          <w:szCs w:val="28"/>
        </w:rPr>
      </w:pPr>
      <w:r>
        <w:rPr>
          <w:rFonts w:hAnsi="宋体"/>
          <w:color w:val="000000"/>
          <w:sz w:val="28"/>
          <w:szCs w:val="28"/>
          <w:lang w:val="en" w:eastAsia="zh-CN"/>
        </w:rPr>
        <w:t>《</w:t>
      </w:r>
      <w:r>
        <w:rPr>
          <w:rFonts w:hint="eastAsia" w:hAnsi="宋体"/>
          <w:color w:val="000000"/>
          <w:sz w:val="28"/>
          <w:szCs w:val="28"/>
          <w:lang w:eastAsia="zh-CN"/>
        </w:rPr>
        <w:t>白杨河至黄羊泉水库连通工程</w:t>
      </w:r>
      <w:r>
        <w:rPr>
          <w:rFonts w:hAnsi="宋体"/>
          <w:color w:val="000000"/>
          <w:sz w:val="28"/>
          <w:szCs w:val="28"/>
        </w:rPr>
        <w:t>环境影响报告书(征求意见稿)</w:t>
      </w:r>
      <w:r>
        <w:rPr>
          <w:rFonts w:hAnsi="宋体"/>
          <w:color w:val="000000"/>
          <w:sz w:val="28"/>
          <w:szCs w:val="28"/>
          <w:lang w:val="en" w:eastAsia="zh-CN"/>
        </w:rPr>
        <w:t>》编制完成后，</w:t>
      </w:r>
      <w:r>
        <w:rPr>
          <w:rFonts w:hAnsi="宋体"/>
          <w:color w:val="000000"/>
          <w:sz w:val="28"/>
          <w:szCs w:val="28"/>
          <w:lang w:val="en"/>
        </w:rPr>
        <w:t>根据《环境影响评价公众参与办法》相关</w:t>
      </w:r>
      <w:r>
        <w:rPr>
          <w:rFonts w:hAnsi="宋体"/>
          <w:color w:val="000000"/>
          <w:sz w:val="28"/>
          <w:szCs w:val="28"/>
          <w:lang w:val="en" w:eastAsia="zh-CN"/>
        </w:rPr>
        <w:t>要求，我公司对</w:t>
      </w:r>
      <w:r>
        <w:rPr>
          <w:rFonts w:hint="eastAsia" w:hAnsi="宋体"/>
          <w:color w:val="000000"/>
          <w:sz w:val="28"/>
          <w:szCs w:val="28"/>
          <w:lang w:eastAsia="zh-CN"/>
        </w:rPr>
        <w:t>白杨河至黄羊泉水库连通工程项目</w:t>
      </w:r>
      <w:r>
        <w:rPr>
          <w:rFonts w:hAnsi="宋体"/>
          <w:color w:val="000000"/>
          <w:spacing w:val="-4"/>
          <w:sz w:val="28"/>
          <w:szCs w:val="28"/>
          <w:lang w:val="en" w:eastAsia="zh-CN"/>
        </w:rPr>
        <w:t>环境影响评价</w:t>
      </w:r>
      <w:r>
        <w:rPr>
          <w:rFonts w:hAnsi="宋体"/>
          <w:color w:val="000000"/>
          <w:sz w:val="28"/>
          <w:szCs w:val="28"/>
          <w:lang w:val="en"/>
        </w:rPr>
        <w:t>进行了</w:t>
      </w:r>
      <w:r>
        <w:rPr>
          <w:rFonts w:hAnsi="宋体"/>
          <w:color w:val="000000"/>
          <w:sz w:val="28"/>
          <w:szCs w:val="28"/>
          <w:lang w:val="en" w:eastAsia="zh-CN"/>
        </w:rPr>
        <w:t>第二次网站公示</w:t>
      </w:r>
      <w:r>
        <w:rPr>
          <w:rFonts w:hAnsi="宋体"/>
          <w:color w:val="000000"/>
          <w:sz w:val="28"/>
          <w:szCs w:val="28"/>
          <w:lang w:val="en"/>
        </w:rPr>
        <w:t>，</w:t>
      </w:r>
      <w:r>
        <w:rPr>
          <w:rFonts w:hAnsi="宋体"/>
          <w:color w:val="000000"/>
          <w:sz w:val="28"/>
          <w:szCs w:val="28"/>
          <w:lang w:val="en" w:eastAsia="zh-CN"/>
        </w:rPr>
        <w:t>公示时间为20</w:t>
      </w:r>
      <w:r>
        <w:rPr>
          <w:rFonts w:hint="eastAsia" w:hAnsi="宋体"/>
          <w:color w:val="000000"/>
          <w:sz w:val="28"/>
          <w:szCs w:val="28"/>
          <w:lang w:val="en-US" w:eastAsia="zh-CN"/>
        </w:rPr>
        <w:t>19</w:t>
      </w:r>
      <w:r>
        <w:rPr>
          <w:rFonts w:hAnsi="宋体"/>
          <w:color w:val="000000"/>
          <w:sz w:val="28"/>
          <w:szCs w:val="28"/>
          <w:lang w:val="en" w:eastAsia="zh-CN"/>
        </w:rPr>
        <w:t>年</w:t>
      </w:r>
      <w:r>
        <w:rPr>
          <w:rFonts w:hint="eastAsia" w:hAnsi="宋体"/>
          <w:color w:val="000000"/>
          <w:sz w:val="28"/>
          <w:szCs w:val="28"/>
          <w:lang w:val="en-US" w:eastAsia="zh-CN"/>
        </w:rPr>
        <w:t>3</w:t>
      </w:r>
      <w:r>
        <w:rPr>
          <w:rFonts w:hAnsi="宋体"/>
          <w:color w:val="000000"/>
          <w:sz w:val="28"/>
          <w:szCs w:val="28"/>
          <w:lang w:val="en" w:eastAsia="zh-CN"/>
        </w:rPr>
        <w:t>月</w:t>
      </w:r>
      <w:r>
        <w:rPr>
          <w:rFonts w:hint="eastAsia" w:hAnsi="宋体"/>
          <w:color w:val="000000"/>
          <w:sz w:val="28"/>
          <w:szCs w:val="28"/>
          <w:lang w:val="en-US" w:eastAsia="zh-CN"/>
        </w:rPr>
        <w:t>8</w:t>
      </w:r>
      <w:r>
        <w:rPr>
          <w:rFonts w:hAnsi="宋体"/>
          <w:color w:val="000000"/>
          <w:sz w:val="28"/>
          <w:szCs w:val="28"/>
          <w:lang w:val="en" w:eastAsia="zh-CN"/>
        </w:rPr>
        <w:t>日，公示网站为</w:t>
      </w:r>
      <w:r>
        <w:rPr>
          <w:rFonts w:hint="eastAsia" w:hAnsi="宋体"/>
          <w:color w:val="000000"/>
          <w:sz w:val="28"/>
          <w:szCs w:val="28"/>
          <w:lang w:val="en-US" w:eastAsia="zh-CN"/>
        </w:rPr>
        <w:t>克拉玛依市人民政府</w:t>
      </w:r>
      <w:r>
        <w:rPr>
          <w:color w:val="000000"/>
          <w:sz w:val="28"/>
          <w:szCs w:val="28"/>
          <w:lang w:eastAsia="zh-CN"/>
        </w:rPr>
        <w:t>网站（</w:t>
      </w:r>
      <w:r>
        <w:rPr>
          <w:rFonts w:hint="default" w:hAnsi="宋体"/>
          <w:color w:val="000000"/>
          <w:sz w:val="28"/>
          <w:szCs w:val="28"/>
        </w:rPr>
        <w:t>https://www.klmy.gov.cn/</w:t>
      </w:r>
      <w:r>
        <w:rPr>
          <w:rFonts w:hAnsi="宋体"/>
          <w:color w:val="000000"/>
          <w:sz w:val="28"/>
          <w:szCs w:val="28"/>
          <w:lang w:eastAsia="zh-CN"/>
        </w:rPr>
        <w:t>），公示期限为10个工作日(</w:t>
      </w:r>
      <w:r>
        <w:rPr>
          <w:rFonts w:hAnsi="宋体"/>
          <w:color w:val="000000"/>
          <w:sz w:val="28"/>
          <w:szCs w:val="28"/>
        </w:rPr>
        <w:t>20</w:t>
      </w:r>
      <w:r>
        <w:rPr>
          <w:rFonts w:hint="eastAsia" w:hAnsi="宋体"/>
          <w:color w:val="000000"/>
          <w:sz w:val="28"/>
          <w:szCs w:val="28"/>
          <w:lang w:val="en-US" w:eastAsia="zh-CN"/>
        </w:rPr>
        <w:t>19</w:t>
      </w:r>
      <w:r>
        <w:rPr>
          <w:rFonts w:hAnsi="宋体"/>
          <w:color w:val="000000"/>
          <w:sz w:val="28"/>
          <w:szCs w:val="28"/>
        </w:rPr>
        <w:t>年</w:t>
      </w:r>
      <w:r>
        <w:rPr>
          <w:rFonts w:hint="eastAsia" w:hAnsi="宋体"/>
          <w:color w:val="000000"/>
          <w:sz w:val="28"/>
          <w:szCs w:val="28"/>
          <w:lang w:val="en-US" w:eastAsia="zh-CN"/>
        </w:rPr>
        <w:t>3</w:t>
      </w:r>
      <w:r>
        <w:rPr>
          <w:rFonts w:hAnsi="宋体"/>
          <w:color w:val="000000"/>
          <w:sz w:val="28"/>
          <w:szCs w:val="28"/>
        </w:rPr>
        <w:t>月</w:t>
      </w:r>
      <w:r>
        <w:rPr>
          <w:rFonts w:hint="eastAsia" w:hAnsi="宋体"/>
          <w:color w:val="000000"/>
          <w:sz w:val="28"/>
          <w:szCs w:val="28"/>
          <w:lang w:val="en-US" w:eastAsia="zh-CN"/>
        </w:rPr>
        <w:t>8</w:t>
      </w:r>
      <w:r>
        <w:rPr>
          <w:rFonts w:hAnsi="宋体"/>
          <w:color w:val="000000"/>
          <w:sz w:val="28"/>
          <w:szCs w:val="28"/>
        </w:rPr>
        <w:t>日～20</w:t>
      </w:r>
      <w:r>
        <w:rPr>
          <w:rFonts w:hint="eastAsia" w:hAnsi="宋体"/>
          <w:color w:val="000000"/>
          <w:sz w:val="28"/>
          <w:szCs w:val="28"/>
          <w:lang w:val="en-US" w:eastAsia="zh-CN"/>
        </w:rPr>
        <w:t>19</w:t>
      </w:r>
      <w:r>
        <w:rPr>
          <w:rFonts w:hAnsi="宋体"/>
          <w:color w:val="000000"/>
          <w:sz w:val="28"/>
          <w:szCs w:val="28"/>
        </w:rPr>
        <w:t>年</w:t>
      </w:r>
      <w:r>
        <w:rPr>
          <w:rFonts w:hint="eastAsia" w:hAnsi="宋体"/>
          <w:color w:val="000000"/>
          <w:sz w:val="28"/>
          <w:szCs w:val="28"/>
          <w:lang w:val="en-US" w:eastAsia="zh-CN"/>
        </w:rPr>
        <w:t>3</w:t>
      </w:r>
      <w:r>
        <w:rPr>
          <w:rFonts w:hAnsi="宋体"/>
          <w:color w:val="000000"/>
          <w:sz w:val="28"/>
          <w:szCs w:val="28"/>
        </w:rPr>
        <w:t>月</w:t>
      </w:r>
      <w:r>
        <w:rPr>
          <w:rFonts w:hint="eastAsia" w:hAnsi="宋体"/>
          <w:color w:val="000000"/>
          <w:sz w:val="28"/>
          <w:szCs w:val="28"/>
          <w:lang w:val="en-US" w:eastAsia="zh-CN"/>
        </w:rPr>
        <w:t>21</w:t>
      </w:r>
      <w:r>
        <w:rPr>
          <w:rFonts w:hAnsi="宋体"/>
          <w:color w:val="000000"/>
          <w:sz w:val="28"/>
          <w:szCs w:val="28"/>
        </w:rPr>
        <w:t>日</w:t>
      </w:r>
      <w:r>
        <w:rPr>
          <w:rFonts w:hAnsi="宋体"/>
          <w:color w:val="000000"/>
          <w:sz w:val="28"/>
          <w:szCs w:val="28"/>
          <w:lang w:eastAsia="zh-CN"/>
        </w:rPr>
        <w:t>)</w:t>
      </w:r>
      <w:r>
        <w:rPr>
          <w:rFonts w:hAnsi="宋体"/>
          <w:color w:val="000000"/>
          <w:sz w:val="28"/>
          <w:szCs w:val="28"/>
        </w:rPr>
        <w:t>具体公示内容及时限如下：</w:t>
      </w:r>
    </w:p>
    <w:p>
      <w:pPr>
        <w:pStyle w:val="5"/>
        <w:bidi w:val="0"/>
        <w:rPr>
          <w:sz w:val="28"/>
          <w:szCs w:val="28"/>
          <w:lang w:val="en"/>
        </w:rPr>
      </w:pPr>
      <w:bookmarkStart w:id="33" w:name="_Toc8482"/>
      <w:r>
        <w:rPr>
          <w:sz w:val="28"/>
          <w:szCs w:val="28"/>
          <w:lang w:val="en"/>
        </w:rPr>
        <w:t>一、</w:t>
      </w:r>
      <w:r>
        <w:rPr>
          <w:sz w:val="28"/>
          <w:szCs w:val="28"/>
        </w:rPr>
        <w:t>《</w:t>
      </w:r>
      <w:r>
        <w:rPr>
          <w:rFonts w:hint="eastAsia"/>
          <w:sz w:val="28"/>
          <w:szCs w:val="28"/>
          <w:lang w:eastAsia="zh-CN"/>
        </w:rPr>
        <w:t>白杨河至黄羊泉水库连通工程</w:t>
      </w:r>
      <w:r>
        <w:rPr>
          <w:sz w:val="28"/>
          <w:szCs w:val="28"/>
        </w:rPr>
        <w:t>环境影响报告书(征求意见稿)》</w:t>
      </w:r>
      <w:r>
        <w:rPr>
          <w:sz w:val="28"/>
          <w:szCs w:val="28"/>
          <w:lang w:val="en"/>
        </w:rPr>
        <w:t>全文的网络链接及查阅纸质报告书的方式和途径</w:t>
      </w:r>
      <w:bookmarkEnd w:id="33"/>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Ansi="宋体"/>
          <w:color w:val="000000"/>
          <w:w w:val="99"/>
          <w:sz w:val="28"/>
          <w:szCs w:val="28"/>
          <w:lang w:val="en"/>
        </w:rPr>
      </w:pPr>
      <w:r>
        <w:rPr>
          <w:rFonts w:hAnsi="宋体"/>
          <w:color w:val="000000"/>
          <w:sz w:val="28"/>
          <w:szCs w:val="28"/>
          <w:lang w:val="en"/>
        </w:rPr>
        <w:t>①网址链接：</w:t>
      </w:r>
      <w:r>
        <w:rPr>
          <w:rFonts w:hint="eastAsia" w:hAnsi="宋体"/>
          <w:color w:val="000000"/>
          <w:sz w:val="28"/>
          <w:szCs w:val="28"/>
          <w:lang w:val="en-US" w:eastAsia="zh-CN"/>
        </w:rPr>
        <w:t>克拉玛依市人民政府</w:t>
      </w:r>
      <w:r>
        <w:rPr>
          <w:color w:val="000000"/>
          <w:sz w:val="28"/>
          <w:szCs w:val="28"/>
          <w:lang w:eastAsia="zh-CN"/>
        </w:rPr>
        <w:t>网站（</w:t>
      </w:r>
      <w:r>
        <w:rPr>
          <w:rFonts w:hint="default" w:hAnsi="宋体"/>
          <w:color w:val="000000"/>
          <w:sz w:val="28"/>
          <w:szCs w:val="28"/>
        </w:rPr>
        <w:t>https://www.klmy.gov.cn/</w:t>
      </w:r>
      <w:r>
        <w:rPr>
          <w:rFonts w:hAnsi="宋体"/>
          <w:color w:val="000000"/>
          <w:sz w:val="28"/>
          <w:szCs w:val="28"/>
          <w:lang w:eastAsia="zh-CN"/>
        </w:rPr>
        <w:t>）</w:t>
      </w:r>
      <w:r>
        <w:rPr>
          <w:rFonts w:hAnsi="宋体"/>
          <w:color w:val="000000"/>
          <w:sz w:val="28"/>
          <w:szCs w:val="28"/>
          <w:lang w:val="en"/>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jc w:val="left"/>
        <w:textAlignment w:val="auto"/>
        <w:rPr>
          <w:rFonts w:hAnsi="宋体"/>
          <w:color w:val="000000"/>
          <w:sz w:val="28"/>
          <w:szCs w:val="28"/>
          <w:lang w:val="en"/>
        </w:rPr>
      </w:pPr>
      <w:r>
        <w:rPr>
          <w:rFonts w:hAnsi="宋体"/>
          <w:color w:val="000000"/>
          <w:sz w:val="28"/>
          <w:szCs w:val="28"/>
        </w:rPr>
        <w:t>②</w:t>
      </w:r>
      <w:r>
        <w:rPr>
          <w:rFonts w:hAnsi="宋体"/>
          <w:color w:val="000000"/>
          <w:sz w:val="28"/>
          <w:szCs w:val="28"/>
          <w:lang w:val="en"/>
        </w:rPr>
        <w:t>查阅纸质报告书的方式和途径：</w:t>
      </w:r>
      <w:r>
        <w:rPr>
          <w:rFonts w:hAnsi="宋体"/>
          <w:color w:val="000000"/>
          <w:sz w:val="28"/>
          <w:szCs w:val="28"/>
        </w:rPr>
        <w:t>公众可通过电话、传真、书信、邮件等方式向建设单位和</w:t>
      </w:r>
      <w:r>
        <w:rPr>
          <w:rFonts w:hAnsi="宋体"/>
          <w:color w:val="000000"/>
          <w:sz w:val="28"/>
          <w:szCs w:val="28"/>
          <w:lang w:val="en"/>
        </w:rPr>
        <w:t>环境影响报告书编制单位(环评单位)查阅纸制报告书；具体联系方式见本说明2.1条款内容。</w:t>
      </w:r>
    </w:p>
    <w:p>
      <w:pPr>
        <w:pStyle w:val="5"/>
        <w:bidi w:val="0"/>
        <w:rPr>
          <w:sz w:val="28"/>
          <w:szCs w:val="28"/>
          <w:lang w:val="en"/>
        </w:rPr>
      </w:pPr>
      <w:bookmarkStart w:id="34" w:name="_Toc20261"/>
      <w:r>
        <w:rPr>
          <w:sz w:val="28"/>
          <w:szCs w:val="28"/>
          <w:lang w:val="en"/>
        </w:rPr>
        <w:t>二、征求意见的公众范围</w:t>
      </w:r>
      <w:bookmarkEnd w:id="34"/>
    </w:p>
    <w:p>
      <w:pPr>
        <w:pStyle w:val="11"/>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微软雅黑" w:hAnsi="微软雅黑" w:eastAsia="微软雅黑"/>
          <w:color w:val="000000"/>
          <w:sz w:val="28"/>
          <w:szCs w:val="28"/>
        </w:rPr>
      </w:pPr>
      <w:r>
        <w:rPr>
          <w:rFonts w:hAnsi="宋体"/>
          <w:color w:val="000000"/>
          <w:sz w:val="28"/>
          <w:szCs w:val="28"/>
          <w:lang w:val="en"/>
        </w:rPr>
        <w:t>本</w:t>
      </w:r>
      <w:r>
        <w:rPr>
          <w:rFonts w:hAnsi="宋体"/>
          <w:color w:val="000000"/>
          <w:sz w:val="28"/>
          <w:szCs w:val="28"/>
          <w:lang w:val="en" w:eastAsia="zh-CN"/>
        </w:rPr>
        <w:t>工程</w:t>
      </w:r>
      <w:r>
        <w:rPr>
          <w:rFonts w:hAnsi="宋体"/>
          <w:color w:val="000000"/>
          <w:sz w:val="28"/>
          <w:szCs w:val="28"/>
          <w:lang w:val="en"/>
        </w:rPr>
        <w:t>进行环境影响评价过程中按照《环境影响评价公众参与办法》要求，广泛征询境影响评价范围内的公民、法人和其他组织的意见及关心该</w:t>
      </w:r>
      <w:r>
        <w:rPr>
          <w:rFonts w:hAnsi="宋体"/>
          <w:color w:val="000000"/>
          <w:sz w:val="28"/>
          <w:szCs w:val="28"/>
          <w:lang w:val="en" w:eastAsia="zh-CN"/>
        </w:rPr>
        <w:t>工程实施</w:t>
      </w:r>
      <w:r>
        <w:rPr>
          <w:rFonts w:hAnsi="宋体"/>
          <w:color w:val="000000"/>
          <w:sz w:val="28"/>
          <w:szCs w:val="28"/>
          <w:lang w:val="en"/>
        </w:rPr>
        <w:t>的所有社会人士对本</w:t>
      </w:r>
      <w:r>
        <w:rPr>
          <w:rFonts w:hAnsi="宋体"/>
          <w:color w:val="000000"/>
          <w:sz w:val="28"/>
          <w:szCs w:val="28"/>
          <w:lang w:val="en" w:eastAsia="zh-CN"/>
        </w:rPr>
        <w:t>工程</w:t>
      </w:r>
      <w:r>
        <w:rPr>
          <w:rFonts w:hAnsi="宋体"/>
          <w:color w:val="000000"/>
          <w:sz w:val="28"/>
          <w:szCs w:val="28"/>
          <w:lang w:val="en"/>
        </w:rPr>
        <w:t>的意见和建议。</w:t>
      </w:r>
    </w:p>
    <w:p>
      <w:pPr>
        <w:pStyle w:val="5"/>
        <w:bidi w:val="0"/>
        <w:rPr>
          <w:sz w:val="28"/>
          <w:szCs w:val="28"/>
          <w:lang w:val="en"/>
        </w:rPr>
      </w:pPr>
      <w:bookmarkStart w:id="35" w:name="_Toc4091"/>
      <w:r>
        <w:rPr>
          <w:sz w:val="28"/>
          <w:szCs w:val="28"/>
          <w:lang w:val="en"/>
        </w:rPr>
        <w:t>三、公众意见表的网络链接</w:t>
      </w:r>
      <w:bookmarkEnd w:id="35"/>
    </w:p>
    <w:p>
      <w:pPr>
        <w:bidi w:val="0"/>
        <w:rPr>
          <w:rFonts w:hint="eastAsia"/>
          <w:sz w:val="28"/>
          <w:szCs w:val="28"/>
        </w:rPr>
      </w:pPr>
      <w:r>
        <w:rPr>
          <w:rFonts w:hint="eastAsia"/>
          <w:sz w:val="28"/>
          <w:szCs w:val="28"/>
        </w:rPr>
        <w:fldChar w:fldCharType="begin"/>
      </w:r>
      <w:r>
        <w:rPr>
          <w:rFonts w:hint="eastAsia"/>
          <w:sz w:val="28"/>
          <w:szCs w:val="28"/>
        </w:rPr>
        <w:instrText xml:space="preserve"> HYPERLINK "http://www.doc88.com/p-1804865489536.html" </w:instrText>
      </w:r>
      <w:r>
        <w:rPr>
          <w:rFonts w:hint="eastAsia"/>
          <w:sz w:val="28"/>
          <w:szCs w:val="28"/>
        </w:rPr>
        <w:fldChar w:fldCharType="separate"/>
      </w:r>
      <w:r>
        <w:rPr>
          <w:rStyle w:val="14"/>
          <w:rFonts w:hint="eastAsia" w:cs="宋体"/>
          <w:color w:val="auto"/>
          <w:sz w:val="28"/>
          <w:szCs w:val="28"/>
          <w:highlight w:val="none"/>
          <w:u w:val="none"/>
        </w:rPr>
        <w:t>http://www.doc88.com/p-1804865489536.html</w:t>
      </w:r>
      <w:r>
        <w:rPr>
          <w:rFonts w:hint="eastAsia"/>
          <w:sz w:val="28"/>
          <w:szCs w:val="28"/>
        </w:rPr>
        <w:fldChar w:fldCharType="end"/>
      </w:r>
    </w:p>
    <w:p>
      <w:pPr>
        <w:pStyle w:val="5"/>
        <w:bidi w:val="0"/>
        <w:rPr>
          <w:sz w:val="28"/>
          <w:szCs w:val="28"/>
          <w:lang w:val="en"/>
        </w:rPr>
      </w:pPr>
      <w:bookmarkStart w:id="36" w:name="_Toc32523"/>
      <w:r>
        <w:rPr>
          <w:sz w:val="28"/>
          <w:szCs w:val="28"/>
          <w:lang w:val="en"/>
        </w:rPr>
        <w:t>四、公众提出意见的方式和途径</w:t>
      </w:r>
      <w:bookmarkEnd w:id="36"/>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Ansi="宋体"/>
          <w:color w:val="000000"/>
          <w:sz w:val="28"/>
          <w:szCs w:val="28"/>
          <w:lang w:val="en"/>
        </w:rPr>
      </w:pPr>
      <w:r>
        <w:rPr>
          <w:rFonts w:hAnsi="宋体"/>
          <w:color w:val="000000"/>
          <w:sz w:val="28"/>
          <w:szCs w:val="28"/>
        </w:rPr>
        <w:t>公众可通过电话、传真、书信、邮件等方式向建设单位和</w:t>
      </w:r>
      <w:r>
        <w:rPr>
          <w:rFonts w:hAnsi="宋体"/>
          <w:color w:val="000000"/>
          <w:sz w:val="28"/>
          <w:szCs w:val="28"/>
          <w:lang w:val="en"/>
        </w:rPr>
        <w:t>环境影响报告书编制单位(环评单位) 提交公众意见表，</w:t>
      </w:r>
      <w:r>
        <w:rPr>
          <w:rFonts w:hAnsi="宋体"/>
          <w:color w:val="000000"/>
          <w:sz w:val="28"/>
          <w:szCs w:val="28"/>
        </w:rPr>
        <w:t>提出对本</w:t>
      </w:r>
      <w:r>
        <w:rPr>
          <w:rFonts w:hAnsi="宋体"/>
          <w:color w:val="000000"/>
          <w:sz w:val="28"/>
          <w:szCs w:val="28"/>
          <w:lang w:eastAsia="zh-CN"/>
        </w:rPr>
        <w:t>工程</w:t>
      </w:r>
      <w:r>
        <w:rPr>
          <w:rFonts w:hAnsi="宋体"/>
          <w:color w:val="000000"/>
          <w:sz w:val="28"/>
          <w:szCs w:val="28"/>
        </w:rPr>
        <w:t>有关的环保意见及建议，</w:t>
      </w:r>
      <w:r>
        <w:rPr>
          <w:rFonts w:hAnsi="宋体"/>
          <w:color w:val="000000"/>
          <w:sz w:val="28"/>
          <w:szCs w:val="28"/>
          <w:lang w:val="en"/>
        </w:rPr>
        <w:t>具体联系方式见本说明2.1条款内容</w:t>
      </w:r>
      <w:r>
        <w:rPr>
          <w:rFonts w:hAnsi="宋体"/>
          <w:color w:val="000000"/>
          <w:sz w:val="28"/>
          <w:szCs w:val="28"/>
        </w:rPr>
        <w:t>。同时请提供详尽的联系方式，尽量采用</w:t>
      </w:r>
      <w:r>
        <w:rPr>
          <w:rFonts w:hAnsi="宋体"/>
          <w:color w:val="000000"/>
          <w:sz w:val="28"/>
          <w:szCs w:val="28"/>
          <w:lang w:val="en"/>
        </w:rPr>
        <w:t>实名方式提交意见并提供常住地址，</w:t>
      </w:r>
      <w:r>
        <w:rPr>
          <w:rFonts w:hAnsi="宋体"/>
          <w:color w:val="000000"/>
          <w:sz w:val="28"/>
          <w:szCs w:val="28"/>
        </w:rPr>
        <w:t>以便我们及时向您反馈相关信息。对于公众提交的个人信息，</w:t>
      </w:r>
      <w:r>
        <w:rPr>
          <w:rFonts w:hAnsi="宋体"/>
          <w:color w:val="000000"/>
          <w:sz w:val="28"/>
          <w:szCs w:val="28"/>
          <w:lang w:val="en"/>
        </w:rPr>
        <w:t>我单位不会用于环境影响评价公众参与之外的用途，未经个人信息相关权利人允许不得公开。</w:t>
      </w:r>
    </w:p>
    <w:p>
      <w:pPr>
        <w:pStyle w:val="5"/>
        <w:bidi w:val="0"/>
        <w:rPr>
          <w:sz w:val="28"/>
          <w:szCs w:val="28"/>
          <w:lang w:val="en"/>
        </w:rPr>
      </w:pPr>
      <w:bookmarkStart w:id="37" w:name="_Toc9874"/>
      <w:r>
        <w:rPr>
          <w:sz w:val="28"/>
          <w:szCs w:val="28"/>
          <w:lang w:val="en"/>
        </w:rPr>
        <w:t>五、公示时限及公众提出意见的起止时间。</w:t>
      </w:r>
      <w:bookmarkEnd w:id="37"/>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Ansi="宋体"/>
          <w:color w:val="548DD4"/>
          <w:sz w:val="28"/>
          <w:szCs w:val="28"/>
          <w:lang w:eastAsia="zh-CN"/>
        </w:rPr>
      </w:pPr>
      <w:r>
        <w:rPr>
          <w:rFonts w:hAnsi="宋体"/>
          <w:color w:val="000000"/>
          <w:sz w:val="28"/>
          <w:szCs w:val="28"/>
        </w:rPr>
        <w:t>本次</w:t>
      </w:r>
      <w:r>
        <w:rPr>
          <w:rFonts w:hAnsi="宋体"/>
          <w:color w:val="000000"/>
          <w:sz w:val="28"/>
          <w:szCs w:val="28"/>
          <w:lang w:val="en"/>
        </w:rPr>
        <w:t>公示时限(</w:t>
      </w:r>
      <w:r>
        <w:rPr>
          <w:rFonts w:hAnsi="宋体"/>
          <w:color w:val="000000"/>
          <w:sz w:val="28"/>
          <w:szCs w:val="28"/>
        </w:rPr>
        <w:t>公示期)及公众提出意见起止时间见3.2公示方式。</w:t>
      </w:r>
    </w:p>
    <w:p>
      <w:pPr>
        <w:pStyle w:val="4"/>
        <w:bidi w:val="0"/>
        <w:rPr>
          <w:rFonts w:hint="eastAsia" w:ascii="宋体" w:hAnsi="宋体" w:eastAsia="宋体" w:cs="宋体"/>
          <w:sz w:val="28"/>
          <w:szCs w:val="28"/>
        </w:rPr>
      </w:pPr>
      <w:bookmarkStart w:id="38" w:name="_Toc30094"/>
      <w:bookmarkStart w:id="39" w:name="_Toc18588"/>
      <w:r>
        <w:rPr>
          <w:rFonts w:hint="eastAsia" w:ascii="宋体" w:hAnsi="宋体" w:eastAsia="宋体" w:cs="宋体"/>
          <w:sz w:val="28"/>
          <w:szCs w:val="28"/>
        </w:rPr>
        <w:t>3.2公示方式</w:t>
      </w:r>
      <w:bookmarkEnd w:id="38"/>
      <w:bookmarkEnd w:id="39"/>
    </w:p>
    <w:p>
      <w:pPr>
        <w:pStyle w:val="5"/>
        <w:bidi w:val="0"/>
        <w:rPr>
          <w:sz w:val="28"/>
          <w:szCs w:val="28"/>
        </w:rPr>
      </w:pPr>
      <w:bookmarkStart w:id="40" w:name="_Toc3288"/>
      <w:r>
        <w:rPr>
          <w:sz w:val="28"/>
          <w:szCs w:val="28"/>
        </w:rPr>
        <w:t>3.2.1网络平台公开</w:t>
      </w:r>
      <w:bookmarkEnd w:id="40"/>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Ansi="宋体"/>
          <w:color w:val="000000"/>
          <w:sz w:val="28"/>
          <w:szCs w:val="28"/>
        </w:rPr>
      </w:pPr>
      <w:r>
        <w:rPr>
          <w:rFonts w:hAnsi="宋体"/>
          <w:color w:val="000000"/>
          <w:sz w:val="28"/>
          <w:szCs w:val="28"/>
        </w:rPr>
        <w:t>报告书征求意见稿完成后，在</w:t>
      </w:r>
      <w:r>
        <w:rPr>
          <w:rFonts w:hint="eastAsia" w:hAnsi="宋体"/>
          <w:color w:val="000000"/>
          <w:sz w:val="28"/>
          <w:szCs w:val="28"/>
          <w:lang w:val="en-US" w:eastAsia="zh-CN"/>
        </w:rPr>
        <w:t>克拉玛依市人民政府</w:t>
      </w:r>
      <w:r>
        <w:rPr>
          <w:color w:val="000000"/>
          <w:sz w:val="28"/>
          <w:szCs w:val="28"/>
          <w:lang w:eastAsia="zh-CN"/>
        </w:rPr>
        <w:t>网站（</w:t>
      </w:r>
      <w:r>
        <w:rPr>
          <w:rFonts w:hint="default" w:hAnsi="宋体"/>
          <w:color w:val="000000"/>
          <w:sz w:val="28"/>
          <w:szCs w:val="28"/>
        </w:rPr>
        <w:t>https://www.klmy.gov.cn/</w:t>
      </w:r>
      <w:r>
        <w:rPr>
          <w:rFonts w:hAnsi="宋体"/>
          <w:color w:val="000000"/>
          <w:sz w:val="28"/>
          <w:szCs w:val="28"/>
          <w:lang w:eastAsia="zh-CN"/>
        </w:rPr>
        <w:t>）公示</w:t>
      </w:r>
      <w:r>
        <w:rPr>
          <w:rFonts w:hAnsi="宋体"/>
          <w:color w:val="000000"/>
          <w:sz w:val="28"/>
          <w:szCs w:val="28"/>
        </w:rPr>
        <w:t>，公示时间为20</w:t>
      </w:r>
      <w:r>
        <w:rPr>
          <w:rFonts w:hint="eastAsia" w:hAnsi="宋体"/>
          <w:color w:val="000000"/>
          <w:sz w:val="28"/>
          <w:szCs w:val="28"/>
          <w:lang w:val="en-US" w:eastAsia="zh-CN"/>
        </w:rPr>
        <w:t>19</w:t>
      </w:r>
      <w:r>
        <w:rPr>
          <w:rFonts w:hAnsi="宋体"/>
          <w:color w:val="000000"/>
          <w:sz w:val="28"/>
          <w:szCs w:val="28"/>
        </w:rPr>
        <w:t>年</w:t>
      </w:r>
      <w:r>
        <w:rPr>
          <w:rFonts w:hint="eastAsia" w:hAnsi="宋体"/>
          <w:color w:val="000000"/>
          <w:sz w:val="28"/>
          <w:szCs w:val="28"/>
          <w:lang w:val="en-US" w:eastAsia="zh-CN"/>
        </w:rPr>
        <w:t>3</w:t>
      </w:r>
      <w:r>
        <w:rPr>
          <w:rFonts w:hAnsi="宋体"/>
          <w:color w:val="000000"/>
          <w:sz w:val="28"/>
          <w:szCs w:val="28"/>
        </w:rPr>
        <w:t>月</w:t>
      </w:r>
      <w:r>
        <w:rPr>
          <w:rFonts w:hint="eastAsia" w:hAnsi="宋体"/>
          <w:color w:val="000000"/>
          <w:sz w:val="28"/>
          <w:szCs w:val="28"/>
          <w:lang w:val="en-US" w:eastAsia="zh-CN"/>
        </w:rPr>
        <w:t>8</w:t>
      </w:r>
      <w:r>
        <w:rPr>
          <w:rFonts w:hAnsi="宋体"/>
          <w:color w:val="000000"/>
          <w:sz w:val="28"/>
          <w:szCs w:val="28"/>
        </w:rPr>
        <w:t>日，公示期限及公众提出意见起止时间为</w:t>
      </w:r>
      <w:bookmarkStart w:id="41" w:name="OLE_LINK9"/>
      <w:bookmarkStart w:id="42" w:name="OLE_LINK8"/>
      <w:r>
        <w:rPr>
          <w:rFonts w:hAnsi="宋体"/>
          <w:color w:val="000000"/>
          <w:sz w:val="28"/>
          <w:szCs w:val="28"/>
        </w:rPr>
        <w:t>10个工作日</w:t>
      </w:r>
      <w:bookmarkEnd w:id="41"/>
      <w:bookmarkEnd w:id="42"/>
      <w:r>
        <w:rPr>
          <w:rFonts w:hAnsi="宋体"/>
          <w:color w:val="000000"/>
          <w:sz w:val="28"/>
          <w:szCs w:val="28"/>
        </w:rPr>
        <w:t>(20</w:t>
      </w:r>
      <w:r>
        <w:rPr>
          <w:rFonts w:hint="eastAsia" w:hAnsi="宋体"/>
          <w:color w:val="000000"/>
          <w:sz w:val="28"/>
          <w:szCs w:val="28"/>
          <w:lang w:val="en-US" w:eastAsia="zh-CN"/>
        </w:rPr>
        <w:t>19</w:t>
      </w:r>
      <w:r>
        <w:rPr>
          <w:rFonts w:hAnsi="宋体"/>
          <w:color w:val="000000"/>
          <w:sz w:val="28"/>
          <w:szCs w:val="28"/>
        </w:rPr>
        <w:t>年</w:t>
      </w:r>
      <w:r>
        <w:rPr>
          <w:rFonts w:hint="eastAsia" w:hAnsi="宋体"/>
          <w:color w:val="000000"/>
          <w:sz w:val="28"/>
          <w:szCs w:val="28"/>
          <w:lang w:val="en-US" w:eastAsia="zh-CN"/>
        </w:rPr>
        <w:t>3</w:t>
      </w:r>
      <w:r>
        <w:rPr>
          <w:rFonts w:hAnsi="宋体"/>
          <w:color w:val="000000"/>
          <w:sz w:val="28"/>
          <w:szCs w:val="28"/>
        </w:rPr>
        <w:t>月</w:t>
      </w:r>
      <w:r>
        <w:rPr>
          <w:rFonts w:hint="eastAsia" w:hAnsi="宋体"/>
          <w:color w:val="000000"/>
          <w:sz w:val="28"/>
          <w:szCs w:val="28"/>
          <w:lang w:val="en-US" w:eastAsia="zh-CN"/>
        </w:rPr>
        <w:t>8</w:t>
      </w:r>
      <w:r>
        <w:rPr>
          <w:rFonts w:hAnsi="宋体"/>
          <w:color w:val="000000"/>
          <w:sz w:val="28"/>
          <w:szCs w:val="28"/>
        </w:rPr>
        <w:t>日～20</w:t>
      </w:r>
      <w:r>
        <w:rPr>
          <w:rFonts w:hint="eastAsia" w:hAnsi="宋体"/>
          <w:color w:val="000000"/>
          <w:sz w:val="28"/>
          <w:szCs w:val="28"/>
          <w:lang w:val="en-US" w:eastAsia="zh-CN"/>
        </w:rPr>
        <w:t>19</w:t>
      </w:r>
      <w:r>
        <w:rPr>
          <w:rFonts w:hAnsi="宋体"/>
          <w:color w:val="000000"/>
          <w:sz w:val="28"/>
          <w:szCs w:val="28"/>
        </w:rPr>
        <w:t>年</w:t>
      </w:r>
      <w:r>
        <w:rPr>
          <w:rFonts w:hint="eastAsia" w:hAnsi="宋体"/>
          <w:color w:val="000000"/>
          <w:sz w:val="28"/>
          <w:szCs w:val="28"/>
          <w:lang w:val="en-US" w:eastAsia="zh-CN"/>
        </w:rPr>
        <w:t>3</w:t>
      </w:r>
      <w:r>
        <w:rPr>
          <w:rFonts w:hAnsi="宋体"/>
          <w:color w:val="000000"/>
          <w:sz w:val="28"/>
          <w:szCs w:val="28"/>
        </w:rPr>
        <w:t>月</w:t>
      </w:r>
      <w:r>
        <w:rPr>
          <w:rFonts w:hint="eastAsia" w:hAnsi="宋体"/>
          <w:color w:val="000000"/>
          <w:sz w:val="28"/>
          <w:szCs w:val="28"/>
          <w:lang w:val="en-US" w:eastAsia="zh-CN"/>
        </w:rPr>
        <w:t>21</w:t>
      </w:r>
      <w:r>
        <w:rPr>
          <w:rFonts w:hAnsi="宋体"/>
          <w:color w:val="000000"/>
          <w:sz w:val="28"/>
          <w:szCs w:val="28"/>
        </w:rPr>
        <w:t>日)，公示网址：</w:t>
      </w:r>
      <w:r>
        <w:rPr>
          <w:rFonts w:hint="default" w:hAnsi="宋体"/>
          <w:color w:val="000000"/>
          <w:sz w:val="28"/>
          <w:szCs w:val="28"/>
        </w:rPr>
        <w:t>https://www.klmy.gov.cn/</w:t>
      </w:r>
      <w:r>
        <w:rPr>
          <w:rFonts w:hAnsi="宋体"/>
          <w:color w:val="000000"/>
          <w:sz w:val="28"/>
          <w:szCs w:val="28"/>
        </w:rPr>
        <w:t>，公示截图见图3-</w:t>
      </w:r>
      <w:r>
        <w:rPr>
          <w:rFonts w:hAnsi="宋体"/>
          <w:color w:val="000000"/>
          <w:sz w:val="28"/>
          <w:szCs w:val="28"/>
          <w:lang w:eastAsia="zh-CN"/>
        </w:rPr>
        <w:t>1</w:t>
      </w:r>
      <w:r>
        <w:rPr>
          <w:rFonts w:hAnsi="宋体"/>
          <w:color w:val="000000"/>
          <w:sz w:val="28"/>
          <w:szCs w:val="28"/>
        </w:rPr>
        <w:t>。</w:t>
      </w:r>
    </w:p>
    <w:p>
      <w:pPr>
        <w:snapToGrid w:val="0"/>
        <w:spacing w:line="360" w:lineRule="auto"/>
        <w:jc w:val="center"/>
        <w:rPr>
          <w:rFonts w:hAnsi="宋体"/>
          <w:color w:val="548DD4"/>
          <w:lang w:eastAsia="zh-CN"/>
        </w:rPr>
      </w:pPr>
      <w:r>
        <w:rPr>
          <w:rFonts w:hint="eastAsia" w:eastAsiaTheme="minorEastAsia"/>
          <w:lang w:eastAsia="zh-CN"/>
        </w:rPr>
        <w:drawing>
          <wp:inline distT="0" distB="0" distL="114300" distR="114300">
            <wp:extent cx="5268595" cy="4693920"/>
            <wp:effectExtent l="0" t="0" r="8255" b="11430"/>
            <wp:docPr id="10" name="图片 10" descr="RS7AMF3ADHE`4@K2VKV72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RS7AMF3ADHE`4@K2VKV72NF"/>
                    <pic:cNvPicPr>
                      <a:picLocks noChangeAspect="1"/>
                    </pic:cNvPicPr>
                  </pic:nvPicPr>
                  <pic:blipFill>
                    <a:blip r:embed="rId7"/>
                    <a:stretch>
                      <a:fillRect/>
                    </a:stretch>
                  </pic:blipFill>
                  <pic:spPr>
                    <a:xfrm>
                      <a:off x="0" y="0"/>
                      <a:ext cx="5268595" cy="4693920"/>
                    </a:xfrm>
                    <a:prstGeom prst="rect">
                      <a:avLst/>
                    </a:prstGeom>
                  </pic:spPr>
                </pic:pic>
              </a:graphicData>
            </a:graphic>
          </wp:inline>
        </w:drawing>
      </w:r>
    </w:p>
    <w:p>
      <w:pPr>
        <w:snapToGrid w:val="0"/>
        <w:spacing w:line="360" w:lineRule="auto"/>
        <w:jc w:val="center"/>
        <w:rPr>
          <w:rFonts w:hAnsi="宋体"/>
          <w:color w:val="000000"/>
        </w:rPr>
      </w:pPr>
      <w:r>
        <w:rPr>
          <w:rFonts w:hAnsi="宋体"/>
          <w:b/>
          <w:color w:val="000000"/>
        </w:rPr>
        <w:t>图3-</w:t>
      </w:r>
      <w:r>
        <w:rPr>
          <w:rFonts w:hAnsi="宋体"/>
          <w:b/>
          <w:color w:val="000000"/>
          <w:lang w:eastAsia="zh-CN"/>
        </w:rPr>
        <w:t>1</w:t>
      </w:r>
      <w:r>
        <w:rPr>
          <w:rFonts w:hAnsi="宋体"/>
          <w:b/>
          <w:color w:val="000000"/>
        </w:rPr>
        <w:t xml:space="preserve">  </w:t>
      </w:r>
      <w:r>
        <w:rPr>
          <w:rFonts w:hAnsi="宋体"/>
          <w:b/>
          <w:color w:val="000000"/>
          <w:lang w:eastAsia="zh-CN"/>
        </w:rPr>
        <w:t xml:space="preserve">  </w:t>
      </w:r>
      <w:r>
        <w:rPr>
          <w:rFonts w:hint="eastAsia" w:hAnsi="宋体"/>
          <w:b/>
          <w:color w:val="000000"/>
          <w:lang w:eastAsia="zh-CN"/>
        </w:rPr>
        <w:t>克拉玛依</w:t>
      </w:r>
      <w:r>
        <w:rPr>
          <w:rFonts w:hint="eastAsia" w:hAnsi="宋体"/>
          <w:b/>
          <w:color w:val="000000"/>
          <w:lang w:val="en-US" w:eastAsia="zh-CN"/>
        </w:rPr>
        <w:t>市人民</w:t>
      </w:r>
      <w:r>
        <w:rPr>
          <w:rFonts w:hAnsi="宋体"/>
          <w:b/>
          <w:color w:val="000000"/>
          <w:lang w:val="en" w:eastAsia="zh-CN"/>
        </w:rPr>
        <w:t>政府</w:t>
      </w:r>
      <w:r>
        <w:rPr>
          <w:rFonts w:hAnsi="宋体"/>
          <w:b/>
          <w:color w:val="000000"/>
        </w:rPr>
        <w:t>网站</w:t>
      </w:r>
      <w:r>
        <w:rPr>
          <w:rFonts w:hAnsi="宋体"/>
          <w:b/>
          <w:color w:val="000000"/>
          <w:lang w:val="en"/>
        </w:rPr>
        <w:t>公示</w:t>
      </w:r>
      <w:r>
        <w:rPr>
          <w:rFonts w:hAnsi="宋体"/>
          <w:b/>
          <w:color w:val="000000"/>
        </w:rPr>
        <w:t>截图</w:t>
      </w:r>
    </w:p>
    <w:p>
      <w:pPr>
        <w:snapToGrid w:val="0"/>
        <w:spacing w:line="360" w:lineRule="auto"/>
        <w:jc w:val="left"/>
        <w:rPr>
          <w:rFonts w:hAnsi="宋体"/>
          <w:color w:val="548DD4"/>
        </w:rPr>
      </w:pPr>
    </w:p>
    <w:p>
      <w:pPr>
        <w:pStyle w:val="5"/>
        <w:bidi w:val="0"/>
        <w:rPr>
          <w:sz w:val="28"/>
          <w:szCs w:val="28"/>
        </w:rPr>
      </w:pPr>
      <w:bookmarkStart w:id="43" w:name="_Toc31597"/>
      <w:r>
        <w:rPr>
          <w:sz w:val="28"/>
          <w:szCs w:val="28"/>
        </w:rPr>
        <w:t>3.2.2报纸公开</w:t>
      </w:r>
      <w:bookmarkEnd w:id="43"/>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宋体"/>
          <w:color w:val="000000"/>
          <w:sz w:val="28"/>
          <w:szCs w:val="28"/>
          <w:highlight w:val="yellow"/>
          <w:lang w:eastAsia="zh-CN"/>
        </w:rPr>
      </w:pPr>
      <w:r>
        <w:rPr>
          <w:rFonts w:hint="eastAsia" w:ascii="宋体" w:hAnsi="宋体" w:eastAsia="宋体" w:cs="宋体"/>
          <w:color w:val="000000"/>
          <w:sz w:val="28"/>
          <w:szCs w:val="28"/>
        </w:rPr>
        <w:t>本次公示报纸名称为</w:t>
      </w:r>
      <w:r>
        <w:rPr>
          <w:rFonts w:hint="eastAsia" w:ascii="宋体" w:hAnsi="宋体" w:eastAsia="宋体" w:cs="宋体"/>
          <w:color w:val="000000"/>
          <w:sz w:val="28"/>
          <w:szCs w:val="28"/>
          <w:lang w:eastAsia="zh-CN"/>
        </w:rPr>
        <w:t>卡拉玛依日报</w:t>
      </w:r>
      <w:r>
        <w:rPr>
          <w:rFonts w:hint="eastAsia" w:ascii="宋体" w:hAnsi="宋体" w:eastAsia="宋体" w:cs="宋体"/>
          <w:color w:val="000000"/>
          <w:sz w:val="28"/>
          <w:szCs w:val="28"/>
        </w:rPr>
        <w:t>，为本</w:t>
      </w:r>
      <w:r>
        <w:rPr>
          <w:rFonts w:hint="eastAsia" w:ascii="宋体" w:hAnsi="宋体" w:eastAsia="宋体" w:cs="宋体"/>
          <w:color w:val="000000"/>
          <w:sz w:val="28"/>
          <w:szCs w:val="28"/>
          <w:lang w:eastAsia="zh-CN"/>
        </w:rPr>
        <w:t>工程</w:t>
      </w:r>
      <w:r>
        <w:rPr>
          <w:rFonts w:hint="eastAsia" w:ascii="宋体" w:hAnsi="宋体" w:eastAsia="宋体" w:cs="宋体"/>
          <w:color w:val="000000"/>
          <w:sz w:val="28"/>
          <w:szCs w:val="28"/>
        </w:rPr>
        <w:t>所在地的公众易于接触的报刊媒体，在</w:t>
      </w:r>
      <w:r>
        <w:rPr>
          <w:rFonts w:hint="eastAsia" w:ascii="宋体" w:hAnsi="宋体" w:eastAsia="宋体" w:cs="宋体"/>
          <w:color w:val="000000"/>
          <w:sz w:val="28"/>
          <w:szCs w:val="28"/>
          <w:lang w:val="en"/>
        </w:rPr>
        <w:t>征求意见的10个工作日内，公开信息不得少于2次；</w:t>
      </w:r>
      <w:r>
        <w:rPr>
          <w:rFonts w:hint="eastAsia" w:ascii="宋体" w:hAnsi="宋体" w:eastAsia="宋体" w:cs="宋体"/>
          <w:color w:val="000000"/>
          <w:sz w:val="28"/>
          <w:szCs w:val="28"/>
        </w:rPr>
        <w:t>公示日期分别为20</w:t>
      </w:r>
      <w:r>
        <w:rPr>
          <w:rFonts w:hint="eastAsia" w:ascii="宋体" w:hAnsi="宋体" w:eastAsia="宋体" w:cs="宋体"/>
          <w:color w:val="000000"/>
          <w:sz w:val="28"/>
          <w:szCs w:val="28"/>
          <w:lang w:val="en-US" w:eastAsia="zh-CN"/>
        </w:rPr>
        <w:t>20</w:t>
      </w:r>
      <w:r>
        <w:rPr>
          <w:rFonts w:hint="eastAsia" w:ascii="宋体" w:hAnsi="宋体" w:eastAsia="宋体" w:cs="宋体"/>
          <w:color w:val="000000"/>
          <w:sz w:val="28"/>
          <w:szCs w:val="28"/>
        </w:rPr>
        <w:t>年</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rPr>
        <w:t>月</w:t>
      </w:r>
      <w:r>
        <w:rPr>
          <w:rFonts w:hint="eastAsia" w:ascii="宋体" w:hAnsi="宋体" w:eastAsia="宋体" w:cs="宋体"/>
          <w:color w:val="000000"/>
          <w:sz w:val="28"/>
          <w:szCs w:val="28"/>
          <w:lang w:val="en-US" w:eastAsia="zh-CN"/>
        </w:rPr>
        <w:t>15</w:t>
      </w:r>
      <w:r>
        <w:rPr>
          <w:rFonts w:hint="eastAsia" w:ascii="宋体" w:hAnsi="宋体" w:eastAsia="宋体" w:cs="宋体"/>
          <w:color w:val="000000"/>
          <w:sz w:val="28"/>
          <w:szCs w:val="28"/>
        </w:rPr>
        <w:t>日及20</w:t>
      </w:r>
      <w:r>
        <w:rPr>
          <w:rFonts w:hint="eastAsia" w:ascii="宋体" w:hAnsi="宋体" w:eastAsia="宋体" w:cs="宋体"/>
          <w:color w:val="000000"/>
          <w:sz w:val="28"/>
          <w:szCs w:val="28"/>
          <w:lang w:val="en-US" w:eastAsia="zh-CN"/>
        </w:rPr>
        <w:t>20</w:t>
      </w:r>
      <w:r>
        <w:rPr>
          <w:rFonts w:hint="eastAsia" w:ascii="宋体" w:hAnsi="宋体" w:eastAsia="宋体" w:cs="宋体"/>
          <w:color w:val="000000"/>
          <w:sz w:val="28"/>
          <w:szCs w:val="28"/>
        </w:rPr>
        <w:t>年</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rPr>
        <w:t>月</w:t>
      </w:r>
      <w:r>
        <w:rPr>
          <w:rFonts w:hint="eastAsia" w:hAnsi="宋体" w:cs="宋体"/>
          <w:color w:val="000000"/>
          <w:sz w:val="28"/>
          <w:szCs w:val="28"/>
          <w:lang w:val="en-US" w:eastAsia="zh-CN"/>
        </w:rPr>
        <w:t>1</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rPr>
        <w:t>日。</w:t>
      </w:r>
      <w:r>
        <w:rPr>
          <w:rFonts w:hint="eastAsia" w:ascii="宋体" w:hAnsi="宋体" w:eastAsia="宋体" w:cs="宋体"/>
          <w:color w:val="000000"/>
          <w:sz w:val="28"/>
          <w:szCs w:val="28"/>
          <w:highlight w:val="none"/>
        </w:rPr>
        <w:t>公示照片见图3-</w:t>
      </w:r>
      <w:r>
        <w:rPr>
          <w:rFonts w:hint="eastAsia" w:ascii="宋体" w:hAnsi="宋体" w:eastAsia="宋体" w:cs="宋体"/>
          <w:color w:val="000000"/>
          <w:sz w:val="28"/>
          <w:szCs w:val="28"/>
          <w:highlight w:val="none"/>
          <w:lang w:eastAsia="zh-CN"/>
        </w:rPr>
        <w:t>3</w:t>
      </w:r>
      <w:r>
        <w:rPr>
          <w:rFonts w:hint="eastAsia" w:ascii="宋体" w:hAnsi="宋体" w:eastAsia="宋体" w:cs="宋体"/>
          <w:color w:val="000000"/>
          <w:sz w:val="28"/>
          <w:szCs w:val="28"/>
          <w:highlight w:val="none"/>
        </w:rPr>
        <w:t>。</w:t>
      </w:r>
    </w:p>
    <w:p>
      <w:pPr>
        <w:snapToGrid w:val="0"/>
        <w:spacing w:line="360" w:lineRule="auto"/>
        <w:jc w:val="center"/>
        <w:rPr>
          <w:rFonts w:hAnsi="宋体"/>
          <w:color w:val="548DD4"/>
          <w:lang w:eastAsia="zh-CN"/>
        </w:rPr>
      </w:pPr>
      <w:r>
        <w:rPr>
          <w:rFonts w:hAnsi="宋体"/>
          <w:color w:val="548DD4"/>
          <w:lang w:eastAsia="zh-CN"/>
        </w:rPr>
        <w:drawing>
          <wp:inline distT="0" distB="0" distL="114300" distR="114300">
            <wp:extent cx="3810000" cy="5080000"/>
            <wp:effectExtent l="0" t="0" r="0" b="6350"/>
            <wp:docPr id="12" name="图片 12" descr="2ce4c51237dde1f85b5bdbfdaf9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ce4c51237dde1f85b5bdbfdaf98661"/>
                    <pic:cNvPicPr>
                      <a:picLocks noChangeAspect="1"/>
                    </pic:cNvPicPr>
                  </pic:nvPicPr>
                  <pic:blipFill>
                    <a:blip r:embed="rId8"/>
                    <a:stretch>
                      <a:fillRect/>
                    </a:stretch>
                  </pic:blipFill>
                  <pic:spPr>
                    <a:xfrm>
                      <a:off x="0" y="0"/>
                      <a:ext cx="3810000" cy="5080000"/>
                    </a:xfrm>
                    <a:prstGeom prst="rect">
                      <a:avLst/>
                    </a:prstGeom>
                  </pic:spPr>
                </pic:pic>
              </a:graphicData>
            </a:graphic>
          </wp:inline>
        </w:drawing>
      </w:r>
    </w:p>
    <w:p>
      <w:pPr>
        <w:snapToGrid w:val="0"/>
        <w:spacing w:line="360" w:lineRule="auto"/>
        <w:jc w:val="center"/>
        <w:rPr>
          <w:rFonts w:hAnsi="宋体"/>
          <w:b/>
          <w:color w:val="000000"/>
        </w:rPr>
      </w:pPr>
      <w:r>
        <w:rPr>
          <w:rFonts w:hAnsi="宋体"/>
          <w:b/>
          <w:color w:val="000000"/>
        </w:rPr>
        <w:drawing>
          <wp:inline distT="0" distB="0" distL="114300" distR="114300">
            <wp:extent cx="4438015" cy="5917565"/>
            <wp:effectExtent l="0" t="0" r="635" b="6985"/>
            <wp:docPr id="7" name="图片 7" descr="a426f22b59880659cee95485df0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426f22b59880659cee95485df03894"/>
                    <pic:cNvPicPr>
                      <a:picLocks noChangeAspect="1"/>
                    </pic:cNvPicPr>
                  </pic:nvPicPr>
                  <pic:blipFill>
                    <a:blip r:embed="rId9"/>
                    <a:stretch>
                      <a:fillRect/>
                    </a:stretch>
                  </pic:blipFill>
                  <pic:spPr>
                    <a:xfrm>
                      <a:off x="0" y="0"/>
                      <a:ext cx="4438015" cy="5917565"/>
                    </a:xfrm>
                    <a:prstGeom prst="rect">
                      <a:avLst/>
                    </a:prstGeom>
                  </pic:spPr>
                </pic:pic>
              </a:graphicData>
            </a:graphic>
          </wp:inline>
        </w:drawing>
      </w:r>
    </w:p>
    <w:p>
      <w:pPr>
        <w:snapToGrid w:val="0"/>
        <w:spacing w:line="360" w:lineRule="auto"/>
        <w:jc w:val="center"/>
        <w:rPr>
          <w:rFonts w:hAnsi="宋体"/>
          <w:b/>
          <w:color w:val="000000"/>
          <w:lang w:eastAsia="zh-CN"/>
        </w:rPr>
      </w:pPr>
      <w:r>
        <w:rPr>
          <w:rFonts w:hAnsi="宋体"/>
          <w:b/>
          <w:color w:val="000000"/>
        </w:rPr>
        <w:t>图3-</w:t>
      </w:r>
      <w:r>
        <w:rPr>
          <w:rFonts w:hAnsi="宋体"/>
          <w:b/>
          <w:color w:val="000000"/>
          <w:lang w:eastAsia="zh-CN"/>
        </w:rPr>
        <w:t xml:space="preserve">3   </w:t>
      </w:r>
      <w:r>
        <w:rPr>
          <w:rFonts w:hint="eastAsia" w:hAnsi="宋体"/>
          <w:b/>
          <w:color w:val="000000"/>
          <w:lang w:val="en-US" w:eastAsia="zh-CN"/>
        </w:rPr>
        <w:t>克拉玛依日</w:t>
      </w:r>
      <w:r>
        <w:rPr>
          <w:rFonts w:hAnsi="宋体"/>
          <w:b/>
          <w:color w:val="000000"/>
          <w:lang w:eastAsia="zh-CN"/>
        </w:rPr>
        <w:t>报</w:t>
      </w:r>
      <w:r>
        <w:rPr>
          <w:rFonts w:hAnsi="宋体"/>
          <w:b/>
          <w:color w:val="000000"/>
          <w:lang w:val="en"/>
        </w:rPr>
        <w:t>公示</w:t>
      </w:r>
      <w:r>
        <w:rPr>
          <w:rFonts w:hAnsi="宋体"/>
          <w:b/>
          <w:color w:val="000000"/>
        </w:rPr>
        <w:t>图片</w:t>
      </w:r>
    </w:p>
    <w:p>
      <w:pPr>
        <w:snapToGrid w:val="0"/>
        <w:spacing w:line="360" w:lineRule="auto"/>
        <w:jc w:val="center"/>
        <w:rPr>
          <w:rFonts w:hAnsi="宋体"/>
          <w:color w:val="548DD4"/>
          <w:lang w:eastAsia="zh-CN"/>
        </w:rPr>
      </w:pPr>
    </w:p>
    <w:p>
      <w:pPr>
        <w:pStyle w:val="5"/>
        <w:bidi w:val="0"/>
        <w:rPr>
          <w:sz w:val="28"/>
          <w:szCs w:val="28"/>
        </w:rPr>
      </w:pPr>
      <w:bookmarkStart w:id="44" w:name="_Toc3777"/>
      <w:r>
        <w:rPr>
          <w:sz w:val="28"/>
          <w:szCs w:val="28"/>
        </w:rPr>
        <w:t>3.2.3张贴公告</w:t>
      </w:r>
      <w:bookmarkEnd w:id="44"/>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本次张贴公示区域地点</w:t>
      </w:r>
      <w:r>
        <w:rPr>
          <w:rFonts w:hint="eastAsia" w:ascii="宋体" w:hAnsi="宋体" w:eastAsia="宋体" w:cs="宋体"/>
          <w:color w:val="auto"/>
          <w:sz w:val="28"/>
          <w:szCs w:val="28"/>
          <w:lang w:eastAsia="zh-CN"/>
        </w:rPr>
        <w:t>为</w:t>
      </w:r>
      <w:r>
        <w:rPr>
          <w:rFonts w:hint="eastAsia" w:ascii="宋体" w:hAnsi="宋体" w:eastAsia="宋体" w:cs="宋体"/>
          <w:color w:val="auto"/>
          <w:sz w:val="28"/>
          <w:szCs w:val="28"/>
          <w:lang w:val="en-US" w:eastAsia="zh-CN"/>
        </w:rPr>
        <w:t>社区居民区</w:t>
      </w:r>
      <w:r>
        <w:rPr>
          <w:rFonts w:hint="eastAsia" w:ascii="宋体" w:hAnsi="宋体" w:eastAsia="宋体" w:cs="宋体"/>
          <w:color w:val="auto"/>
          <w:sz w:val="28"/>
          <w:szCs w:val="28"/>
        </w:rPr>
        <w:t>；公示时间为20</w:t>
      </w:r>
      <w:r>
        <w:rPr>
          <w:rFonts w:hint="eastAsia" w:ascii="宋体" w:hAnsi="宋体" w:eastAsia="宋体" w:cs="宋体"/>
          <w:color w:val="auto"/>
          <w:sz w:val="28"/>
          <w:szCs w:val="28"/>
          <w:lang w:val="en-US" w:eastAsia="zh-CN"/>
        </w:rPr>
        <w:t>20</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月</w:t>
      </w:r>
      <w:r>
        <w:rPr>
          <w:rFonts w:hint="eastAsia" w:ascii="宋体" w:hAnsi="宋体" w:eastAsia="宋体" w:cs="宋体"/>
          <w:color w:val="auto"/>
          <w:sz w:val="28"/>
          <w:szCs w:val="28"/>
          <w:lang w:val="en-US" w:eastAsia="zh-CN"/>
        </w:rPr>
        <w:t>28</w:t>
      </w:r>
      <w:r>
        <w:rPr>
          <w:rFonts w:hint="eastAsia" w:ascii="宋体" w:hAnsi="宋体" w:eastAsia="宋体" w:cs="宋体"/>
          <w:color w:val="auto"/>
          <w:sz w:val="28"/>
          <w:szCs w:val="28"/>
        </w:rPr>
        <w:t>日～20</w:t>
      </w:r>
      <w:r>
        <w:rPr>
          <w:rFonts w:hint="eastAsia" w:ascii="宋体" w:hAnsi="宋体" w:eastAsia="宋体" w:cs="宋体"/>
          <w:color w:val="auto"/>
          <w:sz w:val="28"/>
          <w:szCs w:val="28"/>
          <w:lang w:val="en-US" w:eastAsia="zh-CN"/>
        </w:rPr>
        <w:t>20</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月</w:t>
      </w:r>
      <w:r>
        <w:rPr>
          <w:rFonts w:hint="eastAsia" w:ascii="宋体" w:hAnsi="宋体" w:eastAsia="宋体" w:cs="宋体"/>
          <w:color w:val="auto"/>
          <w:sz w:val="28"/>
          <w:szCs w:val="28"/>
          <w:lang w:val="en-US" w:eastAsia="zh-CN"/>
        </w:rPr>
        <w:t>10</w:t>
      </w:r>
      <w:r>
        <w:rPr>
          <w:rFonts w:hint="eastAsia" w:ascii="宋体" w:hAnsi="宋体" w:eastAsia="宋体" w:cs="宋体"/>
          <w:color w:val="auto"/>
          <w:sz w:val="28"/>
          <w:szCs w:val="28"/>
        </w:rPr>
        <w:t>日，公示期限为10个工作日；</w:t>
      </w:r>
      <w:r>
        <w:rPr>
          <w:rFonts w:hint="eastAsia" w:ascii="宋体" w:hAnsi="宋体" w:eastAsia="宋体" w:cs="宋体"/>
          <w:color w:val="auto"/>
          <w:sz w:val="28"/>
          <w:szCs w:val="28"/>
          <w:highlight w:val="none"/>
        </w:rPr>
        <w:t>张贴公示照片见图3-</w:t>
      </w:r>
      <w:r>
        <w:rPr>
          <w:rFonts w:hint="eastAsia" w:ascii="宋体" w:hAnsi="宋体" w:eastAsia="宋体" w:cs="宋体"/>
          <w:color w:val="auto"/>
          <w:sz w:val="28"/>
          <w:szCs w:val="28"/>
          <w:highlight w:val="none"/>
          <w:lang w:eastAsia="zh-CN"/>
        </w:rPr>
        <w:t>4</w:t>
      </w:r>
      <w:r>
        <w:rPr>
          <w:rFonts w:hint="eastAsia" w:ascii="宋体" w:hAnsi="宋体" w:eastAsia="宋体" w:cs="宋体"/>
          <w:color w:val="auto"/>
          <w:sz w:val="28"/>
          <w:szCs w:val="28"/>
          <w:highlight w:val="none"/>
        </w:rPr>
        <w:t>。</w:t>
      </w:r>
    </w:p>
    <w:p>
      <w:pPr>
        <w:widowControl/>
        <w:spacing w:line="360" w:lineRule="auto"/>
        <w:jc w:val="center"/>
        <w:rPr>
          <w:b/>
          <w:color w:val="000000"/>
        </w:rPr>
      </w:pPr>
      <w:r>
        <w:rPr>
          <w:b/>
          <w:color w:val="000000"/>
        </w:rPr>
        <w:drawing>
          <wp:inline distT="0" distB="0" distL="114300" distR="114300">
            <wp:extent cx="3736975" cy="2803525"/>
            <wp:effectExtent l="0" t="0" r="15875" b="15875"/>
            <wp:docPr id="6" name="图片 6" descr="98b97fd598a792cf981f1c996cd6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8b97fd598a792cf981f1c996cd6aac"/>
                    <pic:cNvPicPr>
                      <a:picLocks noChangeAspect="1"/>
                    </pic:cNvPicPr>
                  </pic:nvPicPr>
                  <pic:blipFill>
                    <a:blip r:embed="rId10"/>
                    <a:stretch>
                      <a:fillRect/>
                    </a:stretch>
                  </pic:blipFill>
                  <pic:spPr>
                    <a:xfrm>
                      <a:off x="0" y="0"/>
                      <a:ext cx="3736975" cy="2803525"/>
                    </a:xfrm>
                    <a:prstGeom prst="rect">
                      <a:avLst/>
                    </a:prstGeom>
                  </pic:spPr>
                </pic:pic>
              </a:graphicData>
            </a:graphic>
          </wp:inline>
        </w:drawing>
      </w:r>
    </w:p>
    <w:p>
      <w:pPr>
        <w:widowControl/>
        <w:spacing w:line="360" w:lineRule="auto"/>
        <w:jc w:val="center"/>
        <w:rPr>
          <w:b/>
          <w:color w:val="000000"/>
        </w:rPr>
      </w:pPr>
      <w:r>
        <w:rPr>
          <w:b/>
          <w:color w:val="000000"/>
        </w:rPr>
        <w:t>图3-</w:t>
      </w:r>
      <w:r>
        <w:rPr>
          <w:b/>
          <w:color w:val="000000"/>
          <w:lang w:eastAsia="zh-CN"/>
        </w:rPr>
        <w:t>4</w:t>
      </w:r>
      <w:r>
        <w:rPr>
          <w:b/>
          <w:color w:val="000000"/>
        </w:rPr>
        <w:t xml:space="preserve">  张贴公告照片</w:t>
      </w:r>
    </w:p>
    <w:p>
      <w:pPr>
        <w:widowControl/>
        <w:spacing w:line="360" w:lineRule="auto"/>
        <w:ind w:firstLine="2597" w:firstLineChars="1078"/>
        <w:rPr>
          <w:b/>
          <w:color w:val="000000"/>
        </w:rPr>
      </w:pPr>
    </w:p>
    <w:p>
      <w:pPr>
        <w:pStyle w:val="5"/>
        <w:bidi w:val="0"/>
        <w:rPr>
          <w:sz w:val="28"/>
          <w:szCs w:val="28"/>
        </w:rPr>
      </w:pPr>
      <w:bookmarkStart w:id="45" w:name="_Toc572"/>
      <w:r>
        <w:rPr>
          <w:sz w:val="28"/>
          <w:szCs w:val="28"/>
        </w:rPr>
        <w:t>3.2.4其它公示</w:t>
      </w:r>
      <w:bookmarkEnd w:id="45"/>
    </w:p>
    <w:p>
      <w:pPr>
        <w:keepNext w:val="0"/>
        <w:keepLines w:val="0"/>
        <w:pageBreakBefore w:val="0"/>
        <w:widowControl w:val="0"/>
        <w:kinsoku/>
        <w:wordWrap/>
        <w:overflowPunct/>
        <w:topLinePunct w:val="0"/>
        <w:autoSpaceDE/>
        <w:autoSpaceDN/>
        <w:bidi w:val="0"/>
        <w:snapToGrid w:val="0"/>
        <w:spacing w:line="360" w:lineRule="auto"/>
        <w:ind w:firstLine="560" w:firstLineChars="200"/>
        <w:jc w:val="left"/>
        <w:textAlignment w:val="auto"/>
        <w:rPr>
          <w:rFonts w:hAnsi="宋体"/>
          <w:color w:val="000000"/>
          <w:lang w:eastAsia="zh-CN"/>
        </w:rPr>
      </w:pPr>
      <w:r>
        <w:rPr>
          <w:rFonts w:hAnsi="宋体"/>
          <w:color w:val="000000"/>
          <w:sz w:val="28"/>
          <w:szCs w:val="28"/>
          <w:lang w:val="en"/>
        </w:rPr>
        <w:t>除上述网络平台公开、报纸公开、张贴公告外，未采取其它方式进行公示。</w:t>
      </w:r>
    </w:p>
    <w:p>
      <w:pPr>
        <w:pStyle w:val="4"/>
        <w:bidi w:val="0"/>
        <w:rPr>
          <w:rFonts w:hint="eastAsia" w:ascii="宋体" w:hAnsi="宋体" w:eastAsia="宋体" w:cs="宋体"/>
          <w:sz w:val="28"/>
          <w:szCs w:val="28"/>
        </w:rPr>
      </w:pPr>
      <w:bookmarkStart w:id="46" w:name="_Toc22278"/>
      <w:bookmarkStart w:id="47" w:name="_Toc32598"/>
      <w:r>
        <w:rPr>
          <w:rFonts w:hint="eastAsia" w:ascii="宋体" w:hAnsi="宋体" w:eastAsia="宋体" w:cs="宋体"/>
          <w:sz w:val="28"/>
          <w:szCs w:val="28"/>
        </w:rPr>
        <w:t>3.3查阅情况</w:t>
      </w:r>
      <w:bookmarkEnd w:id="46"/>
      <w:bookmarkEnd w:id="47"/>
    </w:p>
    <w:p>
      <w:pPr>
        <w:keepNext w:val="0"/>
        <w:keepLines w:val="0"/>
        <w:pageBreakBefore w:val="0"/>
        <w:widowControl w:val="0"/>
        <w:kinsoku/>
        <w:wordWrap/>
        <w:overflowPunct/>
        <w:topLinePunct w:val="0"/>
        <w:autoSpaceDE/>
        <w:autoSpaceDN/>
        <w:bidi w:val="0"/>
        <w:adjustRightInd w:val="0"/>
        <w:spacing w:line="360" w:lineRule="auto"/>
        <w:ind w:firstLine="560" w:firstLineChars="200"/>
        <w:textAlignment w:val="auto"/>
        <w:rPr>
          <w:rFonts w:hint="eastAsia" w:hAnsi="宋体"/>
          <w:color w:val="000000"/>
          <w:sz w:val="28"/>
          <w:szCs w:val="28"/>
          <w:lang w:eastAsia="zh-CN"/>
        </w:rPr>
      </w:pPr>
      <w:r>
        <w:rPr>
          <w:rFonts w:hAnsi="宋体"/>
          <w:color w:val="000000"/>
          <w:sz w:val="28"/>
          <w:szCs w:val="28"/>
        </w:rPr>
        <w:t>公众可通过本说明3.1.1条款内容公布的网站链接查阅电子版报告书，也可通过电话、传真、书信、邮件等方式向建设单位和</w:t>
      </w:r>
      <w:r>
        <w:rPr>
          <w:rFonts w:hAnsi="宋体"/>
          <w:color w:val="000000"/>
          <w:sz w:val="28"/>
          <w:szCs w:val="28"/>
          <w:lang w:val="en"/>
        </w:rPr>
        <w:t>环境影响报告书编制单位(环评单位)查阅纸制报告书，具体见本说明2.1条款内容，查阅的场所及地点为</w:t>
      </w:r>
      <w:r>
        <w:rPr>
          <w:rFonts w:hAnsi="宋体"/>
          <w:color w:val="000000"/>
          <w:sz w:val="28"/>
          <w:szCs w:val="28"/>
        </w:rPr>
        <w:t>建设单位</w:t>
      </w:r>
      <w:r>
        <w:rPr>
          <w:rFonts w:hint="eastAsia"/>
          <w:sz w:val="28"/>
          <w:szCs w:val="28"/>
        </w:rPr>
        <w:t>克拉玛依市水务有限责任公司</w:t>
      </w:r>
      <w:r>
        <w:rPr>
          <w:rFonts w:hAnsi="宋体"/>
          <w:color w:val="000000"/>
          <w:sz w:val="28"/>
          <w:szCs w:val="28"/>
          <w:lang w:val="en" w:eastAsia="zh-CN"/>
        </w:rPr>
        <w:t>，</w:t>
      </w:r>
      <w:r>
        <w:rPr>
          <w:rFonts w:hAnsi="宋体"/>
          <w:color w:val="000000"/>
          <w:sz w:val="28"/>
          <w:szCs w:val="28"/>
        </w:rPr>
        <w:t>地址：</w:t>
      </w:r>
      <w:r>
        <w:rPr>
          <w:rFonts w:hint="eastAsia" w:hAnsi="宋体"/>
          <w:color w:val="000000"/>
          <w:sz w:val="28"/>
          <w:szCs w:val="28"/>
          <w:lang w:eastAsia="zh-CN"/>
        </w:rPr>
        <w:t>新疆克拉玛依市永红路</w:t>
      </w:r>
      <w:r>
        <w:rPr>
          <w:rFonts w:hint="eastAsia" w:hAnsi="宋体"/>
          <w:color w:val="000000"/>
          <w:sz w:val="28"/>
          <w:szCs w:val="28"/>
          <w:lang w:val="en-US" w:eastAsia="zh-CN"/>
        </w:rPr>
        <w:t>68号</w:t>
      </w:r>
      <w:r>
        <w:rPr>
          <w:rFonts w:hAnsi="宋体"/>
          <w:color w:val="000000"/>
          <w:sz w:val="28"/>
          <w:szCs w:val="28"/>
        </w:rPr>
        <w:t>；</w:t>
      </w:r>
      <w:r>
        <w:rPr>
          <w:rFonts w:hAnsi="宋体"/>
          <w:color w:val="000000"/>
          <w:sz w:val="28"/>
          <w:szCs w:val="28"/>
          <w:lang w:val="en"/>
        </w:rPr>
        <w:t>环境影响报告书编制单位(环评单位)</w:t>
      </w:r>
      <w:r>
        <w:rPr>
          <w:rFonts w:hint="eastAsia"/>
          <w:color w:val="000000"/>
          <w:sz w:val="28"/>
          <w:szCs w:val="28"/>
        </w:rPr>
        <w:t>中圣环境科技发展有限公司</w:t>
      </w:r>
      <w:r>
        <w:rPr>
          <w:rFonts w:hAnsi="宋体"/>
          <w:color w:val="000000"/>
          <w:sz w:val="28"/>
          <w:szCs w:val="28"/>
        </w:rPr>
        <w:t>，地址</w:t>
      </w:r>
      <w:r>
        <w:rPr>
          <w:rFonts w:hAnsi="宋体"/>
          <w:color w:val="000000"/>
          <w:sz w:val="28"/>
          <w:szCs w:val="28"/>
          <w:lang w:val="en"/>
        </w:rPr>
        <w:t>：</w:t>
      </w:r>
      <w:r>
        <w:rPr>
          <w:rFonts w:hint="eastAsia" w:hAnsi="宋体"/>
          <w:color w:val="000000"/>
          <w:sz w:val="28"/>
          <w:szCs w:val="28"/>
          <w:lang w:eastAsia="zh-CN"/>
        </w:rPr>
        <w:t>乌鲁木齐沙依巴克区平顶山东一路238号汇嘉园小区四期36栋4层3单元401室</w:t>
      </w:r>
    </w:p>
    <w:p>
      <w:pPr>
        <w:keepNext w:val="0"/>
        <w:keepLines w:val="0"/>
        <w:pageBreakBefore w:val="0"/>
        <w:widowControl w:val="0"/>
        <w:kinsoku/>
        <w:wordWrap/>
        <w:overflowPunct/>
        <w:topLinePunct w:val="0"/>
        <w:autoSpaceDE/>
        <w:autoSpaceDN/>
        <w:bidi w:val="0"/>
        <w:adjustRightInd w:val="0"/>
        <w:spacing w:line="360" w:lineRule="auto"/>
        <w:ind w:firstLine="560" w:firstLineChars="200"/>
        <w:textAlignment w:val="auto"/>
        <w:rPr>
          <w:rFonts w:hAnsi="宋体"/>
          <w:color w:val="000000"/>
          <w:lang w:eastAsia="zh-CN"/>
        </w:rPr>
      </w:pPr>
      <w:r>
        <w:rPr>
          <w:rFonts w:hAnsi="宋体"/>
          <w:color w:val="000000"/>
          <w:sz w:val="28"/>
          <w:szCs w:val="28"/>
        </w:rPr>
        <w:t>公示期间，我单位和评价单位未接待过公众至上述场所及地点查阅报告书。</w:t>
      </w:r>
    </w:p>
    <w:p>
      <w:pPr>
        <w:pStyle w:val="4"/>
        <w:bidi w:val="0"/>
        <w:rPr>
          <w:rFonts w:hint="eastAsia" w:ascii="宋体" w:hAnsi="宋体" w:eastAsia="宋体" w:cs="宋体"/>
          <w:sz w:val="28"/>
          <w:szCs w:val="28"/>
        </w:rPr>
      </w:pPr>
      <w:bookmarkStart w:id="48" w:name="_Toc31782"/>
      <w:bookmarkStart w:id="49" w:name="_Toc8602"/>
      <w:r>
        <w:rPr>
          <w:rFonts w:hint="eastAsia" w:ascii="宋体" w:hAnsi="宋体" w:eastAsia="宋体" w:cs="宋体"/>
          <w:sz w:val="28"/>
          <w:szCs w:val="28"/>
        </w:rPr>
        <w:t>3.4</w:t>
      </w:r>
      <w:r>
        <w:rPr>
          <w:rFonts w:hint="eastAsia" w:ascii="宋体" w:hAnsi="宋体" w:eastAsia="宋体" w:cs="宋体"/>
          <w:sz w:val="28"/>
          <w:szCs w:val="28"/>
          <w:lang w:val="en"/>
        </w:rPr>
        <w:t>公众提出意见情况</w:t>
      </w:r>
      <w:bookmarkEnd w:id="48"/>
      <w:bookmarkEnd w:id="49"/>
    </w:p>
    <w:p>
      <w:pPr>
        <w:keepNext w:val="0"/>
        <w:keepLines w:val="0"/>
        <w:pageBreakBefore w:val="0"/>
        <w:widowControl w:val="0"/>
        <w:kinsoku/>
        <w:wordWrap/>
        <w:overflowPunct/>
        <w:topLinePunct w:val="0"/>
        <w:autoSpaceDE/>
        <w:autoSpaceDN/>
        <w:bidi w:val="0"/>
        <w:snapToGrid w:val="0"/>
        <w:spacing w:line="360" w:lineRule="auto"/>
        <w:ind w:firstLine="560" w:firstLineChars="200"/>
        <w:jc w:val="left"/>
        <w:textAlignment w:val="auto"/>
        <w:rPr>
          <w:rFonts w:hAnsi="宋体"/>
          <w:color w:val="000000"/>
          <w:sz w:val="28"/>
          <w:szCs w:val="28"/>
          <w:lang w:val="en"/>
        </w:rPr>
      </w:pPr>
      <w:r>
        <w:rPr>
          <w:rFonts w:hAnsi="宋体"/>
          <w:color w:val="000000"/>
          <w:sz w:val="28"/>
          <w:szCs w:val="28"/>
          <w:lang w:val="en"/>
        </w:rPr>
        <w:t>在采取上述网络平台公开、报纸公开、张贴公告等方式征求公众意见的公示期间，我单位和环评单位未收到公众的反馈信息。</w:t>
      </w:r>
    </w:p>
    <w:p>
      <w:pPr>
        <w:pStyle w:val="3"/>
        <w:bidi w:val="0"/>
        <w:rPr>
          <w:sz w:val="28"/>
          <w:szCs w:val="28"/>
          <w:lang w:val="en"/>
        </w:rPr>
      </w:pPr>
      <w:bookmarkStart w:id="50" w:name="_Toc13026"/>
      <w:bookmarkStart w:id="51" w:name="_Toc19850"/>
      <w:r>
        <w:rPr>
          <w:sz w:val="28"/>
          <w:szCs w:val="28"/>
          <w:lang w:val="en"/>
        </w:rPr>
        <w:t>4</w:t>
      </w:r>
      <w:r>
        <w:rPr>
          <w:rFonts w:hint="eastAsia"/>
          <w:sz w:val="28"/>
          <w:szCs w:val="28"/>
          <w:lang w:val="en-US" w:eastAsia="zh-CN"/>
        </w:rPr>
        <w:t xml:space="preserve"> </w:t>
      </w:r>
      <w:r>
        <w:rPr>
          <w:sz w:val="28"/>
          <w:szCs w:val="28"/>
          <w:lang w:val="en"/>
        </w:rPr>
        <w:t>其他公众参与情况</w:t>
      </w:r>
      <w:bookmarkEnd w:id="50"/>
      <w:bookmarkEnd w:id="51"/>
      <w:r>
        <w:rPr>
          <w:sz w:val="28"/>
          <w:szCs w:val="28"/>
          <w:lang w:val="en"/>
        </w:rPr>
        <w:t xml:space="preserve"> </w:t>
      </w:r>
    </w:p>
    <w:p>
      <w:pPr>
        <w:keepNext w:val="0"/>
        <w:keepLines w:val="0"/>
        <w:pageBreakBefore w:val="0"/>
        <w:widowControl/>
        <w:shd w:val="clear" w:color="auto" w:fill="FFFFFF"/>
        <w:kinsoku/>
        <w:wordWrap/>
        <w:overflowPunct/>
        <w:topLinePunct w:val="0"/>
        <w:autoSpaceDE/>
        <w:autoSpaceDN/>
        <w:bidi w:val="0"/>
        <w:adjustRightInd/>
        <w:spacing w:line="360" w:lineRule="auto"/>
        <w:ind w:firstLine="560" w:firstLineChars="200"/>
        <w:jc w:val="left"/>
        <w:textAlignment w:val="auto"/>
        <w:rPr>
          <w:rFonts w:hAnsi="宋体"/>
          <w:color w:val="000000"/>
          <w:lang w:val="en"/>
        </w:rPr>
      </w:pPr>
      <w:r>
        <w:rPr>
          <w:rFonts w:hAnsi="宋体"/>
          <w:color w:val="000000"/>
          <w:sz w:val="28"/>
          <w:szCs w:val="28"/>
          <w:lang w:val="en"/>
        </w:rPr>
        <w:t>本</w:t>
      </w:r>
      <w:r>
        <w:rPr>
          <w:rFonts w:hAnsi="宋体"/>
          <w:color w:val="000000"/>
          <w:sz w:val="28"/>
          <w:szCs w:val="28"/>
          <w:lang w:val="en" w:eastAsia="zh-CN"/>
        </w:rPr>
        <w:t>工程</w:t>
      </w:r>
      <w:r>
        <w:rPr>
          <w:rFonts w:hAnsi="宋体"/>
          <w:color w:val="000000"/>
          <w:sz w:val="28"/>
          <w:szCs w:val="28"/>
          <w:lang w:val="en"/>
        </w:rPr>
        <w:t>在公示期间，未收到公众的反馈信息，包括公众通过电话、传真、书信、邮件或其它方式与建设单位及环境影响报告书编制单位(环评单位)的联系，也未有公众至所公布的查阅场所及地点对纸制报告书进行查阅，未收到公众对本</w:t>
      </w:r>
      <w:r>
        <w:rPr>
          <w:rFonts w:hAnsi="宋体"/>
          <w:color w:val="000000"/>
          <w:sz w:val="28"/>
          <w:szCs w:val="28"/>
          <w:lang w:val="en" w:eastAsia="zh-CN"/>
        </w:rPr>
        <w:t>工程</w:t>
      </w:r>
      <w:r>
        <w:rPr>
          <w:rFonts w:hAnsi="宋体"/>
          <w:color w:val="000000"/>
          <w:sz w:val="28"/>
          <w:szCs w:val="28"/>
          <w:lang w:val="en"/>
        </w:rPr>
        <w:t>提出的意见及建议。</w:t>
      </w:r>
    </w:p>
    <w:p>
      <w:pPr>
        <w:keepNext w:val="0"/>
        <w:keepLines w:val="0"/>
        <w:pageBreakBefore w:val="0"/>
        <w:widowControl/>
        <w:shd w:val="clear" w:color="auto" w:fill="FFFFFF"/>
        <w:kinsoku/>
        <w:wordWrap/>
        <w:overflowPunct/>
        <w:topLinePunct w:val="0"/>
        <w:autoSpaceDE/>
        <w:autoSpaceDN/>
        <w:bidi w:val="0"/>
        <w:adjustRightInd/>
        <w:spacing w:line="360" w:lineRule="auto"/>
        <w:ind w:firstLine="560" w:firstLineChars="200"/>
        <w:jc w:val="left"/>
        <w:textAlignment w:val="auto"/>
        <w:rPr>
          <w:rFonts w:hAnsi="宋体"/>
          <w:color w:val="000000"/>
          <w:sz w:val="28"/>
          <w:szCs w:val="28"/>
          <w:lang w:val="en"/>
        </w:rPr>
      </w:pPr>
      <w:r>
        <w:rPr>
          <w:rFonts w:hAnsi="宋体"/>
          <w:color w:val="000000"/>
          <w:sz w:val="28"/>
          <w:szCs w:val="28"/>
          <w:lang w:val="en"/>
        </w:rPr>
        <w:t>综上，通过本次公示，未收到公众对本</w:t>
      </w:r>
      <w:r>
        <w:rPr>
          <w:rFonts w:hAnsi="宋体"/>
          <w:color w:val="000000"/>
          <w:sz w:val="28"/>
          <w:szCs w:val="28"/>
          <w:lang w:val="en" w:eastAsia="zh-CN"/>
        </w:rPr>
        <w:t>工程</w:t>
      </w:r>
      <w:r>
        <w:rPr>
          <w:rFonts w:hAnsi="宋体"/>
          <w:color w:val="000000"/>
          <w:sz w:val="28"/>
          <w:szCs w:val="28"/>
          <w:lang w:val="en"/>
        </w:rPr>
        <w:t>环境影响方面的质疑性意见，按照《环境影响评价公众参与办法》</w:t>
      </w:r>
      <w:r>
        <w:rPr>
          <w:rFonts w:hAnsi="宋体"/>
          <w:color w:val="000000"/>
          <w:sz w:val="28"/>
          <w:szCs w:val="28"/>
        </w:rPr>
        <w:t>(</w:t>
      </w:r>
      <w:r>
        <w:rPr>
          <w:rFonts w:hAnsi="宋体"/>
          <w:color w:val="000000"/>
          <w:sz w:val="28"/>
          <w:szCs w:val="28"/>
          <w:lang w:val="en"/>
        </w:rPr>
        <w:t>生态环境部令第4号</w:t>
      </w:r>
      <w:r>
        <w:rPr>
          <w:rFonts w:hAnsi="宋体"/>
          <w:color w:val="000000"/>
          <w:sz w:val="28"/>
          <w:szCs w:val="28"/>
        </w:rPr>
        <w:t>)第十四条内容要求，我单位未开展深度公众参与(包括：</w:t>
      </w:r>
      <w:r>
        <w:rPr>
          <w:rFonts w:hAnsi="宋体"/>
          <w:color w:val="000000"/>
          <w:sz w:val="28"/>
          <w:szCs w:val="28"/>
          <w:lang w:val="en"/>
        </w:rPr>
        <w:t>公众座谈会、听证会、专家论证会、科普宣传等</w:t>
      </w:r>
      <w:r>
        <w:rPr>
          <w:rFonts w:hAnsi="宋体"/>
          <w:color w:val="000000"/>
          <w:sz w:val="28"/>
          <w:szCs w:val="28"/>
        </w:rPr>
        <w:t>)。</w:t>
      </w:r>
    </w:p>
    <w:p>
      <w:pPr>
        <w:pStyle w:val="3"/>
        <w:bidi w:val="0"/>
        <w:rPr>
          <w:sz w:val="28"/>
          <w:szCs w:val="28"/>
          <w:lang w:val="en"/>
        </w:rPr>
      </w:pPr>
      <w:bookmarkStart w:id="52" w:name="_Toc13108"/>
      <w:bookmarkStart w:id="53" w:name="_Toc5833"/>
      <w:r>
        <w:rPr>
          <w:sz w:val="28"/>
          <w:szCs w:val="28"/>
          <w:lang w:val="en"/>
        </w:rPr>
        <w:t>5 公众意见处理情况</w:t>
      </w:r>
      <w:bookmarkEnd w:id="52"/>
      <w:bookmarkEnd w:id="53"/>
      <w:r>
        <w:rPr>
          <w:sz w:val="28"/>
          <w:szCs w:val="28"/>
          <w:lang w:val="en"/>
        </w:rPr>
        <w:t xml:space="preserve"> </w:t>
      </w:r>
    </w:p>
    <w:p>
      <w:pPr>
        <w:keepNext w:val="0"/>
        <w:keepLines w:val="0"/>
        <w:pageBreakBefore w:val="0"/>
        <w:widowControl/>
        <w:shd w:val="clear" w:color="auto" w:fill="FFFFFF"/>
        <w:kinsoku/>
        <w:wordWrap/>
        <w:overflowPunct/>
        <w:topLinePunct w:val="0"/>
        <w:autoSpaceDE/>
        <w:autoSpaceDN/>
        <w:bidi w:val="0"/>
        <w:adjustRightInd/>
        <w:spacing w:line="360" w:lineRule="auto"/>
        <w:ind w:firstLine="560" w:firstLineChars="200"/>
        <w:jc w:val="left"/>
        <w:textAlignment w:val="auto"/>
        <w:rPr>
          <w:rFonts w:hAnsi="宋体"/>
          <w:color w:val="548DD4"/>
          <w:sz w:val="28"/>
          <w:szCs w:val="28"/>
          <w:lang w:val="en"/>
        </w:rPr>
      </w:pPr>
      <w:r>
        <w:rPr>
          <w:rFonts w:hAnsi="宋体"/>
          <w:color w:val="000000"/>
          <w:sz w:val="28"/>
          <w:szCs w:val="28"/>
          <w:lang w:val="en"/>
        </w:rPr>
        <w:t>在公示期间，未收到公众对本</w:t>
      </w:r>
      <w:r>
        <w:rPr>
          <w:rFonts w:hAnsi="宋体"/>
          <w:color w:val="000000"/>
          <w:sz w:val="28"/>
          <w:szCs w:val="28"/>
          <w:lang w:val="en" w:eastAsia="zh-CN"/>
        </w:rPr>
        <w:t>工程</w:t>
      </w:r>
      <w:r>
        <w:rPr>
          <w:rFonts w:hAnsi="宋体"/>
          <w:color w:val="000000"/>
          <w:sz w:val="28"/>
          <w:szCs w:val="28"/>
          <w:lang w:val="en"/>
        </w:rPr>
        <w:t>提出的意见及建议，因此，不存在对意见及建议的分析及采纳及不采纳等相关内容。</w:t>
      </w:r>
    </w:p>
    <w:p>
      <w:pPr>
        <w:pStyle w:val="3"/>
        <w:bidi w:val="0"/>
        <w:rPr>
          <w:sz w:val="28"/>
          <w:szCs w:val="28"/>
          <w:lang w:val="en"/>
        </w:rPr>
      </w:pPr>
      <w:bookmarkStart w:id="54" w:name="_Toc9072"/>
      <w:bookmarkStart w:id="55" w:name="_Toc8374"/>
      <w:r>
        <w:rPr>
          <w:sz w:val="28"/>
          <w:szCs w:val="28"/>
          <w:lang w:val="en"/>
        </w:rPr>
        <w:t>6 报批前公开情况</w:t>
      </w:r>
      <w:bookmarkEnd w:id="54"/>
      <w:bookmarkEnd w:id="55"/>
      <w:r>
        <w:rPr>
          <w:sz w:val="28"/>
          <w:szCs w:val="28"/>
          <w:lang w:val="en"/>
        </w:rPr>
        <w:t xml:space="preserve"> </w:t>
      </w:r>
    </w:p>
    <w:p>
      <w:pPr>
        <w:pStyle w:val="4"/>
        <w:bidi w:val="0"/>
        <w:rPr>
          <w:rFonts w:hint="eastAsia" w:ascii="宋体" w:hAnsi="宋体" w:eastAsia="宋体" w:cs="宋体"/>
          <w:sz w:val="28"/>
          <w:szCs w:val="28"/>
          <w:lang w:val="en"/>
        </w:rPr>
      </w:pPr>
      <w:bookmarkStart w:id="56" w:name="_Toc8794"/>
      <w:bookmarkStart w:id="57" w:name="_Toc11227"/>
      <w:r>
        <w:rPr>
          <w:rFonts w:hint="eastAsia" w:ascii="宋体" w:hAnsi="宋体" w:eastAsia="宋体" w:cs="宋体"/>
          <w:sz w:val="28"/>
          <w:szCs w:val="28"/>
          <w:lang w:val="en"/>
        </w:rPr>
        <w:t>6.1 公开内容及日期</w:t>
      </w:r>
      <w:bookmarkEnd w:id="56"/>
      <w:bookmarkEnd w:id="57"/>
      <w:r>
        <w:rPr>
          <w:rFonts w:hint="eastAsia" w:ascii="宋体" w:hAnsi="宋体" w:eastAsia="宋体" w:cs="宋体"/>
          <w:sz w:val="28"/>
          <w:szCs w:val="28"/>
          <w:lang w:val="en"/>
        </w:rPr>
        <w:t xml:space="preserve"> </w:t>
      </w:r>
    </w:p>
    <w:p>
      <w:pPr>
        <w:keepNext w:val="0"/>
        <w:keepLines w:val="0"/>
        <w:pageBreakBefore w:val="0"/>
        <w:widowControl/>
        <w:shd w:val="clear" w:color="auto" w:fill="FFFFFF"/>
        <w:kinsoku/>
        <w:wordWrap/>
        <w:overflowPunct/>
        <w:topLinePunct w:val="0"/>
        <w:autoSpaceDE/>
        <w:autoSpaceDN/>
        <w:bidi w:val="0"/>
        <w:adjustRightInd/>
        <w:spacing w:line="360" w:lineRule="auto"/>
        <w:ind w:firstLine="560" w:firstLineChars="200"/>
        <w:jc w:val="left"/>
        <w:textAlignment w:val="auto"/>
        <w:rPr>
          <w:rFonts w:hAnsi="宋体"/>
          <w:color w:val="auto"/>
          <w:sz w:val="28"/>
          <w:szCs w:val="28"/>
          <w:lang w:eastAsia="zh-CN"/>
        </w:rPr>
      </w:pPr>
      <w:r>
        <w:rPr>
          <w:rFonts w:hAnsi="宋体"/>
          <w:color w:val="000000"/>
          <w:sz w:val="28"/>
          <w:szCs w:val="28"/>
        </w:rPr>
        <w:t>在环评单位编制完成《</w:t>
      </w:r>
      <w:r>
        <w:rPr>
          <w:rFonts w:hint="eastAsia" w:hAnsi="宋体"/>
          <w:color w:val="000000"/>
          <w:sz w:val="28"/>
          <w:szCs w:val="28"/>
          <w:lang w:eastAsia="zh-CN"/>
        </w:rPr>
        <w:t>白杨河至黄羊泉水库连通工程</w:t>
      </w:r>
      <w:r>
        <w:rPr>
          <w:rFonts w:hAnsi="宋体"/>
          <w:color w:val="000000"/>
          <w:sz w:val="28"/>
          <w:szCs w:val="28"/>
        </w:rPr>
        <w:t>环境影响报告书(送审稿)》，我单位编制完成《</w:t>
      </w:r>
      <w:r>
        <w:rPr>
          <w:rFonts w:hint="eastAsia" w:hAnsi="宋体"/>
          <w:color w:val="000000"/>
          <w:sz w:val="28"/>
          <w:szCs w:val="28"/>
          <w:lang w:eastAsia="zh-CN"/>
        </w:rPr>
        <w:t>白杨河至黄羊泉水库连通工程项目</w:t>
      </w:r>
      <w:r>
        <w:rPr>
          <w:rFonts w:hAnsi="宋体"/>
          <w:color w:val="000000"/>
          <w:sz w:val="28"/>
          <w:szCs w:val="28"/>
          <w:lang w:eastAsia="zh-CN"/>
        </w:rPr>
        <w:t>公众</w:t>
      </w:r>
      <w:r>
        <w:rPr>
          <w:rFonts w:hAnsi="宋体"/>
          <w:color w:val="000000"/>
          <w:sz w:val="28"/>
          <w:szCs w:val="28"/>
        </w:rPr>
        <w:t>参与说明》后，拟向</w:t>
      </w:r>
      <w:r>
        <w:rPr>
          <w:rFonts w:hint="eastAsia" w:hAnsi="宋体"/>
          <w:color w:val="000000"/>
          <w:sz w:val="28"/>
          <w:szCs w:val="28"/>
          <w:lang w:val="en-US" w:eastAsia="zh-CN"/>
        </w:rPr>
        <w:t>生态</w:t>
      </w:r>
      <w:r>
        <w:rPr>
          <w:rFonts w:hAnsi="宋体"/>
          <w:color w:val="000000"/>
          <w:sz w:val="28"/>
          <w:szCs w:val="28"/>
        </w:rPr>
        <w:t>环境主管部门报批前，我单位</w:t>
      </w:r>
      <w:r>
        <w:rPr>
          <w:rFonts w:hAnsi="宋体"/>
          <w:color w:val="000000"/>
          <w:sz w:val="28"/>
          <w:szCs w:val="28"/>
          <w:lang w:eastAsia="zh-CN"/>
        </w:rPr>
        <w:t>将</w:t>
      </w:r>
      <w:r>
        <w:rPr>
          <w:rFonts w:hAnsi="宋体"/>
          <w:color w:val="000000"/>
          <w:sz w:val="28"/>
          <w:szCs w:val="28"/>
        </w:rPr>
        <w:t>进行</w:t>
      </w:r>
      <w:r>
        <w:rPr>
          <w:rFonts w:hint="eastAsia" w:hAnsi="宋体"/>
          <w:color w:val="000000"/>
          <w:sz w:val="28"/>
          <w:szCs w:val="28"/>
          <w:lang w:eastAsia="zh-CN"/>
        </w:rPr>
        <w:t>白杨河至黄羊泉水库连通工程</w:t>
      </w:r>
      <w:r>
        <w:rPr>
          <w:rFonts w:hAnsi="宋体"/>
          <w:color w:val="000000"/>
          <w:sz w:val="28"/>
          <w:szCs w:val="28"/>
        </w:rPr>
        <w:t>环境影响</w:t>
      </w:r>
      <w:r>
        <w:rPr>
          <w:rFonts w:hAnsi="宋体"/>
          <w:color w:val="000000"/>
          <w:sz w:val="28"/>
          <w:szCs w:val="28"/>
          <w:lang w:eastAsia="zh-CN"/>
        </w:rPr>
        <w:t>评价</w:t>
      </w:r>
      <w:r>
        <w:rPr>
          <w:rFonts w:hAnsi="宋体"/>
          <w:color w:val="000000"/>
          <w:sz w:val="28"/>
          <w:szCs w:val="28"/>
        </w:rPr>
        <w:t>文件报批前公开；公示内容为《</w:t>
      </w:r>
      <w:r>
        <w:rPr>
          <w:rFonts w:hint="eastAsia" w:hAnsi="宋体"/>
          <w:color w:val="000000"/>
          <w:sz w:val="28"/>
          <w:szCs w:val="28"/>
          <w:lang w:eastAsia="zh-CN"/>
        </w:rPr>
        <w:t>白杨河至黄羊泉水库连通工程</w:t>
      </w:r>
      <w:r>
        <w:rPr>
          <w:rFonts w:hAnsi="宋体"/>
          <w:color w:val="000000"/>
          <w:sz w:val="28"/>
          <w:szCs w:val="28"/>
        </w:rPr>
        <w:t>环境影响报告书(送审稿)》全本及我单位编制的《</w:t>
      </w:r>
      <w:r>
        <w:rPr>
          <w:rFonts w:hint="eastAsia" w:hAnsi="宋体"/>
          <w:color w:val="000000"/>
          <w:sz w:val="28"/>
          <w:szCs w:val="28"/>
          <w:lang w:eastAsia="zh-CN"/>
        </w:rPr>
        <w:t>白杨河至黄羊泉水库连通工程</w:t>
      </w:r>
      <w:r>
        <w:rPr>
          <w:rFonts w:hint="eastAsia" w:hAnsi="宋体"/>
          <w:color w:val="auto"/>
          <w:sz w:val="28"/>
          <w:szCs w:val="28"/>
          <w:lang w:eastAsia="zh-CN"/>
        </w:rPr>
        <w:t>项目</w:t>
      </w:r>
      <w:r>
        <w:rPr>
          <w:rFonts w:hAnsi="宋体"/>
          <w:color w:val="auto"/>
          <w:sz w:val="28"/>
          <w:szCs w:val="28"/>
        </w:rPr>
        <w:t>公众参与说明》；公示方式为网站公示，公示日期为：</w:t>
      </w:r>
      <w:r>
        <w:rPr>
          <w:rFonts w:hAnsi="宋体"/>
          <w:color w:val="auto"/>
          <w:sz w:val="28"/>
          <w:szCs w:val="28"/>
          <w:highlight w:val="none"/>
        </w:rPr>
        <w:t>20</w:t>
      </w:r>
      <w:r>
        <w:rPr>
          <w:rFonts w:hint="eastAsia" w:hAnsi="宋体"/>
          <w:color w:val="auto"/>
          <w:sz w:val="28"/>
          <w:szCs w:val="28"/>
          <w:highlight w:val="none"/>
          <w:lang w:val="en-US" w:eastAsia="zh-CN"/>
        </w:rPr>
        <w:t>19</w:t>
      </w:r>
      <w:r>
        <w:rPr>
          <w:rFonts w:hAnsi="宋体"/>
          <w:color w:val="auto"/>
          <w:sz w:val="28"/>
          <w:szCs w:val="28"/>
          <w:highlight w:val="none"/>
        </w:rPr>
        <w:t>年</w:t>
      </w:r>
      <w:r>
        <w:rPr>
          <w:rFonts w:hint="eastAsia" w:hAnsi="宋体"/>
          <w:color w:val="auto"/>
          <w:sz w:val="28"/>
          <w:szCs w:val="28"/>
          <w:highlight w:val="none"/>
          <w:lang w:val="en-US" w:eastAsia="zh-CN"/>
        </w:rPr>
        <w:t>3</w:t>
      </w:r>
      <w:r>
        <w:rPr>
          <w:rFonts w:hAnsi="宋体"/>
          <w:color w:val="auto"/>
          <w:sz w:val="28"/>
          <w:szCs w:val="28"/>
          <w:highlight w:val="none"/>
        </w:rPr>
        <w:t>月</w:t>
      </w:r>
      <w:r>
        <w:rPr>
          <w:rFonts w:hint="eastAsia" w:hAnsi="宋体"/>
          <w:color w:val="auto"/>
          <w:sz w:val="28"/>
          <w:szCs w:val="28"/>
          <w:highlight w:val="none"/>
          <w:lang w:val="en-US" w:eastAsia="zh-CN"/>
        </w:rPr>
        <w:t>8</w:t>
      </w:r>
      <w:r>
        <w:rPr>
          <w:rFonts w:hAnsi="宋体"/>
          <w:color w:val="auto"/>
          <w:sz w:val="28"/>
          <w:szCs w:val="28"/>
          <w:highlight w:val="none"/>
        </w:rPr>
        <w:t>日。</w:t>
      </w:r>
    </w:p>
    <w:p>
      <w:pPr>
        <w:widowControl/>
        <w:shd w:val="clear" w:color="auto" w:fill="FFFFFF"/>
        <w:spacing w:line="360" w:lineRule="auto"/>
        <w:jc w:val="left"/>
        <w:outlineLvl w:val="1"/>
        <w:rPr>
          <w:rFonts w:hAnsi="宋体"/>
          <w:b/>
          <w:color w:val="auto"/>
          <w:lang w:val="en"/>
        </w:rPr>
      </w:pPr>
      <w:bookmarkStart w:id="58" w:name="_Toc17705948"/>
      <w:bookmarkStart w:id="59" w:name="_Toc16864"/>
      <w:bookmarkStart w:id="60" w:name="_Toc3372"/>
      <w:r>
        <w:rPr>
          <w:rStyle w:val="17"/>
          <w:rFonts w:hint="eastAsia" w:ascii="宋体" w:hAnsi="宋体" w:eastAsia="宋体" w:cs="宋体"/>
          <w:sz w:val="28"/>
          <w:szCs w:val="28"/>
          <w:lang w:val="en"/>
        </w:rPr>
        <w:t>6.2 公开方式</w:t>
      </w:r>
      <w:bookmarkEnd w:id="58"/>
      <w:bookmarkEnd w:id="59"/>
      <w:bookmarkEnd w:id="60"/>
      <w:r>
        <w:rPr>
          <w:rFonts w:hAnsi="宋体"/>
          <w:b/>
          <w:color w:val="auto"/>
          <w:lang w:val="en"/>
        </w:rPr>
        <w:t xml:space="preserve"> 　</w:t>
      </w:r>
    </w:p>
    <w:p>
      <w:pPr>
        <w:pStyle w:val="5"/>
        <w:bidi w:val="0"/>
        <w:rPr>
          <w:sz w:val="28"/>
          <w:szCs w:val="28"/>
          <w:lang w:val="en"/>
        </w:rPr>
      </w:pPr>
      <w:bookmarkStart w:id="61" w:name="_Toc554"/>
      <w:r>
        <w:rPr>
          <w:sz w:val="28"/>
          <w:szCs w:val="28"/>
          <w:lang w:val="en"/>
        </w:rPr>
        <w:t>6.2.1 网络</w:t>
      </w:r>
      <w:bookmarkEnd w:id="61"/>
      <w:r>
        <w:rPr>
          <w:sz w:val="28"/>
          <w:szCs w:val="28"/>
          <w:lang w:val="en"/>
        </w:rPr>
        <w:t xml:space="preserve"> </w:t>
      </w:r>
    </w:p>
    <w:p>
      <w:pPr>
        <w:keepNext w:val="0"/>
        <w:keepLines w:val="0"/>
        <w:pageBreakBefore w:val="0"/>
        <w:kinsoku/>
        <w:wordWrap/>
        <w:overflowPunct/>
        <w:topLinePunct w:val="0"/>
        <w:autoSpaceDE/>
        <w:autoSpaceDN/>
        <w:bidi w:val="0"/>
        <w:adjustRightInd/>
        <w:snapToGrid w:val="0"/>
        <w:spacing w:line="360" w:lineRule="auto"/>
        <w:ind w:firstLine="560" w:firstLineChars="200"/>
        <w:jc w:val="left"/>
        <w:textAlignment w:val="auto"/>
        <w:rPr>
          <w:rFonts w:hAnsi="宋体"/>
          <w:color w:val="auto"/>
          <w:sz w:val="28"/>
          <w:szCs w:val="28"/>
          <w:lang w:val="en-US"/>
        </w:rPr>
      </w:pPr>
      <w:r>
        <w:rPr>
          <w:rFonts w:hAnsi="宋体"/>
          <w:color w:val="auto"/>
          <w:sz w:val="28"/>
          <w:szCs w:val="28"/>
        </w:rPr>
        <w:t>本次公示网站为</w:t>
      </w:r>
      <w:r>
        <w:rPr>
          <w:rFonts w:hint="eastAsia" w:hAnsi="宋体"/>
          <w:color w:val="auto"/>
          <w:sz w:val="28"/>
          <w:szCs w:val="28"/>
          <w:lang w:val="en-US" w:eastAsia="zh-CN"/>
        </w:rPr>
        <w:t>克拉玛依市人民政府</w:t>
      </w:r>
      <w:r>
        <w:rPr>
          <w:rFonts w:hAnsi="宋体"/>
          <w:color w:val="auto"/>
          <w:sz w:val="28"/>
          <w:szCs w:val="28"/>
        </w:rPr>
        <w:t>，</w:t>
      </w:r>
      <w:r>
        <w:rPr>
          <w:rFonts w:hAnsi="宋体"/>
          <w:color w:val="auto"/>
          <w:sz w:val="28"/>
          <w:szCs w:val="28"/>
          <w:highlight w:val="none"/>
        </w:rPr>
        <w:t>公示时间为20</w:t>
      </w:r>
      <w:r>
        <w:rPr>
          <w:rFonts w:hint="eastAsia" w:hAnsi="宋体"/>
          <w:color w:val="auto"/>
          <w:sz w:val="28"/>
          <w:szCs w:val="28"/>
          <w:highlight w:val="none"/>
          <w:lang w:val="en-US" w:eastAsia="zh-CN"/>
        </w:rPr>
        <w:t>19</w:t>
      </w:r>
      <w:r>
        <w:rPr>
          <w:rFonts w:hAnsi="宋体"/>
          <w:color w:val="auto"/>
          <w:sz w:val="28"/>
          <w:szCs w:val="28"/>
          <w:highlight w:val="none"/>
        </w:rPr>
        <w:t>年</w:t>
      </w:r>
      <w:r>
        <w:rPr>
          <w:rFonts w:hint="eastAsia" w:hAnsi="宋体"/>
          <w:color w:val="auto"/>
          <w:sz w:val="28"/>
          <w:szCs w:val="28"/>
          <w:highlight w:val="none"/>
          <w:lang w:val="en-US" w:eastAsia="zh-CN"/>
        </w:rPr>
        <w:t>3</w:t>
      </w:r>
      <w:r>
        <w:rPr>
          <w:rFonts w:hAnsi="宋体"/>
          <w:color w:val="auto"/>
          <w:sz w:val="28"/>
          <w:szCs w:val="28"/>
          <w:highlight w:val="none"/>
        </w:rPr>
        <w:t>月</w:t>
      </w:r>
      <w:r>
        <w:rPr>
          <w:rFonts w:hint="eastAsia" w:hAnsi="宋体"/>
          <w:color w:val="auto"/>
          <w:sz w:val="28"/>
          <w:szCs w:val="28"/>
          <w:highlight w:val="none"/>
          <w:lang w:val="en-US" w:eastAsia="zh-CN"/>
        </w:rPr>
        <w:t>8</w:t>
      </w:r>
      <w:r>
        <w:rPr>
          <w:rFonts w:hAnsi="宋体"/>
          <w:color w:val="auto"/>
          <w:sz w:val="28"/>
          <w:szCs w:val="28"/>
          <w:highlight w:val="none"/>
        </w:rPr>
        <w:t>日</w:t>
      </w:r>
      <w:r>
        <w:rPr>
          <w:rFonts w:hAnsi="宋体"/>
          <w:color w:val="auto"/>
          <w:sz w:val="28"/>
          <w:szCs w:val="28"/>
        </w:rPr>
        <w:t>。公示网址为：</w:t>
      </w:r>
      <w:r>
        <w:rPr>
          <w:rFonts w:hint="default" w:hAnsi="宋体"/>
          <w:color w:val="auto"/>
          <w:sz w:val="28"/>
          <w:szCs w:val="28"/>
          <w:lang w:eastAsia="zh-CN"/>
        </w:rPr>
        <w:t>https://www.klmy.gov.cn/</w:t>
      </w:r>
      <w:r>
        <w:rPr>
          <w:rFonts w:hAnsi="宋体"/>
          <w:color w:val="auto"/>
          <w:sz w:val="28"/>
          <w:szCs w:val="28"/>
          <w:lang w:eastAsia="zh-CN"/>
        </w:rPr>
        <w:t>。</w:t>
      </w:r>
    </w:p>
    <w:p>
      <w:pPr>
        <w:keepNext w:val="0"/>
        <w:keepLines w:val="0"/>
        <w:pageBreakBefore w:val="0"/>
        <w:kinsoku/>
        <w:wordWrap/>
        <w:overflowPunct/>
        <w:topLinePunct w:val="0"/>
        <w:autoSpaceDE/>
        <w:autoSpaceDN/>
        <w:bidi w:val="0"/>
        <w:adjustRightInd/>
        <w:snapToGrid w:val="0"/>
        <w:spacing w:line="360" w:lineRule="auto"/>
        <w:ind w:firstLine="560" w:firstLineChars="200"/>
        <w:jc w:val="left"/>
        <w:textAlignment w:val="auto"/>
        <w:rPr>
          <w:rFonts w:hAnsi="宋体"/>
          <w:color w:val="auto"/>
          <w:sz w:val="28"/>
          <w:szCs w:val="28"/>
        </w:rPr>
      </w:pPr>
      <w:r>
        <w:rPr>
          <w:rFonts w:hAnsi="宋体"/>
          <w:color w:val="auto"/>
          <w:sz w:val="28"/>
          <w:szCs w:val="28"/>
        </w:rPr>
        <w:t>公示截图见图3-5。</w:t>
      </w:r>
    </w:p>
    <w:p>
      <w:pPr>
        <w:widowControl/>
        <w:shd w:val="clear" w:color="auto" w:fill="FFFFFF"/>
        <w:spacing w:line="360" w:lineRule="auto"/>
        <w:jc w:val="left"/>
        <w:rPr>
          <w:rFonts w:hAnsi="宋体"/>
          <w:color w:val="auto"/>
        </w:rPr>
      </w:pPr>
      <w:r>
        <w:rPr>
          <w:rFonts w:ascii="宋体" w:hAnsi="宋体" w:eastAsia="宋体" w:cs="宋体"/>
          <w:kern w:val="0"/>
          <w:sz w:val="24"/>
          <w:szCs w:val="24"/>
          <w:lang w:val="en-US" w:eastAsia="zh-CN" w:bidi="ar"/>
        </w:rPr>
        <w:drawing>
          <wp:inline distT="0" distB="0" distL="114300" distR="114300">
            <wp:extent cx="5532755" cy="4544060"/>
            <wp:effectExtent l="0" t="0" r="10795" b="8890"/>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1"/>
                    <a:stretch>
                      <a:fillRect/>
                    </a:stretch>
                  </pic:blipFill>
                  <pic:spPr>
                    <a:xfrm>
                      <a:off x="0" y="0"/>
                      <a:ext cx="5532755" cy="4544060"/>
                    </a:xfrm>
                    <a:prstGeom prst="rect">
                      <a:avLst/>
                    </a:prstGeom>
                    <a:noFill/>
                    <a:ln w="9525">
                      <a:noFill/>
                    </a:ln>
                  </pic:spPr>
                </pic:pic>
              </a:graphicData>
            </a:graphic>
          </wp:inline>
        </w:drawing>
      </w:r>
    </w:p>
    <w:p>
      <w:pPr>
        <w:widowControl/>
        <w:shd w:val="clear" w:color="auto" w:fill="FFFFFF"/>
        <w:spacing w:line="360" w:lineRule="auto"/>
        <w:jc w:val="left"/>
        <w:rPr>
          <w:rFonts w:hAnsi="宋体"/>
          <w:b/>
          <w:color w:val="auto"/>
        </w:rPr>
      </w:pPr>
      <w:r>
        <w:rPr>
          <w:rFonts w:hAnsi="宋体"/>
          <w:color w:val="auto"/>
        </w:rPr>
        <w:t xml:space="preserve">                        </w:t>
      </w:r>
      <w:r>
        <w:rPr>
          <w:rFonts w:hAnsi="宋体"/>
          <w:b/>
          <w:color w:val="auto"/>
        </w:rPr>
        <w:t xml:space="preserve"> 图3-5     本工程报批前公示</w:t>
      </w:r>
    </w:p>
    <w:p>
      <w:pPr>
        <w:pStyle w:val="5"/>
        <w:bidi w:val="0"/>
        <w:rPr>
          <w:sz w:val="28"/>
          <w:szCs w:val="28"/>
          <w:lang w:val="en"/>
        </w:rPr>
      </w:pPr>
      <w:bookmarkStart w:id="62" w:name="_Toc49"/>
      <w:r>
        <w:rPr>
          <w:sz w:val="28"/>
          <w:szCs w:val="28"/>
          <w:lang w:val="en"/>
        </w:rPr>
        <w:t>6.2.2其他</w:t>
      </w:r>
      <w:bookmarkEnd w:id="62"/>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jc w:val="left"/>
        <w:textAlignment w:val="auto"/>
        <w:rPr>
          <w:rFonts w:hAnsi="宋体"/>
          <w:color w:val="548DD4"/>
          <w:sz w:val="28"/>
          <w:szCs w:val="28"/>
          <w:lang w:val="en-US"/>
        </w:rPr>
      </w:pPr>
      <w:r>
        <w:rPr>
          <w:rFonts w:hAnsi="宋体"/>
          <w:color w:val="000000"/>
          <w:sz w:val="28"/>
          <w:szCs w:val="28"/>
          <w:lang w:val="en"/>
        </w:rPr>
        <w:t>除通过上</w:t>
      </w:r>
      <w:r>
        <w:rPr>
          <w:rFonts w:hAnsi="宋体"/>
          <w:color w:val="000000"/>
          <w:sz w:val="28"/>
          <w:szCs w:val="28"/>
        </w:rPr>
        <w:t>述</w:t>
      </w:r>
      <w:r>
        <w:rPr>
          <w:rFonts w:hint="eastAsia" w:hAnsi="宋体"/>
          <w:color w:val="000000"/>
          <w:sz w:val="28"/>
          <w:szCs w:val="28"/>
          <w:lang w:val="en-US" w:eastAsia="zh-CN"/>
        </w:rPr>
        <w:t>克拉玛依市</w:t>
      </w:r>
      <w:r>
        <w:rPr>
          <w:rFonts w:hAnsi="宋体"/>
          <w:color w:val="000000"/>
          <w:sz w:val="28"/>
          <w:szCs w:val="28"/>
        </w:rPr>
        <w:t>进行</w:t>
      </w:r>
      <w:r>
        <w:rPr>
          <w:rFonts w:hint="eastAsia" w:hAnsi="宋体"/>
          <w:color w:val="000000"/>
          <w:sz w:val="28"/>
          <w:szCs w:val="28"/>
          <w:lang w:eastAsia="zh-CN"/>
        </w:rPr>
        <w:t>白杨河至黄羊泉水库连通工程项目</w:t>
      </w:r>
      <w:r>
        <w:rPr>
          <w:rFonts w:hAnsi="宋体"/>
          <w:color w:val="000000"/>
          <w:sz w:val="28"/>
          <w:szCs w:val="28"/>
        </w:rPr>
        <w:t>环境影响评价文件报批前公示外，未采取其它方式进行公示。</w:t>
      </w:r>
    </w:p>
    <w:p>
      <w:pPr>
        <w:pStyle w:val="3"/>
        <w:bidi w:val="0"/>
        <w:rPr>
          <w:sz w:val="28"/>
          <w:szCs w:val="28"/>
          <w:lang w:val="en"/>
        </w:rPr>
      </w:pPr>
      <w:bookmarkStart w:id="63" w:name="_Toc17705949"/>
      <w:bookmarkStart w:id="64" w:name="_Toc21363"/>
      <w:bookmarkStart w:id="65" w:name="_Toc14233"/>
      <w:r>
        <w:rPr>
          <w:sz w:val="28"/>
          <w:szCs w:val="28"/>
          <w:lang w:val="en"/>
        </w:rPr>
        <w:t>7 其他</w:t>
      </w:r>
      <w:bookmarkEnd w:id="63"/>
      <w:bookmarkEnd w:id="64"/>
      <w:bookmarkEnd w:id="65"/>
      <w:r>
        <w:rPr>
          <w:sz w:val="28"/>
          <w:szCs w:val="28"/>
          <w:lang w:val="en"/>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jc w:val="left"/>
        <w:textAlignment w:val="auto"/>
        <w:outlineLvl w:val="9"/>
        <w:rPr>
          <w:rFonts w:hAnsi="宋体"/>
          <w:color w:val="000000"/>
          <w:sz w:val="28"/>
          <w:szCs w:val="28"/>
          <w:lang w:val="en-US"/>
        </w:rPr>
      </w:pPr>
      <w:bookmarkStart w:id="66" w:name="_GoBack"/>
      <w:bookmarkEnd w:id="66"/>
      <w:r>
        <w:rPr>
          <w:rFonts w:hAnsi="宋体"/>
          <w:color w:val="000000"/>
          <w:sz w:val="28"/>
          <w:szCs w:val="28"/>
          <w:lang w:val="en"/>
        </w:rPr>
        <w:t>建设单位及环境影响报告书编制单位(环评单位)已将</w:t>
      </w:r>
      <w:r>
        <w:rPr>
          <w:rFonts w:hAnsi="宋体"/>
          <w:color w:val="000000"/>
          <w:sz w:val="28"/>
          <w:szCs w:val="28"/>
        </w:rPr>
        <w:t>《</w:t>
      </w:r>
      <w:r>
        <w:rPr>
          <w:rFonts w:hint="eastAsia" w:hAnsi="宋体"/>
          <w:color w:val="000000"/>
          <w:sz w:val="28"/>
          <w:szCs w:val="28"/>
          <w:lang w:eastAsia="zh-CN"/>
        </w:rPr>
        <w:t>白杨河至黄羊泉水库连通工程</w:t>
      </w:r>
      <w:r>
        <w:rPr>
          <w:rFonts w:hAnsi="宋体"/>
          <w:color w:val="000000"/>
          <w:sz w:val="28"/>
          <w:szCs w:val="28"/>
        </w:rPr>
        <w:t>环境影响报告书》及《</w:t>
      </w:r>
      <w:r>
        <w:rPr>
          <w:rFonts w:hint="eastAsia" w:hAnsi="宋体"/>
          <w:color w:val="000000"/>
          <w:sz w:val="28"/>
          <w:szCs w:val="28"/>
          <w:lang w:eastAsia="zh-CN"/>
        </w:rPr>
        <w:t>白杨河至黄羊泉水库连通工程项目</w:t>
      </w:r>
      <w:r>
        <w:rPr>
          <w:rFonts w:hAnsi="宋体"/>
          <w:color w:val="000000"/>
          <w:sz w:val="28"/>
          <w:szCs w:val="28"/>
        </w:rPr>
        <w:t>公众参与说明》进行存档备案，随时备查。</w:t>
      </w:r>
    </w:p>
    <w:p/>
    <w:p>
      <w:pPr>
        <w:pStyle w:val="2"/>
        <w:ind w:left="0" w:leftChars="0" w:firstLine="0" w:firstLineChars="0"/>
      </w:pPr>
    </w:p>
    <w:p>
      <w:pPr>
        <w:pStyle w:val="2"/>
        <w:ind w:left="0" w:leftChars="0" w:firstLine="0" w:firstLineChars="0"/>
      </w:pPr>
    </w:p>
    <w:p>
      <w:pPr>
        <w:pStyle w:val="2"/>
        <w:rPr>
          <w:rFonts w:hint="default"/>
          <w:sz w:val="28"/>
          <w:szCs w:val="28"/>
          <w:lang w:val="en-US" w:eastAsia="zh-CN"/>
        </w:rPr>
      </w:pPr>
      <w:r>
        <w:drawing>
          <wp:inline distT="0" distB="0" distL="114300" distR="114300">
            <wp:extent cx="5256530" cy="7415530"/>
            <wp:effectExtent l="0" t="0" r="1270" b="139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5256530" cy="7415530"/>
                    </a:xfrm>
                    <a:prstGeom prst="rect">
                      <a:avLst/>
                    </a:prstGeom>
                    <a:noFill/>
                    <a:ln>
                      <a:noFill/>
                    </a:ln>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4F3F61"/>
    <w:rsid w:val="07863944"/>
    <w:rsid w:val="101F6E9D"/>
    <w:rsid w:val="1B4D16D4"/>
    <w:rsid w:val="1D163B0B"/>
    <w:rsid w:val="1E5B0A02"/>
    <w:rsid w:val="21FE2EB4"/>
    <w:rsid w:val="2B08522C"/>
    <w:rsid w:val="361D167B"/>
    <w:rsid w:val="36C340B6"/>
    <w:rsid w:val="37627656"/>
    <w:rsid w:val="43F17CA4"/>
    <w:rsid w:val="46AB4FA4"/>
    <w:rsid w:val="4CB912E0"/>
    <w:rsid w:val="60034680"/>
    <w:rsid w:val="6DD60F7C"/>
    <w:rsid w:val="72BD238E"/>
    <w:rsid w:val="7AE856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hint="eastAsia" w:ascii="宋体" w:hAnsi="Times New Roman" w:eastAsia="宋体" w:cs="Times New Roman"/>
      <w:sz w:val="24"/>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link w:val="17"/>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2"/>
    <w:basedOn w:val="1"/>
    <w:qFormat/>
    <w:uiPriority w:val="0"/>
    <w:pPr>
      <w:ind w:firstLine="420"/>
    </w:p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rFonts w:ascii="宋体"/>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rPr>
      <w:kern w:val="2"/>
      <w:sz w:val="18"/>
    </w:rPr>
  </w:style>
  <w:style w:type="character" w:styleId="14">
    <w:name w:val="Hyperlink"/>
    <w:qFormat/>
    <w:uiPriority w:val="0"/>
    <w:rPr>
      <w:color w:val="0000FF"/>
      <w:u w:val="single"/>
    </w:rPr>
  </w:style>
  <w:style w:type="paragraph" w:customStyle="1" w:styleId="15">
    <w:name w:val="footer"/>
    <w:basedOn w:val="1"/>
    <w:qFormat/>
    <w:uiPriority w:val="0"/>
    <w:pPr>
      <w:tabs>
        <w:tab w:val="center" w:pos="4153"/>
        <w:tab w:val="right" w:pos="8306"/>
      </w:tabs>
      <w:snapToGrid w:val="0"/>
      <w:jc w:val="left"/>
    </w:pPr>
    <w:rPr>
      <w:rFonts w:eastAsia="宋体"/>
      <w:kern w:val="2"/>
      <w:sz w:val="18"/>
      <w:lang w:val="en-US" w:eastAsia="zh-CN"/>
    </w:rPr>
  </w:style>
  <w:style w:type="character" w:customStyle="1" w:styleId="16">
    <w:name w:val="page number"/>
    <w:basedOn w:val="13"/>
    <w:qFormat/>
    <w:uiPriority w:val="0"/>
  </w:style>
  <w:style w:type="character" w:customStyle="1" w:styleId="17">
    <w:name w:val="标题 2 Char"/>
    <w:link w:val="4"/>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2020-06-12T07:05:00Z</dcterms:created>
  <dc:creator>Administrator</dc:creator>
  <cp:lastModifiedBy>溪水</cp:lastModifiedBy>
  <dcterms:modified xsi:type="dcterms:W3CDTF">2020-06-16T03:32:48Z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