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s="Times New Roman"/>
          <w:color w:val="000000" w:themeColor="text1"/>
          <w:kern w:val="0"/>
          <w:sz w:val="36"/>
          <w:szCs w:val="36"/>
        </w:rPr>
      </w:pPr>
    </w:p>
    <w:p>
      <w:pPr>
        <w:widowControl/>
        <w:spacing w:line="560" w:lineRule="exact"/>
        <w:jc w:val="center"/>
        <w:rPr>
          <w:rFonts w:ascii="Times New Roman" w:hAnsi="Times New Roman" w:eastAsia="方正小标宋简体" w:cs="Times New Roman"/>
          <w:color w:val="000000" w:themeColor="text1"/>
          <w:kern w:val="0"/>
          <w:sz w:val="36"/>
          <w:szCs w:val="36"/>
        </w:rPr>
      </w:pPr>
      <w:r>
        <w:rPr>
          <w:rFonts w:ascii="Times New Roman" w:hAnsi="Times New Roman" w:eastAsia="方正小标宋简体" w:cs="Times New Roman"/>
          <w:color w:val="000000" w:themeColor="text1"/>
          <w:kern w:val="0"/>
          <w:sz w:val="36"/>
          <w:szCs w:val="36"/>
        </w:rPr>
        <w:t>托克逊县华天瓷业有限公司年产900万平方米中高档抛光瓷质砖建设项目竣工环境保护验收意见</w:t>
      </w:r>
    </w:p>
    <w:p>
      <w:pPr>
        <w:spacing w:line="560" w:lineRule="exact"/>
        <w:ind w:firstLine="640" w:firstLineChars="200"/>
        <w:jc w:val="center"/>
        <w:rPr>
          <w:rFonts w:ascii="Times New Roman" w:hAnsi="Times New Roman" w:eastAsia="仿宋_GB2312" w:cs="Times New Roman"/>
          <w:color w:val="000000" w:themeColor="text1"/>
          <w:kern w:val="0"/>
          <w:sz w:val="32"/>
        </w:rPr>
      </w:pP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2019年11月30日，托克逊县华天瓷业有限公司组织召开了《托克逊县华天瓷业有限公司年产900万平方米中高档抛光瓷质砖建设项目》竣工环境保护现场验收会。验收组由建设单位（托克逊县华天瓷业有限公司）、验收报告编制单位（新疆朗天星河环境检测技术有限公司）和五名环保行业技术专家组成（验收组名单附后）。验收组成员听取了建设单位关于项目环境保护设施</w:t>
      </w:r>
      <w:r>
        <w:rPr>
          <w:rFonts w:hint="eastAsia" w:ascii="Times New Roman" w:hAnsi="Times New Roman" w:cs="Times New Roman" w:eastAsiaTheme="majorEastAsia"/>
          <w:color w:val="000000" w:themeColor="text1"/>
          <w:sz w:val="28"/>
          <w:szCs w:val="28"/>
        </w:rPr>
        <w:t>建设</w:t>
      </w:r>
      <w:r>
        <w:rPr>
          <w:rFonts w:ascii="Times New Roman" w:hAnsi="Times New Roman" w:cs="Times New Roman" w:eastAsiaTheme="majorEastAsia"/>
          <w:color w:val="000000" w:themeColor="text1"/>
          <w:sz w:val="28"/>
          <w:szCs w:val="28"/>
        </w:rPr>
        <w:t>情况和环境管理制度执行情况，验收报告编制单位关于项目竣工环境保护验收监测报告的汇报，并对环保设施运行情况进行了现场核查。验收组根据国家有关环境保护法律法规、《建设项目竣工环境保护验收暂行办法》、《建设项目竣工环境保护验收技术指南 污染影响类》等相关验收技术规范，对照项目环评报告书和环境管理部门审批决定，对项目进行竣工环境保护验收，形成验收意见如下：</w:t>
      </w:r>
    </w:p>
    <w:p>
      <w:pPr>
        <w:spacing w:line="600" w:lineRule="exact"/>
        <w:ind w:firstLine="562" w:firstLineChars="200"/>
        <w:rPr>
          <w:rFonts w:ascii="Times New Roman" w:hAnsi="Times New Roman" w:cs="Times New Roman" w:eastAsiaTheme="majorEastAsia"/>
          <w:b/>
          <w:bCs/>
          <w:color w:val="000000" w:themeColor="text1"/>
          <w:sz w:val="28"/>
          <w:szCs w:val="28"/>
        </w:rPr>
      </w:pPr>
      <w:r>
        <w:rPr>
          <w:rFonts w:ascii="Times New Roman" w:hAnsi="Times New Roman" w:cs="Times New Roman" w:eastAsiaTheme="majorEastAsia"/>
          <w:b/>
          <w:bCs/>
          <w:color w:val="000000" w:themeColor="text1"/>
          <w:sz w:val="28"/>
          <w:szCs w:val="28"/>
        </w:rPr>
        <w:t>一、工程建设基本情况</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（一）建设地点、规模、主要建设内容</w:t>
      </w:r>
    </w:p>
    <w:p>
      <w:pPr>
        <w:spacing w:line="600" w:lineRule="exact"/>
        <w:ind w:firstLine="560" w:firstLineChars="200"/>
        <w:rPr>
          <w:rFonts w:ascii="Times New Roman" w:hAnsi="Times New Roman" w:cs="Times New Roman" w:eastAsiaTheme="majorEastAsia"/>
          <w:color w:val="000000" w:themeColor="text1"/>
          <w:sz w:val="28"/>
          <w:szCs w:val="28"/>
        </w:rPr>
      </w:pPr>
      <w:bookmarkStart w:id="0" w:name="OLE_LINK4"/>
      <w:r>
        <w:rPr>
          <w:rFonts w:ascii="Times New Roman" w:hAnsi="Times New Roman" w:cs="Times New Roman" w:eastAsiaTheme="majorEastAsia"/>
          <w:color w:val="000000" w:themeColor="text1"/>
          <w:sz w:val="28"/>
          <w:szCs w:val="28"/>
        </w:rPr>
        <w:t>项目</w:t>
      </w:r>
      <w:r>
        <w:rPr>
          <w:rFonts w:hint="eastAsia" w:ascii="Times New Roman" w:hAnsi="Times New Roman" w:cs="Times New Roman" w:eastAsiaTheme="majorEastAsia"/>
          <w:color w:val="000000" w:themeColor="text1"/>
          <w:sz w:val="28"/>
          <w:szCs w:val="28"/>
        </w:rPr>
        <w:t>选址</w:t>
      </w:r>
      <w:r>
        <w:rPr>
          <w:rFonts w:ascii="Times New Roman" w:hAnsi="Times New Roman" w:cs="Times New Roman" w:eastAsiaTheme="majorEastAsia"/>
          <w:color w:val="000000" w:themeColor="text1"/>
          <w:sz w:val="28"/>
          <w:szCs w:val="28"/>
        </w:rPr>
        <w:t>位于托克逊县能源重化工工业园区中的环保建材及循环经济产业园内，其厂区北侧为业泰水泥厂（建材企业）；西侧紧邻道路九龙延伸路段；东侧、南侧均为空地。厂区中心地理坐标为东经88°37′56.44″，北纬42°42′55.74″。</w:t>
      </w:r>
      <w:bookmarkEnd w:id="0"/>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项目建设1条陶瓷生产线，年产630万m</w:t>
      </w:r>
      <w:r>
        <w:rPr>
          <w:rFonts w:ascii="Times New Roman" w:hAnsi="Times New Roman" w:cs="Times New Roman" w:eastAsiaTheme="majorEastAsia"/>
          <w:color w:val="000000" w:themeColor="text1"/>
          <w:sz w:val="28"/>
          <w:szCs w:val="28"/>
          <w:vertAlign w:val="superscript"/>
        </w:rPr>
        <w:t>2</w:t>
      </w:r>
      <w:r>
        <w:rPr>
          <w:rFonts w:ascii="Times New Roman" w:hAnsi="Times New Roman" w:cs="Times New Roman" w:eastAsiaTheme="majorEastAsia"/>
          <w:color w:val="000000" w:themeColor="text1"/>
          <w:sz w:val="28"/>
          <w:szCs w:val="28"/>
        </w:rPr>
        <w:t>抛釉瓷质砖。主要建设内容包括原料仓、破碎车间、球磨车间、喷雾塔车间、压机车间、烧成车间、抛光车间、制釉车间、煤气站、办公室、宿舍及附属配套设施，总建筑面积46764m</w:t>
      </w:r>
      <w:r>
        <w:rPr>
          <w:rFonts w:ascii="Times New Roman" w:hAnsi="Times New Roman" w:cs="Times New Roman" w:eastAsiaTheme="majorEastAsia"/>
          <w:color w:val="000000" w:themeColor="text1"/>
          <w:sz w:val="28"/>
          <w:szCs w:val="28"/>
          <w:vertAlign w:val="superscript"/>
        </w:rPr>
        <w:t>2</w:t>
      </w:r>
      <w:r>
        <w:rPr>
          <w:rFonts w:ascii="Times New Roman" w:hAnsi="Times New Roman" w:cs="Times New Roman" w:eastAsiaTheme="majorEastAsia"/>
          <w:color w:val="000000" w:themeColor="text1"/>
          <w:sz w:val="28"/>
          <w:szCs w:val="28"/>
        </w:rPr>
        <w:t>。同步建设烟粉尘除尘系统、脱硫塔、脱硝机，煤气发生炉煤气净化系统，废水处理及回用系统、固废暂存处置系统等公用辅助设施。</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（二）建设过程及环保审批情况</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2016年9月新疆化工设计研究院有限责任公司编制完成环境影响报告书；2017年8月12日，新疆环境保护厅以新环函[2017]1246号文件对本项目进行批复；2017年8月项目开工建设，2018年8月一条生产线的主体工程基本建设完成并申请试生产；2019年3月，委托新疆朗天星河环境检测技术有限公司进项竣工环保验收工作。</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（三）</w:t>
      </w:r>
      <w:r>
        <w:rPr>
          <w:rFonts w:hint="eastAsia" w:ascii="Times New Roman" w:hAnsi="Times New Roman" w:cs="Times New Roman" w:eastAsiaTheme="majorEastAsia"/>
          <w:color w:val="000000" w:themeColor="text1"/>
          <w:sz w:val="28"/>
          <w:szCs w:val="28"/>
        </w:rPr>
        <w:t>项目</w:t>
      </w:r>
      <w:r>
        <w:rPr>
          <w:rFonts w:ascii="Times New Roman" w:hAnsi="Times New Roman" w:cs="Times New Roman" w:eastAsiaTheme="majorEastAsia"/>
          <w:color w:val="000000" w:themeColor="text1"/>
          <w:sz w:val="28"/>
          <w:szCs w:val="28"/>
        </w:rPr>
        <w:t>投资</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本项目实际总投资15000万元，其中环保投资883万元，占实际总投资5.89%。</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（四）验收范围</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本次验收范围为一条800×800mm</w:t>
      </w:r>
      <w:r>
        <w:rPr>
          <w:rFonts w:hint="eastAsia" w:ascii="Times New Roman" w:hAnsi="Times New Roman" w:cs="Times New Roman" w:eastAsiaTheme="majorEastAsia"/>
          <w:color w:val="000000" w:themeColor="text1"/>
          <w:sz w:val="28"/>
          <w:szCs w:val="28"/>
        </w:rPr>
        <w:t>的</w:t>
      </w:r>
      <w:r>
        <w:rPr>
          <w:rFonts w:ascii="Times New Roman" w:hAnsi="Times New Roman" w:cs="Times New Roman" w:eastAsiaTheme="majorEastAsia"/>
          <w:color w:val="000000" w:themeColor="text1"/>
          <w:sz w:val="28"/>
          <w:szCs w:val="28"/>
        </w:rPr>
        <w:t>抛釉瓷质砖生产线及相关配套环保设施。</w:t>
      </w:r>
    </w:p>
    <w:p>
      <w:pPr>
        <w:spacing w:line="600" w:lineRule="exact"/>
        <w:ind w:firstLine="562" w:firstLineChars="200"/>
        <w:rPr>
          <w:rFonts w:ascii="Times New Roman" w:hAnsi="Times New Roman" w:cs="Times New Roman" w:eastAsiaTheme="majorEastAsia"/>
          <w:b/>
          <w:bCs/>
          <w:color w:val="000000" w:themeColor="text1"/>
          <w:sz w:val="28"/>
          <w:szCs w:val="28"/>
        </w:rPr>
      </w:pPr>
      <w:r>
        <w:rPr>
          <w:rFonts w:ascii="Times New Roman" w:hAnsi="Times New Roman" w:cs="Times New Roman" w:eastAsiaTheme="majorEastAsia"/>
          <w:b/>
          <w:bCs/>
          <w:color w:val="000000" w:themeColor="text1"/>
          <w:sz w:val="28"/>
          <w:szCs w:val="28"/>
        </w:rPr>
        <w:t>二、工程变动情况</w:t>
      </w:r>
    </w:p>
    <w:p>
      <w:pPr>
        <w:spacing w:line="600" w:lineRule="exact"/>
        <w:ind w:firstLine="560" w:firstLineChars="200"/>
        <w:rPr>
          <w:rFonts w:ascii="Times New Roman" w:hAnsi="Times New Roman" w:cs="Times New Roman" w:eastAsiaTheme="majorEastAsia"/>
          <w:color w:val="000000" w:themeColor="text1"/>
          <w:sz w:val="28"/>
          <w:szCs w:val="28"/>
        </w:rPr>
      </w:pPr>
      <w:r>
        <w:rPr>
          <w:rFonts w:hint="eastAsia" w:ascii="Times New Roman" w:hAnsi="Times New Roman" w:cs="Times New Roman" w:eastAsiaTheme="majorEastAsia"/>
          <w:color w:val="000000" w:themeColor="text1"/>
          <w:sz w:val="28"/>
          <w:szCs w:val="28"/>
        </w:rPr>
        <w:t>项目建设过程中对部分工程内容进行了调整，</w:t>
      </w:r>
      <w:r>
        <w:rPr>
          <w:rFonts w:ascii="Times New Roman" w:hAnsi="Times New Roman" w:cs="Times New Roman" w:eastAsiaTheme="majorEastAsia"/>
          <w:color w:val="000000" w:themeColor="text1"/>
          <w:sz w:val="28"/>
          <w:szCs w:val="28"/>
        </w:rPr>
        <w:t>对照《建设项目竣工环境保护验收暂行办法》（国环规环评[2017]4号）中相关规定，</w:t>
      </w:r>
      <w:r>
        <w:rPr>
          <w:rFonts w:hint="eastAsia" w:ascii="Times New Roman" w:hAnsi="Times New Roman" w:cs="Times New Roman" w:eastAsiaTheme="majorEastAsia"/>
          <w:color w:val="000000" w:themeColor="text1"/>
          <w:sz w:val="28"/>
          <w:szCs w:val="28"/>
        </w:rPr>
        <w:t>验收组确认项目变更的内容均</w:t>
      </w:r>
      <w:r>
        <w:rPr>
          <w:rFonts w:ascii="Times New Roman" w:hAnsi="Times New Roman" w:cs="Times New Roman" w:eastAsiaTheme="majorEastAsia"/>
          <w:color w:val="000000" w:themeColor="text1"/>
          <w:sz w:val="28"/>
          <w:szCs w:val="28"/>
        </w:rPr>
        <w:t>不属于重大变更，符合自主验收条件。</w:t>
      </w:r>
    </w:p>
    <w:p>
      <w:pPr>
        <w:spacing w:line="600" w:lineRule="exact"/>
        <w:ind w:firstLine="562" w:firstLineChars="200"/>
        <w:rPr>
          <w:rFonts w:ascii="Times New Roman" w:hAnsi="Times New Roman" w:cs="Times New Roman" w:eastAsiaTheme="majorEastAsia"/>
          <w:b/>
          <w:bCs/>
          <w:color w:val="000000" w:themeColor="text1"/>
          <w:sz w:val="28"/>
          <w:szCs w:val="28"/>
        </w:rPr>
      </w:pPr>
      <w:r>
        <w:rPr>
          <w:rFonts w:ascii="Times New Roman" w:hAnsi="Times New Roman" w:cs="Times New Roman" w:eastAsiaTheme="majorEastAsia"/>
          <w:b/>
          <w:bCs/>
          <w:color w:val="000000" w:themeColor="text1"/>
          <w:sz w:val="28"/>
          <w:szCs w:val="28"/>
        </w:rPr>
        <w:t>三、环境保护设施建设情况</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（一）废气</w:t>
      </w:r>
    </w:p>
    <w:p>
      <w:pPr>
        <w:spacing w:line="600" w:lineRule="exact"/>
        <w:ind w:firstLine="560" w:firstLineChars="200"/>
        <w:rPr>
          <w:rFonts w:ascii="Times New Roman" w:hAnsi="Times New Roman" w:cs="Times New Roman" w:eastAsiaTheme="majorEastAsia"/>
          <w:color w:val="000000" w:themeColor="text1"/>
          <w:sz w:val="28"/>
          <w:szCs w:val="28"/>
          <w:lang w:val="zh-CN"/>
        </w:rPr>
      </w:pPr>
      <w:r>
        <w:rPr>
          <w:rFonts w:ascii="Times New Roman" w:hAnsi="Times New Roman" w:cs="Times New Roman" w:eastAsiaTheme="majorEastAsia"/>
          <w:color w:val="000000" w:themeColor="text1"/>
          <w:sz w:val="28"/>
          <w:szCs w:val="28"/>
        </w:rPr>
        <w:t>1.</w:t>
      </w:r>
      <w:r>
        <w:rPr>
          <w:rFonts w:ascii="Times New Roman" w:hAnsi="Times New Roman" w:cs="Times New Roman" w:eastAsiaTheme="majorEastAsia"/>
          <w:color w:val="000000" w:themeColor="text1"/>
          <w:sz w:val="28"/>
          <w:szCs w:val="28"/>
          <w:lang w:val="zh-CN"/>
        </w:rPr>
        <w:t>本项目原料仓为封闭式，进料口朝向厂区内部，地面硬化；</w:t>
      </w:r>
      <w:r>
        <w:rPr>
          <w:rFonts w:ascii="Times New Roman" w:hAnsi="Times New Roman" w:cs="Times New Roman" w:eastAsiaTheme="majorEastAsia"/>
          <w:color w:val="000000" w:themeColor="text1"/>
          <w:sz w:val="28"/>
          <w:szCs w:val="28"/>
        </w:rPr>
        <w:t>矿石临时堆场采用遮盖防风抑尘网，</w:t>
      </w:r>
      <w:r>
        <w:rPr>
          <w:rFonts w:ascii="Times New Roman" w:hAnsi="Times New Roman" w:cs="Times New Roman" w:eastAsiaTheme="majorEastAsia"/>
          <w:color w:val="000000" w:themeColor="text1"/>
          <w:sz w:val="28"/>
          <w:szCs w:val="28"/>
          <w:lang w:val="zh-CN"/>
        </w:rPr>
        <w:t>定期洒水。</w:t>
      </w:r>
    </w:p>
    <w:p>
      <w:pPr>
        <w:spacing w:line="600" w:lineRule="exact"/>
        <w:ind w:firstLine="560" w:firstLineChars="200"/>
        <w:rPr>
          <w:rFonts w:ascii="Times New Roman" w:hAnsi="Times New Roman" w:cs="Times New Roman" w:eastAsiaTheme="majorEastAsia"/>
          <w:color w:val="000000" w:themeColor="text1"/>
          <w:sz w:val="28"/>
          <w:szCs w:val="28"/>
          <w:lang w:val="zh-CN"/>
        </w:rPr>
      </w:pPr>
      <w:r>
        <w:rPr>
          <w:rFonts w:ascii="Times New Roman" w:hAnsi="Times New Roman" w:cs="Times New Roman" w:eastAsiaTheme="majorEastAsia"/>
          <w:color w:val="000000" w:themeColor="text1"/>
          <w:sz w:val="28"/>
          <w:szCs w:val="28"/>
        </w:rPr>
        <w:t>2.</w:t>
      </w:r>
      <w:r>
        <w:rPr>
          <w:rFonts w:ascii="Times New Roman" w:hAnsi="Times New Roman" w:cs="Times New Roman" w:eastAsiaTheme="majorEastAsia"/>
          <w:color w:val="000000" w:themeColor="text1"/>
          <w:sz w:val="28"/>
          <w:szCs w:val="28"/>
          <w:lang w:val="zh-CN"/>
        </w:rPr>
        <w:t>建设破碎车间，破碎机布置在破碎车间内，原料破碎时用喷雾炮喷水降尘，</w:t>
      </w:r>
      <w:r>
        <w:rPr>
          <w:rFonts w:ascii="Times New Roman" w:hAnsi="Times New Roman" w:cs="Times New Roman" w:eastAsiaTheme="majorEastAsia"/>
          <w:color w:val="000000" w:themeColor="text1"/>
          <w:sz w:val="28"/>
          <w:szCs w:val="28"/>
        </w:rPr>
        <w:t>原料混水后使其</w:t>
      </w:r>
      <w:r>
        <w:rPr>
          <w:rFonts w:ascii="Times New Roman" w:hAnsi="Times New Roman" w:cs="Times New Roman" w:eastAsiaTheme="majorEastAsia"/>
          <w:color w:val="000000" w:themeColor="text1"/>
          <w:sz w:val="28"/>
          <w:szCs w:val="28"/>
          <w:lang w:val="zh-CN"/>
        </w:rPr>
        <w:t>含水7%，厂界无组织粉尘达标排放。</w:t>
      </w:r>
    </w:p>
    <w:p>
      <w:pPr>
        <w:spacing w:line="600" w:lineRule="exact"/>
        <w:ind w:firstLine="560" w:firstLineChars="200"/>
        <w:rPr>
          <w:rFonts w:ascii="Times New Roman" w:hAnsi="Times New Roman" w:cs="Times New Roman" w:eastAsiaTheme="majorEastAsia"/>
          <w:color w:val="000000" w:themeColor="text1"/>
          <w:sz w:val="28"/>
          <w:szCs w:val="28"/>
          <w:lang w:val="zh-CN"/>
        </w:rPr>
      </w:pPr>
      <w:r>
        <w:rPr>
          <w:rFonts w:ascii="Times New Roman" w:hAnsi="Times New Roman" w:cs="Times New Roman" w:eastAsiaTheme="majorEastAsia"/>
          <w:color w:val="000000" w:themeColor="text1"/>
          <w:sz w:val="28"/>
          <w:szCs w:val="28"/>
        </w:rPr>
        <w:t>3.</w:t>
      </w:r>
      <w:r>
        <w:rPr>
          <w:rFonts w:ascii="Times New Roman" w:hAnsi="Times New Roman" w:cs="Times New Roman" w:eastAsiaTheme="majorEastAsia"/>
          <w:color w:val="000000" w:themeColor="text1"/>
          <w:sz w:val="28"/>
          <w:szCs w:val="28"/>
          <w:lang w:val="zh-CN"/>
        </w:rPr>
        <w:t>在配料工位和球磨机投料口设喷雾炮喷水降尘，同时安装集气罩，粉尘收集至袋式除尘器进行处理，通过一根15m高的排气筒排放；</w:t>
      </w:r>
    </w:p>
    <w:p>
      <w:pPr>
        <w:spacing w:line="600" w:lineRule="exact"/>
        <w:ind w:firstLine="560" w:firstLineChars="200"/>
        <w:rPr>
          <w:rFonts w:ascii="Times New Roman" w:hAnsi="Times New Roman" w:cs="Times New Roman" w:eastAsiaTheme="majorEastAsia"/>
          <w:color w:val="000000" w:themeColor="text1"/>
          <w:sz w:val="28"/>
          <w:szCs w:val="28"/>
          <w:lang w:val="zh-CN"/>
        </w:rPr>
      </w:pPr>
      <w:r>
        <w:rPr>
          <w:rFonts w:ascii="Times New Roman" w:hAnsi="Times New Roman" w:cs="Times New Roman" w:eastAsiaTheme="majorEastAsia"/>
          <w:color w:val="000000" w:themeColor="text1"/>
          <w:sz w:val="28"/>
          <w:szCs w:val="28"/>
        </w:rPr>
        <w:t>4.</w:t>
      </w:r>
      <w:r>
        <w:rPr>
          <w:rFonts w:ascii="Times New Roman" w:hAnsi="Times New Roman" w:cs="Times New Roman" w:eastAsiaTheme="majorEastAsia"/>
          <w:color w:val="000000" w:themeColor="text1"/>
          <w:sz w:val="28"/>
          <w:szCs w:val="28"/>
          <w:lang w:val="zh-CN"/>
        </w:rPr>
        <w:t>料仓下料与压型粉尘（污染物种类为颗粒物）经集气罩+袋式除尘器处理，通过一根16m高的排气筒排放；</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5.煤气发生炉</w:t>
      </w:r>
      <w:r>
        <w:rPr>
          <w:rFonts w:hint="eastAsia" w:ascii="Times New Roman" w:hAnsi="Times New Roman" w:cs="Times New Roman" w:eastAsiaTheme="majorEastAsia"/>
          <w:color w:val="000000" w:themeColor="text1"/>
          <w:sz w:val="28"/>
          <w:szCs w:val="28"/>
        </w:rPr>
        <w:t>煤气</w:t>
      </w:r>
      <w:r>
        <w:rPr>
          <w:rFonts w:ascii="Times New Roman" w:hAnsi="Times New Roman" w:cs="Times New Roman" w:eastAsiaTheme="majorEastAsia"/>
          <w:color w:val="000000" w:themeColor="text1"/>
          <w:sz w:val="28"/>
          <w:szCs w:val="28"/>
        </w:rPr>
        <w:t>经电捕焦油器+旋风除尘处理后</w:t>
      </w:r>
      <w:r>
        <w:rPr>
          <w:rFonts w:hint="eastAsia" w:ascii="Times New Roman" w:hAnsi="Times New Roman" w:cs="Times New Roman" w:eastAsiaTheme="majorEastAsia"/>
          <w:color w:val="000000" w:themeColor="text1"/>
          <w:sz w:val="28"/>
          <w:szCs w:val="28"/>
        </w:rPr>
        <w:t>为</w:t>
      </w:r>
      <w:r>
        <w:rPr>
          <w:rFonts w:ascii="Times New Roman" w:hAnsi="Times New Roman" w:cs="Times New Roman" w:eastAsiaTheme="majorEastAsia"/>
          <w:color w:val="000000" w:themeColor="text1"/>
          <w:sz w:val="28"/>
          <w:szCs w:val="28"/>
        </w:rPr>
        <w:t>热风炉</w:t>
      </w:r>
      <w:r>
        <w:rPr>
          <w:rFonts w:hint="eastAsia" w:ascii="Times New Roman" w:hAnsi="Times New Roman" w:cs="Times New Roman" w:eastAsiaTheme="majorEastAsia"/>
          <w:color w:val="000000" w:themeColor="text1"/>
          <w:sz w:val="28"/>
          <w:szCs w:val="28"/>
        </w:rPr>
        <w:t>和</w:t>
      </w:r>
      <w:r>
        <w:rPr>
          <w:rFonts w:ascii="Times New Roman" w:hAnsi="Times New Roman" w:cs="Times New Roman" w:eastAsiaTheme="majorEastAsia"/>
          <w:color w:val="000000" w:themeColor="text1"/>
          <w:sz w:val="28"/>
          <w:szCs w:val="28"/>
        </w:rPr>
        <w:t>烧成窑</w:t>
      </w:r>
      <w:r>
        <w:rPr>
          <w:rFonts w:hint="eastAsia" w:ascii="Times New Roman" w:hAnsi="Times New Roman" w:cs="Times New Roman" w:eastAsiaTheme="majorEastAsia"/>
          <w:color w:val="000000" w:themeColor="text1"/>
          <w:sz w:val="28"/>
          <w:szCs w:val="28"/>
        </w:rPr>
        <w:t>提供燃料，</w:t>
      </w:r>
      <w:r>
        <w:rPr>
          <w:rFonts w:ascii="Times New Roman" w:hAnsi="Times New Roman" w:cs="Times New Roman" w:eastAsiaTheme="majorEastAsia"/>
          <w:color w:val="000000" w:themeColor="text1"/>
          <w:sz w:val="28"/>
          <w:szCs w:val="28"/>
        </w:rPr>
        <w:t>窑炉废气经SNCR脱硝+脱硫塔碱液喷淋处理，</w:t>
      </w:r>
      <w:r>
        <w:rPr>
          <w:rFonts w:hint="eastAsia" w:ascii="Times New Roman" w:hAnsi="Times New Roman" w:cs="Times New Roman" w:eastAsiaTheme="majorEastAsia"/>
          <w:color w:val="000000" w:themeColor="text1"/>
          <w:sz w:val="28"/>
          <w:szCs w:val="28"/>
        </w:rPr>
        <w:t>通过</w:t>
      </w:r>
      <w:r>
        <w:rPr>
          <w:rFonts w:ascii="Times New Roman" w:hAnsi="Times New Roman" w:cs="Times New Roman" w:eastAsiaTheme="majorEastAsia"/>
          <w:color w:val="000000" w:themeColor="text1"/>
          <w:sz w:val="28"/>
          <w:szCs w:val="28"/>
          <w:lang w:val="zh-CN"/>
        </w:rPr>
        <w:t>一根</w:t>
      </w:r>
      <w:r>
        <w:rPr>
          <w:rFonts w:ascii="Times New Roman" w:hAnsi="Times New Roman" w:cs="Times New Roman" w:eastAsiaTheme="majorEastAsia"/>
          <w:color w:val="000000" w:themeColor="text1"/>
          <w:sz w:val="28"/>
          <w:szCs w:val="28"/>
        </w:rPr>
        <w:t>38m高</w:t>
      </w:r>
      <w:r>
        <w:rPr>
          <w:rFonts w:ascii="Times New Roman" w:hAnsi="Times New Roman" w:cs="Times New Roman" w:eastAsiaTheme="majorEastAsia"/>
          <w:color w:val="000000" w:themeColor="text1"/>
          <w:sz w:val="28"/>
          <w:szCs w:val="28"/>
          <w:lang w:val="zh-CN"/>
        </w:rPr>
        <w:t>的</w:t>
      </w:r>
      <w:r>
        <w:rPr>
          <w:rFonts w:ascii="Times New Roman" w:hAnsi="Times New Roman" w:cs="Times New Roman" w:eastAsiaTheme="majorEastAsia"/>
          <w:color w:val="000000" w:themeColor="text1"/>
          <w:sz w:val="28"/>
          <w:szCs w:val="28"/>
        </w:rPr>
        <w:t>排气筒排放。喷雾干燥塔废气经旋风除尘+脉冲袋式除尘器处理</w:t>
      </w:r>
      <w:r>
        <w:rPr>
          <w:rFonts w:hint="eastAsia" w:ascii="Times New Roman" w:hAnsi="Times New Roman" w:cs="Times New Roman" w:eastAsiaTheme="majorEastAsia"/>
          <w:color w:val="000000" w:themeColor="text1"/>
          <w:sz w:val="28"/>
          <w:szCs w:val="28"/>
        </w:rPr>
        <w:t>后通过</w:t>
      </w:r>
      <w:r>
        <w:rPr>
          <w:rFonts w:ascii="Times New Roman" w:hAnsi="Times New Roman" w:cs="Times New Roman" w:eastAsiaTheme="majorEastAsia"/>
          <w:color w:val="000000" w:themeColor="text1"/>
          <w:sz w:val="28"/>
          <w:szCs w:val="28"/>
          <w:lang w:val="zh-CN"/>
        </w:rPr>
        <w:t>一根</w:t>
      </w:r>
      <w:r>
        <w:rPr>
          <w:rFonts w:ascii="Times New Roman" w:hAnsi="Times New Roman" w:cs="Times New Roman" w:eastAsiaTheme="majorEastAsia"/>
          <w:color w:val="000000" w:themeColor="text1"/>
          <w:sz w:val="28"/>
          <w:szCs w:val="28"/>
        </w:rPr>
        <w:t>36m高</w:t>
      </w:r>
      <w:r>
        <w:rPr>
          <w:rFonts w:ascii="Times New Roman" w:hAnsi="Times New Roman" w:cs="Times New Roman" w:eastAsiaTheme="majorEastAsia"/>
          <w:color w:val="000000" w:themeColor="text1"/>
          <w:sz w:val="28"/>
          <w:szCs w:val="28"/>
          <w:lang w:val="zh-CN"/>
        </w:rPr>
        <w:t>的</w:t>
      </w:r>
      <w:r>
        <w:rPr>
          <w:rFonts w:ascii="Times New Roman" w:hAnsi="Times New Roman" w:cs="Times New Roman" w:eastAsiaTheme="majorEastAsia"/>
          <w:color w:val="000000" w:themeColor="text1"/>
          <w:sz w:val="28"/>
          <w:szCs w:val="28"/>
        </w:rPr>
        <w:t>排气筒排放。</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（二）废水</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本项目的废水包括生活污水和生产废水。根据各系统进水水质要求以及排水水质要求采取了相应的治理措施</w:t>
      </w:r>
      <w:r>
        <w:rPr>
          <w:rFonts w:hint="eastAsia" w:ascii="Times New Roman" w:hAnsi="Times New Roman" w:cs="Times New Roman" w:eastAsiaTheme="majorEastAsia"/>
          <w:color w:val="000000" w:themeColor="text1"/>
          <w:sz w:val="28"/>
          <w:szCs w:val="28"/>
        </w:rPr>
        <w:t>，</w:t>
      </w:r>
      <w:r>
        <w:rPr>
          <w:rFonts w:ascii="Times New Roman" w:hAnsi="Times New Roman" w:cs="Times New Roman" w:eastAsiaTheme="majorEastAsia"/>
          <w:color w:val="000000" w:themeColor="text1"/>
          <w:sz w:val="28"/>
          <w:szCs w:val="28"/>
        </w:rPr>
        <w:t>建设了生活污水化粪池、生产废水处理站、含酚废水暂存池和酚水罐。</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生产废水包括抛光磨边工序排污水、地面冲洗废水均经过生产废水处理站处理后完全回用到抛光磨边工序中，不外排。</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含酚废水经管道收集、酚水池内暂存、汇入酚水罐内调压稳定流量后，通过伺服系统使其持续稳定进入喷雾塔车间热风炉内焚烧处理，利用1100℃高温把酚分解还原为二氧化碳和水。</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生活污水排入自建地埋式容积为100m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的化粪池调节水量后排入园区污水管网中，避免高峰期排水对园区管网造成冲击等不利影响，最终汇入园区污水处理厂集中处理。</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（三）噪声</w:t>
      </w:r>
    </w:p>
    <w:p>
      <w:pPr>
        <w:spacing w:line="600" w:lineRule="exact"/>
        <w:ind w:firstLine="560" w:firstLineChars="200"/>
        <w:rPr>
          <w:rFonts w:ascii="Times New Roman" w:hAnsi="Times New Roman" w:cs="Times New Roman" w:eastAsiaTheme="majorEastAsia"/>
          <w:color w:val="000000" w:themeColor="text1"/>
          <w:sz w:val="28"/>
          <w:szCs w:val="28"/>
          <w:lang w:val="zh-CN"/>
        </w:rPr>
      </w:pPr>
      <w:r>
        <w:rPr>
          <w:rFonts w:ascii="Times New Roman" w:hAnsi="Times New Roman" w:cs="Times New Roman" w:eastAsiaTheme="majorEastAsia"/>
          <w:color w:val="000000" w:themeColor="text1"/>
          <w:sz w:val="28"/>
          <w:szCs w:val="28"/>
          <w:lang w:val="zh-CN"/>
        </w:rPr>
        <w:t>噪声防治采用</w:t>
      </w:r>
      <w:r>
        <w:rPr>
          <w:rFonts w:hint="eastAsia" w:ascii="Times New Roman" w:hAnsi="Times New Roman" w:cs="Times New Roman" w:eastAsiaTheme="majorEastAsia"/>
          <w:color w:val="000000" w:themeColor="text1"/>
          <w:sz w:val="28"/>
          <w:szCs w:val="28"/>
        </w:rPr>
        <w:t>建筑物</w:t>
      </w:r>
      <w:r>
        <w:rPr>
          <w:rFonts w:ascii="Times New Roman" w:hAnsi="Times New Roman" w:cs="Times New Roman" w:eastAsiaTheme="majorEastAsia"/>
          <w:color w:val="000000" w:themeColor="text1"/>
          <w:sz w:val="28"/>
          <w:szCs w:val="28"/>
          <w:lang w:val="zh-CN"/>
        </w:rPr>
        <w:t>隔声、消声、吸声及减振等控制措施</w:t>
      </w:r>
      <w:r>
        <w:rPr>
          <w:rFonts w:ascii="Times New Roman" w:hAnsi="Times New Roman" w:cs="Times New Roman" w:eastAsiaTheme="majorEastAsia"/>
          <w:color w:val="000000" w:themeColor="text1"/>
          <w:sz w:val="28"/>
          <w:szCs w:val="28"/>
        </w:rPr>
        <w:t>等方式</w:t>
      </w:r>
      <w:r>
        <w:rPr>
          <w:rFonts w:ascii="Times New Roman" w:hAnsi="Times New Roman" w:cs="Times New Roman" w:eastAsiaTheme="majorEastAsia"/>
          <w:color w:val="000000" w:themeColor="text1"/>
          <w:sz w:val="28"/>
          <w:szCs w:val="28"/>
          <w:lang w:val="zh-CN"/>
        </w:rPr>
        <w:t>综合治理。</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（四）固体废物</w:t>
      </w:r>
    </w:p>
    <w:p>
      <w:pPr>
        <w:spacing w:line="600" w:lineRule="exact"/>
        <w:ind w:firstLine="420" w:firstLineChars="15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一般工业固废：洗磁除铁产生的杂质、抛光磨边产生的废渣、检验产生的残次品、煤气发生炉炉渣、除尘系统收集的粉尘、脱硫塔产生的压滤石膏属于一般工业固体废物。洗磁除铁杂质作为原料进入投料工序回用生产黑色瓷砖；炉渣外售综合利用；污水处理站污泥和除尘系统收集的粉尘全部作为原料进入投料工序回用生产；抛光磨边废渣和检验产生的残次品均作为原料进入破碎工序回用生产；脱硫塔压滤后的石膏作为原料生产白色瓷砖。</w:t>
      </w:r>
    </w:p>
    <w:p>
      <w:pPr>
        <w:spacing w:line="600" w:lineRule="exact"/>
        <w:ind w:firstLine="420" w:firstLineChars="15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危废：煤焦油、废机油和废机油桶均为危废。在厂区内危废暂存间暂存，废机油可作为齿轮链条的润滑油</w:t>
      </w:r>
      <w:r>
        <w:rPr>
          <w:rFonts w:hint="eastAsia" w:ascii="Times New Roman" w:hAnsi="Times New Roman" w:cs="Times New Roman" w:eastAsiaTheme="majorEastAsia"/>
          <w:color w:val="000000" w:themeColor="text1"/>
          <w:sz w:val="28"/>
          <w:szCs w:val="28"/>
        </w:rPr>
        <w:t>降级</w:t>
      </w:r>
      <w:r>
        <w:rPr>
          <w:rFonts w:ascii="Times New Roman" w:hAnsi="Times New Roman" w:cs="Times New Roman" w:eastAsiaTheme="majorEastAsia"/>
          <w:color w:val="000000" w:themeColor="text1"/>
          <w:sz w:val="28"/>
          <w:szCs w:val="28"/>
        </w:rPr>
        <w:t>回用，煤焦油和废机油桶定期外售给新疆金派环保科技有限公司进行综合利用。</w:t>
      </w:r>
    </w:p>
    <w:p>
      <w:pPr>
        <w:spacing w:line="600" w:lineRule="exact"/>
        <w:ind w:firstLine="420" w:firstLineChars="15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生活垃圾：生活垃圾送至垃圾处理场填埋处理。</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（五）风险防范措施</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1.制定了环境风险应急预案，已在托克逊县生态环境局备案（备案编号：6504222019022）。</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2.厂区内建有162.5m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事故池，保证</w:t>
      </w:r>
      <w:r>
        <w:rPr>
          <w:rFonts w:hint="eastAsia" w:ascii="Times New Roman" w:hAnsi="Times New Roman" w:cs="Times New Roman" w:eastAsiaTheme="majorEastAsia"/>
          <w:color w:val="000000" w:themeColor="text1"/>
          <w:sz w:val="28"/>
          <w:szCs w:val="28"/>
        </w:rPr>
        <w:t>火灾</w:t>
      </w:r>
      <w:r>
        <w:rPr>
          <w:rFonts w:ascii="Times New Roman" w:hAnsi="Times New Roman" w:cs="Times New Roman" w:eastAsiaTheme="majorEastAsia"/>
          <w:color w:val="000000" w:themeColor="text1"/>
          <w:sz w:val="28"/>
          <w:szCs w:val="28"/>
        </w:rPr>
        <w:t>事故发生后能对消防废水进行及时的收集。</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3.煤气车间及煤气贮罐周围严禁烟火，对</w:t>
      </w:r>
      <w:r>
        <w:rPr>
          <w:rFonts w:hint="eastAsia" w:ascii="Times New Roman" w:hAnsi="Times New Roman" w:cs="Times New Roman" w:eastAsiaTheme="majorEastAsia"/>
          <w:color w:val="000000" w:themeColor="text1"/>
          <w:sz w:val="28"/>
          <w:szCs w:val="28"/>
        </w:rPr>
        <w:t>煤气</w:t>
      </w:r>
      <w:r>
        <w:rPr>
          <w:rFonts w:ascii="Times New Roman" w:hAnsi="Times New Roman" w:cs="Times New Roman" w:eastAsiaTheme="majorEastAsia"/>
          <w:color w:val="000000" w:themeColor="text1"/>
          <w:sz w:val="28"/>
          <w:szCs w:val="28"/>
        </w:rPr>
        <w:t>管路</w:t>
      </w:r>
      <w:r>
        <w:rPr>
          <w:rFonts w:hint="eastAsia" w:ascii="Times New Roman" w:hAnsi="Times New Roman" w:cs="Times New Roman" w:eastAsiaTheme="majorEastAsia"/>
          <w:color w:val="000000" w:themeColor="text1"/>
          <w:sz w:val="28"/>
          <w:szCs w:val="28"/>
        </w:rPr>
        <w:t>定期</w:t>
      </w:r>
      <w:r>
        <w:rPr>
          <w:rFonts w:ascii="Times New Roman" w:hAnsi="Times New Roman" w:cs="Times New Roman" w:eastAsiaTheme="majorEastAsia"/>
          <w:color w:val="000000" w:themeColor="text1"/>
          <w:sz w:val="28"/>
          <w:szCs w:val="28"/>
        </w:rPr>
        <w:t>进行检查</w:t>
      </w:r>
      <w:r>
        <w:rPr>
          <w:rFonts w:hint="eastAsia" w:ascii="Times New Roman" w:hAnsi="Times New Roman" w:cs="Times New Roman" w:eastAsiaTheme="majorEastAsia"/>
          <w:color w:val="000000" w:themeColor="text1"/>
          <w:sz w:val="28"/>
          <w:szCs w:val="28"/>
        </w:rPr>
        <w:t>。</w:t>
      </w:r>
    </w:p>
    <w:p>
      <w:pPr>
        <w:spacing w:line="600" w:lineRule="exact"/>
        <w:ind w:firstLine="562" w:firstLineChars="200"/>
        <w:rPr>
          <w:rFonts w:ascii="Times New Roman" w:hAnsi="Times New Roman" w:cs="Times New Roman" w:eastAsiaTheme="majorEastAsia"/>
          <w:b/>
          <w:bCs/>
          <w:color w:val="000000" w:themeColor="text1"/>
          <w:sz w:val="28"/>
          <w:szCs w:val="28"/>
        </w:rPr>
      </w:pPr>
      <w:r>
        <w:rPr>
          <w:rFonts w:ascii="Times New Roman" w:hAnsi="Times New Roman" w:cs="Times New Roman" w:eastAsiaTheme="majorEastAsia"/>
          <w:b/>
          <w:bCs/>
          <w:color w:val="000000" w:themeColor="text1"/>
          <w:sz w:val="28"/>
          <w:szCs w:val="28"/>
        </w:rPr>
        <w:t>四、环境保护设施达标排放情况</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w:t>
      </w:r>
      <w:r>
        <w:rPr>
          <w:rFonts w:hint="eastAsia" w:ascii="Times New Roman" w:hAnsi="Times New Roman" w:cs="Times New Roman" w:eastAsiaTheme="majorEastAsia"/>
          <w:color w:val="000000" w:themeColor="text1"/>
          <w:sz w:val="28"/>
          <w:szCs w:val="28"/>
        </w:rPr>
        <w:t>一</w:t>
      </w:r>
      <w:r>
        <w:rPr>
          <w:rFonts w:ascii="Times New Roman" w:hAnsi="Times New Roman" w:cs="Times New Roman" w:eastAsiaTheme="majorEastAsia"/>
          <w:color w:val="000000" w:themeColor="text1"/>
          <w:sz w:val="28"/>
          <w:szCs w:val="28"/>
        </w:rPr>
        <w:t>）废气治理设施</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1.验收监测期间，配料工位和球磨机投料工段除尘器出口的粉尘最大排放浓度为3.42mg/m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，各监测结果均未超过《陶瓷工业污染物排放标准》（GB25464-2010）及环保部公告2014年第83号修改单标准（在基准氧含量为18%的情况下，颗粒物浓度＜30mg/Nm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2.料仓下料与压型工段除尘器出口的粉尘最大排放浓度为1.75mg/m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，各监测结果均未超过《陶瓷工业污染物排放标准》（GB25464-2010）及环保部公告2014年第83号修改单标准（在基准氧含量为18%的情况下，颗粒物浓度＜30mg/Nm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3.喷雾塔废气排口的烟（粉）尘、二氧化硫、氮氧化物最大排放浓度值均未超过《陶瓷工业污染物排放标准》（GB25464-2010）及环保部公告2014年第83号修改单标准（在基准氧含量为18%的情况下，颗粒物浓度＜30mg/Nm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、SO</w:t>
      </w:r>
      <w:r>
        <w:rPr>
          <w:rFonts w:ascii="Times New Roman" w:hAnsi="Times New Roman" w:cs="Times New Roman" w:eastAsiaTheme="majorEastAsia"/>
          <w:color w:val="000000" w:themeColor="text1"/>
          <w:sz w:val="28"/>
          <w:szCs w:val="28"/>
          <w:vertAlign w:val="subscript"/>
        </w:rPr>
        <w:t>2</w:t>
      </w:r>
      <w:r>
        <w:rPr>
          <w:rFonts w:ascii="Times New Roman" w:hAnsi="Times New Roman" w:cs="Times New Roman" w:eastAsiaTheme="majorEastAsia"/>
          <w:color w:val="000000" w:themeColor="text1"/>
          <w:sz w:val="28"/>
          <w:szCs w:val="28"/>
        </w:rPr>
        <w:t>＜50mg/Nm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、NOx＜180mg/Nm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4.炉窑烟气脱硫塔排口处颗粒物、SO</w:t>
      </w:r>
      <w:r>
        <w:rPr>
          <w:rFonts w:ascii="Times New Roman" w:hAnsi="Times New Roman" w:cs="Times New Roman" w:eastAsiaTheme="majorEastAsia"/>
          <w:color w:val="000000" w:themeColor="text1"/>
          <w:sz w:val="28"/>
          <w:szCs w:val="28"/>
          <w:vertAlign w:val="subscript"/>
        </w:rPr>
        <w:t>2</w:t>
      </w:r>
      <w:r>
        <w:rPr>
          <w:rFonts w:ascii="Times New Roman" w:hAnsi="Times New Roman" w:cs="Times New Roman" w:eastAsiaTheme="majorEastAsia"/>
          <w:color w:val="000000" w:themeColor="text1"/>
          <w:sz w:val="28"/>
          <w:szCs w:val="28"/>
        </w:rPr>
        <w:t>、NO</w:t>
      </w:r>
      <w:r>
        <w:rPr>
          <w:rFonts w:ascii="Times New Roman" w:hAnsi="Times New Roman" w:cs="Times New Roman" w:eastAsiaTheme="majorEastAsia"/>
          <w:color w:val="000000" w:themeColor="text1"/>
          <w:sz w:val="28"/>
          <w:szCs w:val="28"/>
          <w:vertAlign w:val="subscript"/>
        </w:rPr>
        <w:t>X</w:t>
      </w:r>
      <w:r>
        <w:rPr>
          <w:rFonts w:ascii="Times New Roman" w:hAnsi="Times New Roman" w:cs="Times New Roman" w:eastAsiaTheme="majorEastAsia"/>
          <w:color w:val="000000" w:themeColor="text1"/>
          <w:sz w:val="28"/>
          <w:szCs w:val="28"/>
        </w:rPr>
        <w:t>、氟化物、铅及其化合物、镉及其化合物、镍及其化合物、氯化物的最大排放浓度均可达到《陶瓷工业污染物排放标准》（GB25464-2010）及环保部公告2014年第83号修改单标准（在基准氧含量为18%的情况下，颗粒物浓度＜30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、SO</w:t>
      </w:r>
      <w:r>
        <w:rPr>
          <w:rFonts w:ascii="Times New Roman" w:hAnsi="Times New Roman" w:cs="Times New Roman" w:eastAsiaTheme="majorEastAsia"/>
          <w:color w:val="000000" w:themeColor="text1"/>
          <w:sz w:val="28"/>
          <w:szCs w:val="28"/>
          <w:vertAlign w:val="subscript"/>
        </w:rPr>
        <w:t>2</w:t>
      </w:r>
      <w:r>
        <w:rPr>
          <w:rFonts w:ascii="Times New Roman" w:hAnsi="Times New Roman" w:cs="Times New Roman" w:eastAsiaTheme="majorEastAsia"/>
          <w:color w:val="000000" w:themeColor="text1"/>
          <w:sz w:val="28"/>
          <w:szCs w:val="28"/>
        </w:rPr>
        <w:t>＜50mg/Nm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、NOx＜180mg/Nm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、氟化物浓度＜3.0mg/Nm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、铅及其化合物浓度＜0.1mg/Nm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、镉及其化合物浓度＜0.1mg/Nm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、镍及其化合物浓度＜0.2mg/Nm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、氯化物浓度＜25mg/Nm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5.验收监测期间，厂界4个无组织排放监控点监测结果中：无组织排放粉尘最高排放浓度为0.273mg/m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，监测结果均符合《陶瓷工业污染物排放标准》（GB25464-2010）及环保部公告2014年第83号修改单表6规定的限值（颗粒物浓度＜1.0mg/Nm</w:t>
      </w:r>
      <w:r>
        <w:rPr>
          <w:rFonts w:ascii="Times New Roman" w:hAnsi="Times New Roman" w:cs="Times New Roman" w:eastAsiaTheme="majorEastAsia"/>
          <w:color w:val="000000" w:themeColor="text1"/>
          <w:sz w:val="28"/>
          <w:szCs w:val="28"/>
          <w:vertAlign w:val="superscript"/>
        </w:rPr>
        <w:t>3</w:t>
      </w:r>
      <w:r>
        <w:rPr>
          <w:rFonts w:ascii="Times New Roman" w:hAnsi="Times New Roman" w:cs="Times New Roman" w:eastAsiaTheme="majorEastAsia"/>
          <w:color w:val="000000" w:themeColor="text1"/>
          <w:sz w:val="28"/>
          <w:szCs w:val="28"/>
        </w:rPr>
        <w:t>）。</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6.煤气制备间</w:t>
      </w:r>
      <w:r>
        <w:rPr>
          <w:rFonts w:hint="eastAsia" w:ascii="Times New Roman" w:hAnsi="Times New Roman" w:cs="Times New Roman" w:eastAsiaTheme="majorEastAsia"/>
          <w:color w:val="000000" w:themeColor="text1"/>
          <w:sz w:val="28"/>
          <w:szCs w:val="28"/>
        </w:rPr>
        <w:t>外CO</w:t>
      </w:r>
      <w:r>
        <w:rPr>
          <w:rFonts w:ascii="Times New Roman" w:hAnsi="Times New Roman" w:cs="Times New Roman" w:eastAsiaTheme="majorEastAsia"/>
          <w:color w:val="000000" w:themeColor="text1"/>
          <w:sz w:val="28"/>
          <w:szCs w:val="28"/>
        </w:rPr>
        <w:t>无组织排放浓度</w:t>
      </w:r>
      <w:r>
        <w:rPr>
          <w:rFonts w:hint="eastAsia" w:ascii="Times New Roman" w:hAnsi="Times New Roman" w:cs="Times New Roman" w:eastAsiaTheme="majorEastAsia"/>
          <w:color w:val="000000" w:themeColor="text1"/>
          <w:sz w:val="28"/>
          <w:szCs w:val="28"/>
        </w:rPr>
        <w:t>均达到《环境空气质量标准》（</w:t>
      </w:r>
      <w:r>
        <w:rPr>
          <w:rFonts w:ascii="Times New Roman" w:hAnsi="Times New Roman" w:cs="Times New Roman" w:eastAsiaTheme="majorEastAsia"/>
          <w:color w:val="000000" w:themeColor="text1"/>
          <w:sz w:val="28"/>
          <w:szCs w:val="28"/>
        </w:rPr>
        <w:t>GB3095-2012</w:t>
      </w:r>
      <w:r>
        <w:rPr>
          <w:rFonts w:hint="eastAsia" w:ascii="Times New Roman" w:hAnsi="Times New Roman" w:cs="Times New Roman" w:eastAsiaTheme="majorEastAsia"/>
          <w:color w:val="000000" w:themeColor="text1"/>
          <w:sz w:val="28"/>
          <w:szCs w:val="28"/>
        </w:rPr>
        <w:t>）二级标准，</w:t>
      </w:r>
      <w:r>
        <w:rPr>
          <w:rFonts w:ascii="Times New Roman" w:hAnsi="Times New Roman" w:cs="Times New Roman" w:eastAsiaTheme="majorEastAsia"/>
          <w:color w:val="000000" w:themeColor="text1"/>
          <w:sz w:val="28"/>
          <w:szCs w:val="28"/>
        </w:rPr>
        <w:t>H</w:t>
      </w:r>
      <w:r>
        <w:rPr>
          <w:rFonts w:ascii="Times New Roman" w:hAnsi="Times New Roman" w:cs="Times New Roman" w:eastAsiaTheme="majorEastAsia"/>
          <w:color w:val="000000" w:themeColor="text1"/>
          <w:sz w:val="28"/>
          <w:szCs w:val="28"/>
          <w:vertAlign w:val="subscript"/>
        </w:rPr>
        <w:t>2</w:t>
      </w:r>
      <w:r>
        <w:rPr>
          <w:rFonts w:ascii="Times New Roman" w:hAnsi="Times New Roman" w:cs="Times New Roman" w:eastAsiaTheme="majorEastAsia"/>
          <w:color w:val="000000" w:themeColor="text1"/>
          <w:sz w:val="28"/>
          <w:szCs w:val="28"/>
        </w:rPr>
        <w:t>S无组织排放浓度</w:t>
      </w:r>
      <w:r>
        <w:rPr>
          <w:rFonts w:hint="eastAsia" w:ascii="Times New Roman" w:hAnsi="Times New Roman" w:cs="Times New Roman" w:eastAsiaTheme="majorEastAsia"/>
          <w:color w:val="000000" w:themeColor="text1"/>
          <w:sz w:val="28"/>
          <w:szCs w:val="28"/>
        </w:rPr>
        <w:t>均达到</w:t>
      </w:r>
      <w:r>
        <w:rPr>
          <w:rFonts w:ascii="Times New Roman" w:hAnsi="Times New Roman" w:cs="Times New Roman" w:eastAsiaTheme="majorEastAsia"/>
          <w:color w:val="000000" w:themeColor="text1"/>
          <w:sz w:val="28"/>
          <w:szCs w:val="28"/>
        </w:rPr>
        <w:t>《环境影响评价技术导则·大气环境》(HJ2.2－</w:t>
      </w:r>
      <w:r>
        <w:rPr>
          <w:rFonts w:hint="eastAsia" w:ascii="Times New Roman" w:hAnsi="Times New Roman" w:cs="Times New Roman" w:eastAsiaTheme="majorEastAsia"/>
          <w:color w:val="000000" w:themeColor="text1"/>
          <w:sz w:val="28"/>
          <w:szCs w:val="28"/>
        </w:rPr>
        <w:t>2018</w:t>
      </w:r>
      <w:r>
        <w:rPr>
          <w:rFonts w:ascii="Times New Roman" w:hAnsi="Times New Roman" w:cs="Times New Roman" w:eastAsiaTheme="majorEastAsia"/>
          <w:color w:val="000000" w:themeColor="text1"/>
          <w:sz w:val="28"/>
          <w:szCs w:val="28"/>
        </w:rPr>
        <w:t>)</w:t>
      </w:r>
      <w:r>
        <w:rPr>
          <w:rFonts w:hint="eastAsia" w:ascii="Times New Roman" w:hAnsi="Times New Roman" w:cs="Times New Roman" w:eastAsiaTheme="majorEastAsia"/>
          <w:color w:val="000000" w:themeColor="text1"/>
          <w:sz w:val="28"/>
          <w:szCs w:val="28"/>
        </w:rPr>
        <w:t>附录D中浓度限值。</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w:t>
      </w:r>
      <w:r>
        <w:rPr>
          <w:rFonts w:hint="eastAsia" w:ascii="Times New Roman" w:hAnsi="Times New Roman" w:cs="Times New Roman" w:eastAsiaTheme="majorEastAsia"/>
          <w:color w:val="000000" w:themeColor="text1"/>
          <w:sz w:val="28"/>
          <w:szCs w:val="28"/>
        </w:rPr>
        <w:t>二</w:t>
      </w:r>
      <w:r>
        <w:rPr>
          <w:rFonts w:ascii="Times New Roman" w:hAnsi="Times New Roman" w:cs="Times New Roman" w:eastAsiaTheme="majorEastAsia"/>
          <w:color w:val="000000" w:themeColor="text1"/>
          <w:sz w:val="28"/>
          <w:szCs w:val="28"/>
        </w:rPr>
        <w:t>）废水</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验收监测期间，生活污水排放口处的pH值、悬浮物、化学需氧量、生化需氧量、氨氮日均浓度值均符合《污水综合排放标准》（GB8978-1996）三级标准限值要求，</w:t>
      </w:r>
      <w:r>
        <w:rPr>
          <w:rFonts w:hint="eastAsia" w:ascii="Times New Roman" w:hAnsi="Times New Roman" w:cs="Times New Roman" w:eastAsiaTheme="majorEastAsia"/>
          <w:color w:val="000000" w:themeColor="text1"/>
          <w:sz w:val="28"/>
          <w:szCs w:val="28"/>
        </w:rPr>
        <w:t>生活废水</w:t>
      </w:r>
      <w:r>
        <w:rPr>
          <w:rFonts w:ascii="Times New Roman" w:hAnsi="Times New Roman" w:cs="Times New Roman" w:eastAsiaTheme="majorEastAsia"/>
          <w:color w:val="000000" w:themeColor="text1"/>
          <w:sz w:val="28"/>
          <w:szCs w:val="28"/>
        </w:rPr>
        <w:t>排入园区</w:t>
      </w:r>
      <w:r>
        <w:rPr>
          <w:rFonts w:hint="eastAsia" w:ascii="Times New Roman" w:hAnsi="Times New Roman" w:cs="Times New Roman" w:eastAsiaTheme="majorEastAsia"/>
          <w:color w:val="000000" w:themeColor="text1"/>
          <w:sz w:val="28"/>
          <w:szCs w:val="28"/>
        </w:rPr>
        <w:t>下水</w:t>
      </w:r>
      <w:r>
        <w:rPr>
          <w:rFonts w:ascii="Times New Roman" w:hAnsi="Times New Roman" w:cs="Times New Roman" w:eastAsiaTheme="majorEastAsia"/>
          <w:color w:val="000000" w:themeColor="text1"/>
          <w:sz w:val="28"/>
          <w:szCs w:val="28"/>
        </w:rPr>
        <w:t>管网</w:t>
      </w:r>
      <w:r>
        <w:rPr>
          <w:rFonts w:hint="eastAsia" w:ascii="Times New Roman" w:hAnsi="Times New Roman" w:cs="Times New Roman" w:eastAsiaTheme="majorEastAsia"/>
          <w:color w:val="000000" w:themeColor="text1"/>
          <w:sz w:val="28"/>
          <w:szCs w:val="28"/>
        </w:rPr>
        <w:t>，最终进入园区污水处理厂集中处理</w:t>
      </w:r>
      <w:r>
        <w:rPr>
          <w:rFonts w:ascii="Times New Roman" w:hAnsi="Times New Roman" w:cs="Times New Roman" w:eastAsiaTheme="majorEastAsia"/>
          <w:color w:val="000000" w:themeColor="text1"/>
          <w:sz w:val="28"/>
          <w:szCs w:val="28"/>
        </w:rPr>
        <w:t>。</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（三）厂界噪声</w:t>
      </w:r>
    </w:p>
    <w:p>
      <w:pPr>
        <w:spacing w:line="600" w:lineRule="exact"/>
        <w:ind w:firstLine="560" w:firstLineChars="200"/>
        <w:rPr>
          <w:rFonts w:ascii="Times New Roman" w:hAnsi="Times New Roman" w:cs="Times New Roman" w:eastAsiaTheme="majorEastAsia"/>
          <w:color w:val="000000" w:themeColor="text1"/>
          <w:sz w:val="28"/>
          <w:szCs w:val="28"/>
          <w:lang w:val="zh-CN"/>
        </w:rPr>
      </w:pPr>
      <w:r>
        <w:rPr>
          <w:rFonts w:ascii="Times New Roman" w:hAnsi="Times New Roman" w:cs="Times New Roman" w:eastAsiaTheme="majorEastAsia"/>
          <w:color w:val="000000" w:themeColor="text1"/>
          <w:sz w:val="28"/>
          <w:szCs w:val="28"/>
          <w:lang w:val="zh-CN"/>
        </w:rPr>
        <w:t>验收监测期间，4个噪声测点昼间等效声级监测值，均满足《工业企业厂界环境噪声排放标准》(GB12348-2008)中3类区标准要求。</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（四）固体废物</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lang w:val="zh-CN"/>
        </w:rPr>
        <w:t>本项目验收期间，经检查：</w:t>
      </w:r>
      <w:r>
        <w:rPr>
          <w:rFonts w:ascii="Times New Roman" w:hAnsi="Times New Roman" w:cs="Times New Roman" w:eastAsiaTheme="majorEastAsia"/>
          <w:color w:val="000000" w:themeColor="text1"/>
          <w:sz w:val="28"/>
          <w:szCs w:val="28"/>
        </w:rPr>
        <w:t>洗磁除铁产生的杂质、抛光磨边产生的废渣、检验产生的残次品、煤气发生炉炉渣、除尘系统收集的粉尘、脱硫塔产生的压滤石膏属于一般工业固体废物。洗磁除铁杂质作为原料进入投料工序回用生产黑色瓷砖；炉渣外售综合利用（协议见附件）；污水处理站污泥和除尘系统收集的粉尘全部作为原料进入投料工序回用生产；抛光磨边废渣和检验产生的残次品均作为原料进入破碎工序回用生产；脱硫塔压滤后的石膏作为原料生产白色瓷砖。</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煤焦油、废机油和废机油桶均为危废。在厂区内危废暂存间暂存，废机油可作为齿轮链条的润滑油回用，煤焦油和废机油桶定期外售给新疆金派环保科技有限公司进行综合利用。</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生活垃圾送至</w:t>
      </w:r>
      <w:r>
        <w:rPr>
          <w:rFonts w:hint="eastAsia" w:ascii="Times New Roman" w:hAnsi="Times New Roman" w:cs="Times New Roman" w:eastAsiaTheme="majorEastAsia"/>
          <w:color w:val="000000" w:themeColor="text1"/>
          <w:sz w:val="28"/>
          <w:szCs w:val="28"/>
        </w:rPr>
        <w:t>生活</w:t>
      </w:r>
      <w:r>
        <w:rPr>
          <w:rFonts w:ascii="Times New Roman" w:hAnsi="Times New Roman" w:cs="Times New Roman" w:eastAsiaTheme="majorEastAsia"/>
          <w:color w:val="000000" w:themeColor="text1"/>
          <w:sz w:val="28"/>
          <w:szCs w:val="28"/>
        </w:rPr>
        <w:t>垃圾处理场填埋</w:t>
      </w:r>
      <w:r>
        <w:rPr>
          <w:rFonts w:hint="eastAsia" w:ascii="Times New Roman" w:hAnsi="Times New Roman" w:cs="Times New Roman" w:eastAsiaTheme="majorEastAsia"/>
          <w:color w:val="000000" w:themeColor="text1"/>
          <w:sz w:val="28"/>
          <w:szCs w:val="28"/>
        </w:rPr>
        <w:t>处置</w:t>
      </w:r>
      <w:r>
        <w:rPr>
          <w:rFonts w:ascii="Times New Roman" w:hAnsi="Times New Roman" w:cs="Times New Roman" w:eastAsiaTheme="majorEastAsia"/>
          <w:color w:val="000000" w:themeColor="text1"/>
          <w:sz w:val="28"/>
          <w:szCs w:val="28"/>
        </w:rPr>
        <w:t>。</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（五）污染物排放总量</w:t>
      </w:r>
    </w:p>
    <w:p>
      <w:pPr>
        <w:spacing w:line="60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根据本次验收监测结果和在线监测数据核算，</w:t>
      </w:r>
      <w:r>
        <w:rPr>
          <w:rFonts w:hint="eastAsia" w:ascii="Times New Roman" w:hAnsi="Times New Roman" w:cs="Times New Roman" w:eastAsiaTheme="majorEastAsia"/>
          <w:color w:val="000000" w:themeColor="text1"/>
          <w:sz w:val="28"/>
          <w:szCs w:val="28"/>
        </w:rPr>
        <w:t>该项目年排放</w:t>
      </w:r>
      <w:r>
        <w:rPr>
          <w:rFonts w:ascii="Times New Roman" w:hAnsi="Times New Roman" w:cs="Times New Roman" w:eastAsiaTheme="majorEastAsia"/>
          <w:color w:val="000000" w:themeColor="text1"/>
          <w:sz w:val="28"/>
          <w:szCs w:val="28"/>
        </w:rPr>
        <w:t>二氧化硫19.79t/a，氮氧化物55.34t/a</w:t>
      </w:r>
      <w:r>
        <w:rPr>
          <w:rFonts w:hint="eastAsia" w:ascii="Times New Roman" w:hAnsi="Times New Roman" w:cs="Times New Roman" w:eastAsiaTheme="majorEastAsia"/>
          <w:color w:val="000000" w:themeColor="text1"/>
          <w:sz w:val="28"/>
          <w:szCs w:val="28"/>
        </w:rPr>
        <w:t>，</w:t>
      </w:r>
      <w:r>
        <w:rPr>
          <w:rFonts w:ascii="Times New Roman" w:hAnsi="Times New Roman" w:cs="Times New Roman" w:eastAsiaTheme="majorEastAsia"/>
          <w:color w:val="000000" w:themeColor="text1"/>
          <w:sz w:val="28"/>
          <w:szCs w:val="28"/>
        </w:rPr>
        <w:t>均满足</w:t>
      </w:r>
      <w:r>
        <w:rPr>
          <w:rFonts w:hint="eastAsia" w:ascii="Times New Roman" w:hAnsi="Times New Roman" w:cs="Times New Roman" w:eastAsiaTheme="majorEastAsia"/>
          <w:color w:val="000000" w:themeColor="text1"/>
          <w:sz w:val="28"/>
          <w:szCs w:val="28"/>
        </w:rPr>
        <w:t>环评批复文件</w:t>
      </w:r>
      <w:r>
        <w:rPr>
          <w:rFonts w:ascii="Times New Roman" w:hAnsi="Times New Roman" w:cs="Times New Roman" w:eastAsiaTheme="majorEastAsia"/>
          <w:color w:val="000000" w:themeColor="text1"/>
          <w:sz w:val="28"/>
          <w:szCs w:val="28"/>
        </w:rPr>
        <w:t>中</w:t>
      </w:r>
      <w:r>
        <w:rPr>
          <w:rFonts w:hint="eastAsia" w:ascii="Times New Roman" w:hAnsi="Times New Roman" w:cs="Times New Roman" w:eastAsiaTheme="majorEastAsia"/>
          <w:color w:val="000000" w:themeColor="text1"/>
          <w:sz w:val="28"/>
          <w:szCs w:val="28"/>
        </w:rPr>
        <w:t>核定的污染物排放总量指标（</w:t>
      </w:r>
      <w:r>
        <w:rPr>
          <w:rFonts w:ascii="Times New Roman" w:hAnsi="Times New Roman" w:cs="Times New Roman" w:eastAsiaTheme="majorEastAsia"/>
          <w:color w:val="000000" w:themeColor="text1"/>
          <w:sz w:val="28"/>
          <w:szCs w:val="28"/>
        </w:rPr>
        <w:t>二氧化硫24.56吨/年，氮氧化物57.48吨/年</w:t>
      </w:r>
      <w:r>
        <w:rPr>
          <w:rFonts w:hint="eastAsia" w:ascii="Times New Roman" w:hAnsi="Times New Roman" w:cs="Times New Roman" w:eastAsiaTheme="majorEastAsia"/>
          <w:color w:val="000000" w:themeColor="text1"/>
          <w:sz w:val="28"/>
          <w:szCs w:val="28"/>
        </w:rPr>
        <w:t>）</w:t>
      </w:r>
      <w:r>
        <w:rPr>
          <w:rFonts w:ascii="Times New Roman" w:hAnsi="Times New Roman" w:cs="Times New Roman" w:eastAsiaTheme="majorEastAsia"/>
          <w:color w:val="000000" w:themeColor="text1"/>
          <w:sz w:val="28"/>
          <w:szCs w:val="28"/>
        </w:rPr>
        <w:t>。</w:t>
      </w:r>
    </w:p>
    <w:p>
      <w:pPr>
        <w:spacing w:line="600" w:lineRule="exact"/>
        <w:ind w:firstLine="562" w:firstLineChars="200"/>
        <w:rPr>
          <w:rFonts w:ascii="Times New Roman" w:hAnsi="Times New Roman" w:cs="Times New Roman" w:eastAsiaTheme="majorEastAsia"/>
          <w:b/>
          <w:bCs/>
          <w:color w:val="000000" w:themeColor="text1"/>
          <w:sz w:val="28"/>
          <w:szCs w:val="28"/>
        </w:rPr>
      </w:pPr>
      <w:r>
        <w:rPr>
          <w:rFonts w:ascii="Times New Roman" w:hAnsi="Times New Roman" w:cs="Times New Roman" w:eastAsiaTheme="majorEastAsia"/>
          <w:b/>
          <w:bCs/>
          <w:color w:val="000000" w:themeColor="text1"/>
          <w:sz w:val="28"/>
          <w:szCs w:val="28"/>
        </w:rPr>
        <w:t>五、工程建设对环境的影响</w:t>
      </w:r>
    </w:p>
    <w:p>
      <w:pPr>
        <w:spacing w:line="600" w:lineRule="exact"/>
        <w:ind w:firstLine="560" w:firstLineChars="200"/>
        <w:rPr>
          <w:rFonts w:ascii="Times New Roman" w:hAnsi="宋体" w:cs="宋体"/>
          <w:color w:val="000000" w:themeColor="text1"/>
          <w:kern w:val="0"/>
          <w:sz w:val="28"/>
          <w:szCs w:val="28"/>
          <w:lang w:bidi="ar"/>
        </w:rPr>
      </w:pPr>
      <w:r>
        <w:rPr>
          <w:rFonts w:hint="eastAsia" w:ascii="Times New Roman" w:hAnsi="宋体" w:cs="宋体"/>
          <w:color w:val="000000" w:themeColor="text1"/>
          <w:kern w:val="0"/>
          <w:sz w:val="28"/>
          <w:szCs w:val="28"/>
          <w:lang w:bidi="ar"/>
        </w:rPr>
        <w:t>本项目</w:t>
      </w:r>
      <w:r>
        <w:rPr>
          <w:rFonts w:ascii="Times New Roman" w:hAnsi="宋体" w:cs="宋体"/>
          <w:color w:val="000000" w:themeColor="text1"/>
          <w:kern w:val="0"/>
          <w:sz w:val="28"/>
          <w:szCs w:val="28"/>
          <w:lang w:bidi="ar"/>
        </w:rPr>
        <w:t>废气、噪声</w:t>
      </w:r>
      <w:r>
        <w:rPr>
          <w:rFonts w:hint="eastAsia" w:ascii="Times New Roman" w:hAnsi="宋体" w:cs="宋体"/>
          <w:color w:val="000000" w:themeColor="text1"/>
          <w:kern w:val="0"/>
          <w:sz w:val="28"/>
          <w:szCs w:val="28"/>
          <w:lang w:bidi="ar"/>
        </w:rPr>
        <w:t>均</w:t>
      </w:r>
      <w:r>
        <w:rPr>
          <w:rFonts w:ascii="Times New Roman" w:hAnsi="宋体" w:cs="宋体"/>
          <w:color w:val="000000" w:themeColor="text1"/>
          <w:kern w:val="0"/>
          <w:sz w:val="28"/>
          <w:szCs w:val="28"/>
          <w:lang w:bidi="ar"/>
        </w:rPr>
        <w:t>实现达标排放，</w:t>
      </w:r>
      <w:r>
        <w:rPr>
          <w:rFonts w:hint="eastAsia" w:ascii="Times New Roman" w:hAnsi="宋体" w:cs="宋体"/>
          <w:color w:val="000000" w:themeColor="text1"/>
          <w:kern w:val="0"/>
          <w:sz w:val="28"/>
          <w:szCs w:val="28"/>
          <w:lang w:bidi="ar"/>
        </w:rPr>
        <w:t>大气污染物</w:t>
      </w:r>
      <w:r>
        <w:rPr>
          <w:rFonts w:ascii="Times New Roman" w:hAnsi="宋体" w:cs="宋体"/>
          <w:color w:val="000000" w:themeColor="text1"/>
          <w:kern w:val="0"/>
          <w:sz w:val="28"/>
          <w:szCs w:val="28"/>
          <w:lang w:bidi="ar"/>
        </w:rPr>
        <w:t>NO</w:t>
      </w:r>
      <w:r>
        <w:rPr>
          <w:rFonts w:ascii="Times New Roman" w:hAnsi="宋体" w:cs="宋体"/>
          <w:color w:val="000000" w:themeColor="text1"/>
          <w:kern w:val="0"/>
          <w:sz w:val="28"/>
          <w:szCs w:val="28"/>
          <w:vertAlign w:val="subscript"/>
          <w:lang w:bidi="ar"/>
        </w:rPr>
        <w:t>X</w:t>
      </w:r>
      <w:r>
        <w:rPr>
          <w:rFonts w:hint="eastAsia" w:ascii="Times New Roman" w:hAnsi="宋体" w:cs="宋体"/>
          <w:color w:val="000000" w:themeColor="text1"/>
          <w:kern w:val="0"/>
          <w:sz w:val="28"/>
          <w:szCs w:val="28"/>
          <w:lang w:bidi="ar"/>
        </w:rPr>
        <w:t>和</w:t>
      </w:r>
      <w:r>
        <w:rPr>
          <w:rFonts w:ascii="Times New Roman" w:hAnsi="宋体" w:cs="宋体"/>
          <w:color w:val="000000" w:themeColor="text1"/>
          <w:kern w:val="0"/>
          <w:sz w:val="28"/>
          <w:szCs w:val="28"/>
          <w:lang w:bidi="ar"/>
        </w:rPr>
        <w:t>SO</w:t>
      </w:r>
      <w:r>
        <w:rPr>
          <w:rFonts w:ascii="Times New Roman" w:hAnsi="宋体" w:cs="宋体"/>
          <w:color w:val="000000" w:themeColor="text1"/>
          <w:kern w:val="0"/>
          <w:sz w:val="28"/>
          <w:szCs w:val="28"/>
          <w:vertAlign w:val="subscript"/>
          <w:lang w:bidi="ar"/>
        </w:rPr>
        <w:t>2</w:t>
      </w:r>
      <w:r>
        <w:rPr>
          <w:rFonts w:hint="eastAsia" w:ascii="Times New Roman" w:hAnsi="宋体" w:cs="宋体"/>
          <w:color w:val="000000" w:themeColor="text1"/>
          <w:kern w:val="0"/>
          <w:sz w:val="28"/>
          <w:szCs w:val="28"/>
          <w:lang w:bidi="ar"/>
        </w:rPr>
        <w:t>年排放量均满足</w:t>
      </w:r>
      <w:r>
        <w:rPr>
          <w:rFonts w:ascii="Times New Roman" w:hAnsi="宋体" w:cs="宋体"/>
          <w:color w:val="000000" w:themeColor="text1"/>
          <w:kern w:val="0"/>
          <w:sz w:val="28"/>
          <w:szCs w:val="28"/>
          <w:lang w:bidi="ar"/>
        </w:rPr>
        <w:t>环评</w:t>
      </w:r>
      <w:r>
        <w:rPr>
          <w:rFonts w:hint="eastAsia" w:ascii="Times New Roman" w:hAnsi="宋体" w:cs="宋体"/>
          <w:color w:val="000000" w:themeColor="text1"/>
          <w:kern w:val="0"/>
          <w:sz w:val="28"/>
          <w:szCs w:val="28"/>
          <w:lang w:bidi="ar"/>
        </w:rPr>
        <w:t>批复的污染物</w:t>
      </w:r>
      <w:r>
        <w:rPr>
          <w:rFonts w:ascii="Times New Roman" w:hAnsi="宋体" w:cs="宋体"/>
          <w:color w:val="000000" w:themeColor="text1"/>
          <w:kern w:val="0"/>
          <w:sz w:val="28"/>
          <w:szCs w:val="28"/>
          <w:lang w:bidi="ar"/>
        </w:rPr>
        <w:t>总量控制指标</w:t>
      </w:r>
      <w:r>
        <w:rPr>
          <w:rFonts w:hint="eastAsia" w:ascii="Times New Roman" w:hAnsi="宋体" w:cs="宋体"/>
          <w:color w:val="000000" w:themeColor="text1"/>
          <w:kern w:val="0"/>
          <w:sz w:val="28"/>
          <w:szCs w:val="28"/>
          <w:lang w:bidi="ar"/>
        </w:rPr>
        <w:t>；</w:t>
      </w:r>
      <w:r>
        <w:rPr>
          <w:rFonts w:ascii="Times New Roman" w:hAnsi="宋体" w:cs="宋体"/>
          <w:color w:val="000000" w:themeColor="text1"/>
          <w:kern w:val="0"/>
          <w:sz w:val="28"/>
          <w:szCs w:val="28"/>
          <w:lang w:bidi="ar"/>
        </w:rPr>
        <w:t>生产废水经处理后回用于生产，生活污水</w:t>
      </w:r>
      <w:r>
        <w:rPr>
          <w:rFonts w:hint="eastAsia" w:ascii="Times New Roman" w:hAnsi="宋体" w:cs="宋体"/>
          <w:color w:val="000000" w:themeColor="text1"/>
          <w:kern w:val="0"/>
          <w:sz w:val="28"/>
          <w:szCs w:val="28"/>
          <w:lang w:bidi="ar"/>
        </w:rPr>
        <w:t>经化粪池预处理后</w:t>
      </w:r>
      <w:r>
        <w:rPr>
          <w:rFonts w:ascii="Times New Roman" w:hAnsi="宋体" w:cs="宋体"/>
          <w:color w:val="000000" w:themeColor="text1"/>
          <w:kern w:val="0"/>
          <w:sz w:val="28"/>
          <w:szCs w:val="28"/>
          <w:lang w:bidi="ar"/>
        </w:rPr>
        <w:t>排入园区</w:t>
      </w:r>
      <w:r>
        <w:rPr>
          <w:rFonts w:hint="eastAsia" w:ascii="Times New Roman" w:hAnsi="宋体" w:cs="宋体"/>
          <w:color w:val="000000" w:themeColor="text1"/>
          <w:kern w:val="0"/>
          <w:sz w:val="28"/>
          <w:szCs w:val="28"/>
          <w:lang w:bidi="ar"/>
        </w:rPr>
        <w:t>下水</w:t>
      </w:r>
      <w:r>
        <w:rPr>
          <w:rFonts w:ascii="Times New Roman" w:hAnsi="宋体" w:cs="宋体"/>
          <w:color w:val="000000" w:themeColor="text1"/>
          <w:kern w:val="0"/>
          <w:sz w:val="28"/>
          <w:szCs w:val="28"/>
          <w:lang w:bidi="ar"/>
        </w:rPr>
        <w:t>管网</w:t>
      </w:r>
      <w:r>
        <w:rPr>
          <w:rFonts w:hint="eastAsia" w:ascii="Times New Roman" w:hAnsi="宋体" w:cs="宋体"/>
          <w:color w:val="000000" w:themeColor="text1"/>
          <w:kern w:val="0"/>
          <w:sz w:val="28"/>
          <w:szCs w:val="28"/>
          <w:lang w:bidi="ar"/>
        </w:rPr>
        <w:t>最终进入园区污水处理厂集中处理</w:t>
      </w:r>
      <w:r>
        <w:rPr>
          <w:rFonts w:ascii="Times New Roman" w:hAnsi="宋体" w:cs="宋体"/>
          <w:color w:val="000000" w:themeColor="text1"/>
          <w:kern w:val="0"/>
          <w:sz w:val="28"/>
          <w:szCs w:val="28"/>
          <w:lang w:bidi="ar"/>
        </w:rPr>
        <w:t>；固体废物综合利用</w:t>
      </w:r>
      <w:r>
        <w:rPr>
          <w:rFonts w:hint="eastAsia" w:ascii="Times New Roman" w:hAnsi="宋体" w:cs="宋体"/>
          <w:color w:val="000000" w:themeColor="text1"/>
          <w:kern w:val="0"/>
          <w:sz w:val="28"/>
          <w:szCs w:val="28"/>
          <w:lang w:bidi="ar"/>
        </w:rPr>
        <w:t>或处置方案合理可行</w:t>
      </w:r>
      <w:r>
        <w:rPr>
          <w:rFonts w:ascii="Times New Roman" w:hAnsi="宋体" w:cs="宋体"/>
          <w:color w:val="000000" w:themeColor="text1"/>
          <w:kern w:val="0"/>
          <w:sz w:val="28"/>
          <w:szCs w:val="28"/>
          <w:lang w:bidi="ar"/>
        </w:rPr>
        <w:t>。项目区周围无环境敏感点，</w:t>
      </w:r>
      <w:r>
        <w:rPr>
          <w:rFonts w:hint="eastAsia" w:ascii="Times New Roman" w:hAnsi="宋体" w:cs="宋体"/>
          <w:color w:val="000000" w:themeColor="text1"/>
          <w:kern w:val="0"/>
          <w:sz w:val="28"/>
          <w:szCs w:val="28"/>
          <w:lang w:bidi="ar"/>
        </w:rPr>
        <w:t>因此该项目运行</w:t>
      </w:r>
      <w:r>
        <w:rPr>
          <w:rFonts w:ascii="Times New Roman" w:hAnsi="宋体" w:cs="宋体"/>
          <w:color w:val="000000" w:themeColor="text1"/>
          <w:kern w:val="0"/>
          <w:sz w:val="28"/>
          <w:szCs w:val="28"/>
          <w:lang w:bidi="ar"/>
        </w:rPr>
        <w:t>对周边环境</w:t>
      </w:r>
      <w:r>
        <w:rPr>
          <w:rFonts w:hint="eastAsia" w:ascii="Times New Roman" w:hAnsi="宋体" w:cs="宋体"/>
          <w:color w:val="000000" w:themeColor="text1"/>
          <w:kern w:val="0"/>
          <w:sz w:val="28"/>
          <w:szCs w:val="28"/>
          <w:lang w:bidi="ar"/>
        </w:rPr>
        <w:t>产生的影响较小。</w:t>
      </w:r>
    </w:p>
    <w:p>
      <w:pPr>
        <w:spacing w:line="580" w:lineRule="exact"/>
        <w:ind w:firstLine="562" w:firstLineChars="200"/>
        <w:rPr>
          <w:rFonts w:ascii="Times New Roman" w:hAnsi="Times New Roman" w:cs="Times New Roman" w:eastAsiaTheme="majorEastAsia"/>
          <w:b/>
          <w:bCs/>
          <w:color w:val="000000" w:themeColor="text1"/>
          <w:sz w:val="28"/>
          <w:szCs w:val="28"/>
        </w:rPr>
      </w:pPr>
      <w:r>
        <w:rPr>
          <w:rFonts w:ascii="Times New Roman" w:hAnsi="Times New Roman" w:cs="Times New Roman" w:eastAsiaTheme="majorEastAsia"/>
          <w:b/>
          <w:bCs/>
          <w:color w:val="000000" w:themeColor="text1"/>
          <w:sz w:val="28"/>
          <w:szCs w:val="28"/>
        </w:rPr>
        <w:t>六、验收结论</w:t>
      </w:r>
    </w:p>
    <w:p>
      <w:pPr>
        <w:spacing w:line="580" w:lineRule="exact"/>
        <w:ind w:firstLine="560" w:firstLineChars="200"/>
        <w:rPr>
          <w:rFonts w:ascii="Times New Roman" w:hAnsi="宋体" w:cs="宋体"/>
          <w:color w:val="000000" w:themeColor="text1"/>
          <w:kern w:val="0"/>
          <w:sz w:val="28"/>
          <w:szCs w:val="28"/>
          <w:lang w:bidi="ar"/>
        </w:rPr>
      </w:pPr>
      <w:r>
        <w:rPr>
          <w:rFonts w:ascii="Times New Roman" w:hAnsi="宋体" w:cs="宋体"/>
          <w:color w:val="000000" w:themeColor="text1"/>
          <w:kern w:val="0"/>
          <w:sz w:val="28"/>
          <w:szCs w:val="28"/>
          <w:lang w:bidi="ar"/>
        </w:rPr>
        <w:t>托克逊县华天瓷业有限公司年产900万平方米中高档抛光瓷质砖建设项目</w:t>
      </w:r>
      <w:r>
        <w:rPr>
          <w:rFonts w:hint="eastAsia" w:ascii="Times New Roman" w:hAnsi="宋体" w:cs="宋体"/>
          <w:color w:val="000000" w:themeColor="text1"/>
          <w:kern w:val="0"/>
          <w:sz w:val="28"/>
          <w:szCs w:val="28"/>
          <w:lang w:bidi="ar"/>
        </w:rPr>
        <w:t>办理了环评及审批手续，总体</w:t>
      </w:r>
      <w:r>
        <w:rPr>
          <w:rFonts w:ascii="Times New Roman" w:hAnsi="宋体" w:cs="宋体"/>
          <w:color w:val="000000" w:themeColor="text1"/>
          <w:kern w:val="0"/>
          <w:sz w:val="28"/>
          <w:szCs w:val="28"/>
          <w:lang w:bidi="ar"/>
        </w:rPr>
        <w:t>落实了环评</w:t>
      </w:r>
      <w:r>
        <w:rPr>
          <w:rFonts w:hint="eastAsia" w:ascii="Times New Roman" w:hAnsi="宋体" w:cs="宋体"/>
          <w:color w:val="000000" w:themeColor="text1"/>
          <w:kern w:val="0"/>
          <w:sz w:val="28"/>
          <w:szCs w:val="28"/>
          <w:lang w:bidi="ar"/>
        </w:rPr>
        <w:t>报告书</w:t>
      </w:r>
      <w:r>
        <w:rPr>
          <w:rFonts w:ascii="Times New Roman" w:hAnsi="宋体" w:cs="宋体"/>
          <w:color w:val="000000" w:themeColor="text1"/>
          <w:kern w:val="0"/>
          <w:sz w:val="28"/>
          <w:szCs w:val="28"/>
          <w:lang w:bidi="ar"/>
        </w:rPr>
        <w:t>和批复</w:t>
      </w:r>
      <w:r>
        <w:rPr>
          <w:rFonts w:hint="eastAsia" w:ascii="Times New Roman" w:hAnsi="宋体" w:cs="宋体"/>
          <w:color w:val="000000" w:themeColor="text1"/>
          <w:kern w:val="0"/>
          <w:sz w:val="28"/>
          <w:szCs w:val="28"/>
          <w:lang w:bidi="ar"/>
        </w:rPr>
        <w:t>文件提出的污染防治措施</w:t>
      </w:r>
      <w:r>
        <w:rPr>
          <w:rFonts w:ascii="Times New Roman" w:hAnsi="宋体" w:cs="宋体"/>
          <w:color w:val="000000" w:themeColor="text1"/>
          <w:kern w:val="0"/>
          <w:sz w:val="28"/>
          <w:szCs w:val="28"/>
          <w:lang w:bidi="ar"/>
        </w:rPr>
        <w:t>，</w:t>
      </w:r>
      <w:r>
        <w:rPr>
          <w:rFonts w:hint="eastAsia" w:ascii="Times New Roman" w:hAnsi="宋体" w:cs="宋体"/>
          <w:color w:val="000000" w:themeColor="text1"/>
          <w:kern w:val="0"/>
          <w:sz w:val="28"/>
          <w:szCs w:val="28"/>
          <w:lang w:bidi="ar"/>
        </w:rPr>
        <w:t>污染防治设施运行正常。验收</w:t>
      </w:r>
      <w:r>
        <w:rPr>
          <w:rFonts w:ascii="Times New Roman" w:hAnsi="宋体" w:cs="宋体"/>
          <w:color w:val="000000" w:themeColor="text1"/>
          <w:kern w:val="0"/>
          <w:sz w:val="28"/>
          <w:szCs w:val="28"/>
          <w:lang w:bidi="ar"/>
        </w:rPr>
        <w:t>监测</w:t>
      </w:r>
      <w:r>
        <w:rPr>
          <w:rFonts w:hint="eastAsia" w:ascii="Times New Roman" w:hAnsi="宋体" w:cs="宋体"/>
          <w:color w:val="000000" w:themeColor="text1"/>
          <w:kern w:val="0"/>
          <w:sz w:val="28"/>
          <w:szCs w:val="28"/>
          <w:lang w:bidi="ar"/>
        </w:rPr>
        <w:t>数据</w:t>
      </w:r>
      <w:r>
        <w:rPr>
          <w:rFonts w:ascii="Times New Roman" w:hAnsi="宋体" w:cs="宋体"/>
          <w:color w:val="000000" w:themeColor="text1"/>
          <w:kern w:val="0"/>
          <w:sz w:val="28"/>
          <w:szCs w:val="28"/>
          <w:lang w:bidi="ar"/>
        </w:rPr>
        <w:t>表明废气、</w:t>
      </w:r>
      <w:r>
        <w:rPr>
          <w:rFonts w:hint="eastAsia" w:ascii="Times New Roman" w:hAnsi="宋体" w:cs="宋体"/>
          <w:color w:val="000000" w:themeColor="text1"/>
          <w:kern w:val="0"/>
          <w:sz w:val="28"/>
          <w:szCs w:val="28"/>
          <w:lang w:bidi="ar"/>
        </w:rPr>
        <w:t>废水、</w:t>
      </w:r>
      <w:r>
        <w:rPr>
          <w:rFonts w:ascii="Times New Roman" w:hAnsi="宋体" w:cs="宋体"/>
          <w:color w:val="000000" w:themeColor="text1"/>
          <w:kern w:val="0"/>
          <w:sz w:val="28"/>
          <w:szCs w:val="28"/>
          <w:lang w:bidi="ar"/>
        </w:rPr>
        <w:t>噪声能够达标排放，</w:t>
      </w:r>
      <w:r>
        <w:rPr>
          <w:rFonts w:hint="eastAsia" w:ascii="Times New Roman" w:hAnsi="宋体" w:cs="宋体"/>
          <w:color w:val="000000" w:themeColor="text1"/>
          <w:kern w:val="0"/>
          <w:sz w:val="28"/>
          <w:szCs w:val="28"/>
          <w:lang w:bidi="ar"/>
        </w:rPr>
        <w:t>固体废物</w:t>
      </w:r>
      <w:r>
        <w:rPr>
          <w:rFonts w:ascii="Times New Roman" w:hAnsi="宋体" w:cs="宋体"/>
          <w:color w:val="000000" w:themeColor="text1"/>
          <w:kern w:val="0"/>
          <w:sz w:val="28"/>
          <w:szCs w:val="28"/>
          <w:lang w:bidi="ar"/>
        </w:rPr>
        <w:t>得到合理处置</w:t>
      </w:r>
      <w:r>
        <w:rPr>
          <w:rFonts w:hint="eastAsia" w:ascii="Times New Roman" w:hAnsi="宋体" w:cs="宋体"/>
          <w:color w:val="000000" w:themeColor="text1"/>
          <w:kern w:val="0"/>
          <w:sz w:val="28"/>
          <w:szCs w:val="28"/>
          <w:lang w:bidi="ar"/>
        </w:rPr>
        <w:t>。</w:t>
      </w:r>
      <w:r>
        <w:rPr>
          <w:rFonts w:ascii="Times New Roman" w:hAnsi="宋体" w:cs="宋体"/>
          <w:color w:val="000000" w:themeColor="text1"/>
          <w:kern w:val="0"/>
          <w:sz w:val="28"/>
          <w:szCs w:val="28"/>
          <w:lang w:bidi="ar"/>
        </w:rPr>
        <w:t>对照《建设项目竣工环境保护验收暂行办法》，</w:t>
      </w:r>
      <w:r>
        <w:rPr>
          <w:rFonts w:hint="eastAsia" w:ascii="Times New Roman" w:hAnsi="宋体" w:cs="宋体"/>
          <w:color w:val="000000" w:themeColor="text1"/>
          <w:kern w:val="0"/>
          <w:sz w:val="28"/>
          <w:szCs w:val="28"/>
          <w:lang w:bidi="ar"/>
        </w:rPr>
        <w:t>验收组认为该项目满足</w:t>
      </w:r>
      <w:r>
        <w:rPr>
          <w:rFonts w:ascii="Times New Roman" w:hAnsi="宋体" w:cs="宋体"/>
          <w:color w:val="000000" w:themeColor="text1"/>
          <w:kern w:val="0"/>
          <w:sz w:val="28"/>
          <w:szCs w:val="28"/>
          <w:lang w:bidi="ar"/>
        </w:rPr>
        <w:t>竣工环境保护验收条件，同意通过竣工环境保护验收。</w:t>
      </w:r>
    </w:p>
    <w:p>
      <w:pPr>
        <w:spacing w:line="580" w:lineRule="exact"/>
        <w:ind w:firstLine="562" w:firstLineChars="200"/>
        <w:rPr>
          <w:rFonts w:ascii="Times New Roman" w:hAnsi="Times New Roman" w:cs="Times New Roman" w:eastAsiaTheme="majorEastAsia"/>
          <w:b/>
          <w:bCs/>
          <w:color w:val="000000" w:themeColor="text1"/>
          <w:sz w:val="28"/>
          <w:szCs w:val="28"/>
        </w:rPr>
      </w:pPr>
      <w:r>
        <w:rPr>
          <w:rFonts w:ascii="Times New Roman" w:hAnsi="Times New Roman" w:cs="Times New Roman" w:eastAsiaTheme="majorEastAsia"/>
          <w:b/>
          <w:bCs/>
          <w:color w:val="000000" w:themeColor="text1"/>
          <w:sz w:val="28"/>
          <w:szCs w:val="28"/>
        </w:rPr>
        <w:t>七、后续要求</w:t>
      </w:r>
    </w:p>
    <w:p>
      <w:pPr>
        <w:spacing w:line="58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（一）加强各类环保设施的运行、维护及管理，确保各项污染物长期稳定达标排放。</w:t>
      </w:r>
    </w:p>
    <w:p>
      <w:pPr>
        <w:spacing w:line="580" w:lineRule="exact"/>
        <w:ind w:firstLine="560" w:firstLineChars="200"/>
        <w:rPr>
          <w:rFonts w:ascii="Times New Roman" w:hAnsi="Times New Roman" w:cs="Times New Roman" w:eastAsiaTheme="majorEastAsia"/>
          <w:color w:val="000000" w:themeColor="text1"/>
          <w:sz w:val="28"/>
          <w:szCs w:val="28"/>
        </w:rPr>
      </w:pPr>
      <w:r>
        <w:rPr>
          <w:rFonts w:ascii="Times New Roman" w:hAnsi="Times New Roman" w:cs="Times New Roman" w:eastAsiaTheme="majorEastAsia"/>
          <w:color w:val="000000" w:themeColor="text1"/>
          <w:sz w:val="28"/>
          <w:szCs w:val="28"/>
        </w:rPr>
        <w:t>（二）定期开展环境风险应急培训和演练，有效防范和应对环境风险。</w:t>
      </w:r>
    </w:p>
    <w:p>
      <w:pPr>
        <w:spacing w:line="560" w:lineRule="exact"/>
        <w:ind w:firstLine="560" w:firstLineChars="200"/>
        <w:jc w:val="right"/>
        <w:rPr>
          <w:rFonts w:hint="eastAsia" w:ascii="Times New Roman" w:hAnsi="Times New Roman" w:cs="Times New Roman"/>
          <w:color w:val="000000"/>
          <w:sz w:val="28"/>
          <w:szCs w:val="28"/>
        </w:rPr>
      </w:pPr>
      <w:bookmarkStart w:id="1" w:name="_GoBack"/>
      <w:bookmarkEnd w:id="1"/>
    </w:p>
    <w:p>
      <w:pPr>
        <w:spacing w:line="560" w:lineRule="exact"/>
        <w:ind w:right="280" w:firstLine="560" w:firstLineChars="200"/>
        <w:jc w:val="right"/>
        <w:rPr>
          <w:rFonts w:ascii="Times New Roman" w:hAnsi="Times New Roman" w:cs="Times New Roman" w:eastAsiaTheme="majorEastAsia"/>
          <w:color w:val="000000" w:themeColor="text1"/>
          <w:sz w:val="28"/>
          <w:szCs w:val="28"/>
        </w:rPr>
      </w:pPr>
      <w:r>
        <w:rPr>
          <w:rFonts w:ascii="Times New Roman" w:hAnsi="Times New Roman" w:cs="Times New Roman"/>
          <w:color w:val="000000"/>
          <w:sz w:val="28"/>
          <w:szCs w:val="28"/>
        </w:rPr>
        <w:t>托克逊县华天瓷业有限公司</w:t>
      </w:r>
    </w:p>
    <w:p>
      <w:pPr>
        <w:pStyle w:val="3"/>
        <w:ind w:firstLine="5600" w:firstLineChars="2000"/>
        <w:rPr>
          <w:rFonts w:ascii="Times New Roman" w:hAnsi="Times New Roman" w:cs="Times New Roman" w:eastAsiaTheme="majorEastAsia"/>
          <w:color w:val="000000" w:themeColor="text1"/>
          <w:kern w:val="0"/>
          <w:sz w:val="32"/>
        </w:rPr>
      </w:pPr>
      <w:r>
        <w:rPr>
          <w:rFonts w:ascii="Times New Roman" w:hAnsi="Times New Roman" w:cs="Times New Roman" w:eastAsiaTheme="majorEastAsia"/>
          <w:color w:val="000000" w:themeColor="text1"/>
          <w:sz w:val="28"/>
          <w:szCs w:val="28"/>
        </w:rPr>
        <w:t>20</w:t>
      </w:r>
      <w:r>
        <w:rPr>
          <w:rFonts w:hint="eastAsia" w:ascii="Times New Roman" w:hAnsi="Times New Roman" w:cs="Times New Roman" w:eastAsiaTheme="majorEastAsia"/>
          <w:color w:val="000000" w:themeColor="text1"/>
          <w:sz w:val="28"/>
          <w:szCs w:val="28"/>
        </w:rPr>
        <w:t>19</w:t>
      </w:r>
      <w:r>
        <w:rPr>
          <w:rFonts w:ascii="Times New Roman" w:hAnsi="Times New Roman" w:cs="Times New Roman" w:eastAsiaTheme="majorEastAsia"/>
          <w:color w:val="000000" w:themeColor="text1"/>
          <w:sz w:val="28"/>
          <w:szCs w:val="28"/>
        </w:rPr>
        <w:t>年</w:t>
      </w:r>
      <w:r>
        <w:rPr>
          <w:rFonts w:hint="eastAsia" w:ascii="Times New Roman" w:hAnsi="Times New Roman" w:cs="Times New Roman" w:eastAsiaTheme="majorEastAsia"/>
          <w:color w:val="000000" w:themeColor="text1"/>
          <w:sz w:val="28"/>
          <w:szCs w:val="28"/>
        </w:rPr>
        <w:t>11</w:t>
      </w:r>
      <w:r>
        <w:rPr>
          <w:rFonts w:ascii="Times New Roman" w:hAnsi="Times New Roman" w:cs="Times New Roman" w:eastAsiaTheme="majorEastAsia"/>
          <w:color w:val="000000" w:themeColor="text1"/>
          <w:sz w:val="28"/>
          <w:szCs w:val="28"/>
        </w:rPr>
        <w:t>月</w:t>
      </w:r>
      <w:r>
        <w:rPr>
          <w:rFonts w:hint="eastAsia" w:ascii="Times New Roman" w:hAnsi="Times New Roman" w:cs="Times New Roman" w:eastAsiaTheme="majorEastAsia"/>
          <w:color w:val="000000" w:themeColor="text1"/>
          <w:sz w:val="28"/>
          <w:szCs w:val="28"/>
        </w:rPr>
        <w:t>30</w:t>
      </w:r>
      <w:r>
        <w:rPr>
          <w:rFonts w:ascii="Times New Roman" w:hAnsi="Times New Roman" w:cs="Times New Roman" w:eastAsiaTheme="majorEastAsia"/>
          <w:color w:val="000000" w:themeColor="text1"/>
          <w:sz w:val="28"/>
          <w:szCs w:val="28"/>
        </w:rPr>
        <w:t>日</w:t>
      </w:r>
    </w:p>
    <w:sectPr>
      <w:footerReference r:id="rId3" w:type="default"/>
      <w:footerReference r:id="rId4" w:type="even"/>
      <w:pgSz w:w="11906" w:h="16838"/>
      <w:pgMar w:top="2098" w:right="1474" w:bottom="1985" w:left="1588" w:header="851" w:footer="116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129198"/>
    </w:sdtPr>
    <w:sdtEndPr>
      <w:rPr>
        <w:rFonts w:asciiTheme="minorEastAsia" w:hAnsiTheme="minorEastAsia" w:eastAsiaTheme="minorEastAsia"/>
        <w:sz w:val="28"/>
        <w:szCs w:val="28"/>
        <w:lang w:val="zh-CN"/>
      </w:rPr>
    </w:sdtEndPr>
    <w:sdtContent>
      <w:p>
        <w:pPr>
          <w:pStyle w:val="7"/>
          <w:jc w:val="right"/>
          <w:rPr>
            <w:rFonts w:asciiTheme="minorEastAsia" w:hAnsiTheme="minorEastAsia" w:eastAsiaTheme="minorEastAsia"/>
            <w:sz w:val="28"/>
            <w:szCs w:val="28"/>
          </w:rPr>
        </w:pPr>
        <w:r>
          <w:rPr>
            <w:rFonts w:hint="eastAsia" w:asciiTheme="minorEastAsia" w:hAnsiTheme="minorEastAsia" w:eastAsiaTheme="minorEastAsia"/>
            <w:sz w:val="28"/>
            <w:szCs w:val="28"/>
            <w:lang w:val="zh-CN"/>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lang w:val="zh-CN"/>
          </w:rPr>
          <w:fldChar w:fldCharType="end"/>
        </w:r>
        <w:r>
          <w:rPr>
            <w:rFonts w:hint="eastAsia" w:asciiTheme="minorEastAsia" w:hAnsiTheme="minorEastAsia" w:eastAsiaTheme="minorEastAsia"/>
            <w:sz w:val="28"/>
            <w:szCs w:val="28"/>
            <w:lang w:val="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62966"/>
    </w:sdtPr>
    <w:sdtEndPr>
      <w:rPr>
        <w:rFonts w:asciiTheme="minorEastAsia" w:hAnsiTheme="minorEastAsia" w:eastAsiaTheme="minorEastAsia"/>
        <w:sz w:val="28"/>
        <w:szCs w:val="28"/>
        <w:lang w:val="zh-CN"/>
      </w:rPr>
    </w:sdtEndPr>
    <w:sdtContent>
      <w:p>
        <w:pPr>
          <w:pStyle w:val="7"/>
          <w:rPr>
            <w:rFonts w:asciiTheme="minorEastAsia" w:hAnsiTheme="minorEastAsia" w:eastAsiaTheme="minorEastAsia"/>
            <w:sz w:val="28"/>
            <w:szCs w:val="28"/>
          </w:rPr>
        </w:pPr>
        <w:r>
          <w:rPr>
            <w:rFonts w:hint="eastAsia" w:asciiTheme="minorEastAsia" w:hAnsiTheme="minorEastAsia" w:eastAsiaTheme="minorEastAsia"/>
            <w:sz w:val="28"/>
            <w:szCs w:val="28"/>
            <w:lang w:val="zh-CN"/>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lang w:val="zh-CN"/>
          </w:rPr>
          <w:fldChar w:fldCharType="end"/>
        </w:r>
        <w:r>
          <w:rPr>
            <w:rFonts w:hint="eastAsia" w:asciiTheme="minorEastAsia" w:hAnsiTheme="minorEastAsia" w:eastAsiaTheme="minorEastAsia"/>
            <w:sz w:val="28"/>
            <w:szCs w:val="28"/>
            <w:lang w:val="zh-CN"/>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7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3CB7"/>
    <w:rsid w:val="0000700E"/>
    <w:rsid w:val="00010BA5"/>
    <w:rsid w:val="00012550"/>
    <w:rsid w:val="00013229"/>
    <w:rsid w:val="00014CC3"/>
    <w:rsid w:val="000154C4"/>
    <w:rsid w:val="000174FD"/>
    <w:rsid w:val="0003000A"/>
    <w:rsid w:val="00045AB5"/>
    <w:rsid w:val="000470EF"/>
    <w:rsid w:val="00056B99"/>
    <w:rsid w:val="00061003"/>
    <w:rsid w:val="000733DC"/>
    <w:rsid w:val="000C1032"/>
    <w:rsid w:val="000D1F01"/>
    <w:rsid w:val="000D553D"/>
    <w:rsid w:val="000E47AA"/>
    <w:rsid w:val="001033EE"/>
    <w:rsid w:val="00105EEB"/>
    <w:rsid w:val="00122B6C"/>
    <w:rsid w:val="00132A82"/>
    <w:rsid w:val="00152844"/>
    <w:rsid w:val="00160F92"/>
    <w:rsid w:val="00173492"/>
    <w:rsid w:val="0018069E"/>
    <w:rsid w:val="00185CB9"/>
    <w:rsid w:val="00191532"/>
    <w:rsid w:val="001A12F2"/>
    <w:rsid w:val="001B1836"/>
    <w:rsid w:val="001C0408"/>
    <w:rsid w:val="001E2A1C"/>
    <w:rsid w:val="001E4FFB"/>
    <w:rsid w:val="001F4181"/>
    <w:rsid w:val="002132C3"/>
    <w:rsid w:val="0021660C"/>
    <w:rsid w:val="00261090"/>
    <w:rsid w:val="002616CE"/>
    <w:rsid w:val="00263C94"/>
    <w:rsid w:val="002731B0"/>
    <w:rsid w:val="0027537A"/>
    <w:rsid w:val="00276FE4"/>
    <w:rsid w:val="0028775C"/>
    <w:rsid w:val="0029025E"/>
    <w:rsid w:val="00292D8B"/>
    <w:rsid w:val="002C30B6"/>
    <w:rsid w:val="002D2512"/>
    <w:rsid w:val="002D4070"/>
    <w:rsid w:val="002D54DF"/>
    <w:rsid w:val="002E299E"/>
    <w:rsid w:val="002E76F3"/>
    <w:rsid w:val="00383458"/>
    <w:rsid w:val="00384080"/>
    <w:rsid w:val="00395742"/>
    <w:rsid w:val="00395805"/>
    <w:rsid w:val="003A11A8"/>
    <w:rsid w:val="003A582B"/>
    <w:rsid w:val="003C765B"/>
    <w:rsid w:val="003E10D5"/>
    <w:rsid w:val="003E75EE"/>
    <w:rsid w:val="004047E0"/>
    <w:rsid w:val="0041206F"/>
    <w:rsid w:val="004129C1"/>
    <w:rsid w:val="00412EA7"/>
    <w:rsid w:val="00425883"/>
    <w:rsid w:val="00425BCA"/>
    <w:rsid w:val="00450755"/>
    <w:rsid w:val="004508AA"/>
    <w:rsid w:val="0045149D"/>
    <w:rsid w:val="00462624"/>
    <w:rsid w:val="00474E62"/>
    <w:rsid w:val="004C1C96"/>
    <w:rsid w:val="004E58B3"/>
    <w:rsid w:val="004F1B14"/>
    <w:rsid w:val="004F7D2B"/>
    <w:rsid w:val="00527211"/>
    <w:rsid w:val="00547DA8"/>
    <w:rsid w:val="00550177"/>
    <w:rsid w:val="0057522F"/>
    <w:rsid w:val="0059578A"/>
    <w:rsid w:val="005A2B47"/>
    <w:rsid w:val="005B015B"/>
    <w:rsid w:val="005B21B2"/>
    <w:rsid w:val="005C466C"/>
    <w:rsid w:val="005C6A86"/>
    <w:rsid w:val="005C7D52"/>
    <w:rsid w:val="005E0AB2"/>
    <w:rsid w:val="005F3C74"/>
    <w:rsid w:val="005F44FA"/>
    <w:rsid w:val="005F72CF"/>
    <w:rsid w:val="006014F2"/>
    <w:rsid w:val="00601CDA"/>
    <w:rsid w:val="0060225E"/>
    <w:rsid w:val="00605633"/>
    <w:rsid w:val="006207AC"/>
    <w:rsid w:val="00642CC9"/>
    <w:rsid w:val="00655D9B"/>
    <w:rsid w:val="006715D2"/>
    <w:rsid w:val="006806EE"/>
    <w:rsid w:val="006A11B5"/>
    <w:rsid w:val="006A1690"/>
    <w:rsid w:val="006A4F24"/>
    <w:rsid w:val="006D673A"/>
    <w:rsid w:val="0070223D"/>
    <w:rsid w:val="00724E79"/>
    <w:rsid w:val="00746265"/>
    <w:rsid w:val="00750100"/>
    <w:rsid w:val="00750DCB"/>
    <w:rsid w:val="00754B3E"/>
    <w:rsid w:val="007623A5"/>
    <w:rsid w:val="00794EC5"/>
    <w:rsid w:val="007A73CB"/>
    <w:rsid w:val="007A7897"/>
    <w:rsid w:val="007C00CA"/>
    <w:rsid w:val="007C06C8"/>
    <w:rsid w:val="007C7CDC"/>
    <w:rsid w:val="007C7F23"/>
    <w:rsid w:val="007D2C12"/>
    <w:rsid w:val="007E61BA"/>
    <w:rsid w:val="007F3F1E"/>
    <w:rsid w:val="007F734D"/>
    <w:rsid w:val="00824B6A"/>
    <w:rsid w:val="00830B95"/>
    <w:rsid w:val="00830BD1"/>
    <w:rsid w:val="00836BB1"/>
    <w:rsid w:val="008407E6"/>
    <w:rsid w:val="00842BFA"/>
    <w:rsid w:val="00846D96"/>
    <w:rsid w:val="00864AB9"/>
    <w:rsid w:val="008706A9"/>
    <w:rsid w:val="00871AE9"/>
    <w:rsid w:val="00877452"/>
    <w:rsid w:val="00887429"/>
    <w:rsid w:val="008931B2"/>
    <w:rsid w:val="008A5D04"/>
    <w:rsid w:val="008B3450"/>
    <w:rsid w:val="008B468B"/>
    <w:rsid w:val="008B6E1E"/>
    <w:rsid w:val="008B7791"/>
    <w:rsid w:val="008C1B6D"/>
    <w:rsid w:val="008E653E"/>
    <w:rsid w:val="00920617"/>
    <w:rsid w:val="009353B0"/>
    <w:rsid w:val="00944F35"/>
    <w:rsid w:val="009536BD"/>
    <w:rsid w:val="00975651"/>
    <w:rsid w:val="00983239"/>
    <w:rsid w:val="00993898"/>
    <w:rsid w:val="00996862"/>
    <w:rsid w:val="009A437C"/>
    <w:rsid w:val="009A6DFF"/>
    <w:rsid w:val="009B78A9"/>
    <w:rsid w:val="009C0229"/>
    <w:rsid w:val="009C0243"/>
    <w:rsid w:val="009E2C24"/>
    <w:rsid w:val="009E71A7"/>
    <w:rsid w:val="009F0569"/>
    <w:rsid w:val="00A02822"/>
    <w:rsid w:val="00A143ED"/>
    <w:rsid w:val="00A36233"/>
    <w:rsid w:val="00A443DE"/>
    <w:rsid w:val="00A44450"/>
    <w:rsid w:val="00A51350"/>
    <w:rsid w:val="00A53D8A"/>
    <w:rsid w:val="00A5779C"/>
    <w:rsid w:val="00A8526C"/>
    <w:rsid w:val="00A86151"/>
    <w:rsid w:val="00A917B5"/>
    <w:rsid w:val="00AB7449"/>
    <w:rsid w:val="00AF67F7"/>
    <w:rsid w:val="00B47F58"/>
    <w:rsid w:val="00B510BE"/>
    <w:rsid w:val="00B70CAF"/>
    <w:rsid w:val="00B73572"/>
    <w:rsid w:val="00B73AFF"/>
    <w:rsid w:val="00B8257E"/>
    <w:rsid w:val="00B84BD6"/>
    <w:rsid w:val="00BD46EE"/>
    <w:rsid w:val="00BE1D6A"/>
    <w:rsid w:val="00BF4241"/>
    <w:rsid w:val="00BF5901"/>
    <w:rsid w:val="00BF766D"/>
    <w:rsid w:val="00C30B07"/>
    <w:rsid w:val="00C37588"/>
    <w:rsid w:val="00C44A4B"/>
    <w:rsid w:val="00C4672A"/>
    <w:rsid w:val="00C50F99"/>
    <w:rsid w:val="00C52135"/>
    <w:rsid w:val="00C70CDD"/>
    <w:rsid w:val="00C75A56"/>
    <w:rsid w:val="00C86E87"/>
    <w:rsid w:val="00C9057B"/>
    <w:rsid w:val="00CA1351"/>
    <w:rsid w:val="00CB782D"/>
    <w:rsid w:val="00CD2099"/>
    <w:rsid w:val="00CD645F"/>
    <w:rsid w:val="00CF76F0"/>
    <w:rsid w:val="00D01224"/>
    <w:rsid w:val="00D124ED"/>
    <w:rsid w:val="00D220A3"/>
    <w:rsid w:val="00D35790"/>
    <w:rsid w:val="00D4097B"/>
    <w:rsid w:val="00D44A9A"/>
    <w:rsid w:val="00D467D8"/>
    <w:rsid w:val="00D52DA7"/>
    <w:rsid w:val="00D75073"/>
    <w:rsid w:val="00D85430"/>
    <w:rsid w:val="00D8614C"/>
    <w:rsid w:val="00D94C2C"/>
    <w:rsid w:val="00DA117B"/>
    <w:rsid w:val="00DB52FC"/>
    <w:rsid w:val="00DB6023"/>
    <w:rsid w:val="00DB7DC2"/>
    <w:rsid w:val="00DC0644"/>
    <w:rsid w:val="00DC55DE"/>
    <w:rsid w:val="00DD53C9"/>
    <w:rsid w:val="00DE0452"/>
    <w:rsid w:val="00DE3CB7"/>
    <w:rsid w:val="00DF2F7A"/>
    <w:rsid w:val="00DF713F"/>
    <w:rsid w:val="00E11390"/>
    <w:rsid w:val="00E201DE"/>
    <w:rsid w:val="00E21044"/>
    <w:rsid w:val="00E245D5"/>
    <w:rsid w:val="00E2559A"/>
    <w:rsid w:val="00E2723C"/>
    <w:rsid w:val="00E51A95"/>
    <w:rsid w:val="00E63458"/>
    <w:rsid w:val="00E76FEF"/>
    <w:rsid w:val="00E8263D"/>
    <w:rsid w:val="00EA4921"/>
    <w:rsid w:val="00EB4A31"/>
    <w:rsid w:val="00EC0687"/>
    <w:rsid w:val="00EC2276"/>
    <w:rsid w:val="00ED3983"/>
    <w:rsid w:val="00ED5DB6"/>
    <w:rsid w:val="00EE2757"/>
    <w:rsid w:val="00EF7CEE"/>
    <w:rsid w:val="00F25974"/>
    <w:rsid w:val="00F261AA"/>
    <w:rsid w:val="00F26BD0"/>
    <w:rsid w:val="00F2716E"/>
    <w:rsid w:val="00F279A9"/>
    <w:rsid w:val="00F3223F"/>
    <w:rsid w:val="00F36FFD"/>
    <w:rsid w:val="00F4284F"/>
    <w:rsid w:val="00F45C5C"/>
    <w:rsid w:val="00F57D26"/>
    <w:rsid w:val="00F632A4"/>
    <w:rsid w:val="00F66C5C"/>
    <w:rsid w:val="00F70A62"/>
    <w:rsid w:val="00F83673"/>
    <w:rsid w:val="00F90953"/>
    <w:rsid w:val="00F9590C"/>
    <w:rsid w:val="00FB0AE9"/>
    <w:rsid w:val="00FB1EE2"/>
    <w:rsid w:val="00FB28D1"/>
    <w:rsid w:val="00FF2B29"/>
    <w:rsid w:val="00FF5417"/>
    <w:rsid w:val="028C4E9F"/>
    <w:rsid w:val="02C84C59"/>
    <w:rsid w:val="033665B1"/>
    <w:rsid w:val="03630828"/>
    <w:rsid w:val="036C57A1"/>
    <w:rsid w:val="03B50A35"/>
    <w:rsid w:val="040A793A"/>
    <w:rsid w:val="041A3DC9"/>
    <w:rsid w:val="041F4C42"/>
    <w:rsid w:val="0425339D"/>
    <w:rsid w:val="044970AF"/>
    <w:rsid w:val="04CC60DE"/>
    <w:rsid w:val="05581669"/>
    <w:rsid w:val="05F4704B"/>
    <w:rsid w:val="06291E7E"/>
    <w:rsid w:val="06D8781A"/>
    <w:rsid w:val="07155DCE"/>
    <w:rsid w:val="073A414A"/>
    <w:rsid w:val="08176A65"/>
    <w:rsid w:val="093C2085"/>
    <w:rsid w:val="093E5239"/>
    <w:rsid w:val="09941E79"/>
    <w:rsid w:val="09A5524A"/>
    <w:rsid w:val="0B1B280F"/>
    <w:rsid w:val="0BA35845"/>
    <w:rsid w:val="0C0544A5"/>
    <w:rsid w:val="0C5511ED"/>
    <w:rsid w:val="0CB91637"/>
    <w:rsid w:val="0DD27B8F"/>
    <w:rsid w:val="0E37326D"/>
    <w:rsid w:val="0F5108CE"/>
    <w:rsid w:val="0FC86718"/>
    <w:rsid w:val="0FEE6230"/>
    <w:rsid w:val="11395799"/>
    <w:rsid w:val="118400CF"/>
    <w:rsid w:val="125B44C2"/>
    <w:rsid w:val="12775AB0"/>
    <w:rsid w:val="129658ED"/>
    <w:rsid w:val="12D749AC"/>
    <w:rsid w:val="131C3AA1"/>
    <w:rsid w:val="132320E3"/>
    <w:rsid w:val="13674777"/>
    <w:rsid w:val="139F60BF"/>
    <w:rsid w:val="13F50D59"/>
    <w:rsid w:val="14044C28"/>
    <w:rsid w:val="14C81949"/>
    <w:rsid w:val="15072B4D"/>
    <w:rsid w:val="15072BC2"/>
    <w:rsid w:val="15171555"/>
    <w:rsid w:val="15792FE7"/>
    <w:rsid w:val="15D56BC7"/>
    <w:rsid w:val="162045D3"/>
    <w:rsid w:val="16555FE2"/>
    <w:rsid w:val="167813B5"/>
    <w:rsid w:val="169E4E30"/>
    <w:rsid w:val="16B01830"/>
    <w:rsid w:val="16BD2887"/>
    <w:rsid w:val="16E260C4"/>
    <w:rsid w:val="17043CDE"/>
    <w:rsid w:val="180551DD"/>
    <w:rsid w:val="18117F92"/>
    <w:rsid w:val="183833FD"/>
    <w:rsid w:val="184C27CD"/>
    <w:rsid w:val="187F010F"/>
    <w:rsid w:val="19030B30"/>
    <w:rsid w:val="199E0AC6"/>
    <w:rsid w:val="1A034BB9"/>
    <w:rsid w:val="1AC03CDF"/>
    <w:rsid w:val="1B2F4DB1"/>
    <w:rsid w:val="1C876BDF"/>
    <w:rsid w:val="1C895133"/>
    <w:rsid w:val="1C962936"/>
    <w:rsid w:val="1CA220B5"/>
    <w:rsid w:val="1D4769D9"/>
    <w:rsid w:val="1D800BC5"/>
    <w:rsid w:val="1D8D4106"/>
    <w:rsid w:val="1DA724D1"/>
    <w:rsid w:val="1DD335E7"/>
    <w:rsid w:val="1DF85AA7"/>
    <w:rsid w:val="1EEE41F5"/>
    <w:rsid w:val="1F524697"/>
    <w:rsid w:val="1FEE21CB"/>
    <w:rsid w:val="204A2615"/>
    <w:rsid w:val="207B04B9"/>
    <w:rsid w:val="21691419"/>
    <w:rsid w:val="22000227"/>
    <w:rsid w:val="23A501F1"/>
    <w:rsid w:val="24053FBD"/>
    <w:rsid w:val="2514758E"/>
    <w:rsid w:val="25150C65"/>
    <w:rsid w:val="253A455F"/>
    <w:rsid w:val="25626BD4"/>
    <w:rsid w:val="25950813"/>
    <w:rsid w:val="259D380D"/>
    <w:rsid w:val="25C64A13"/>
    <w:rsid w:val="25D509B0"/>
    <w:rsid w:val="27760D4F"/>
    <w:rsid w:val="282A0AD7"/>
    <w:rsid w:val="28893865"/>
    <w:rsid w:val="288A04FE"/>
    <w:rsid w:val="29B355B1"/>
    <w:rsid w:val="2A116F84"/>
    <w:rsid w:val="2AC02829"/>
    <w:rsid w:val="2B16660A"/>
    <w:rsid w:val="2B8251C5"/>
    <w:rsid w:val="2B940FF2"/>
    <w:rsid w:val="2BB163D3"/>
    <w:rsid w:val="2C1A608C"/>
    <w:rsid w:val="2C703057"/>
    <w:rsid w:val="2C8329D4"/>
    <w:rsid w:val="2C8A10FB"/>
    <w:rsid w:val="2CBB5AD6"/>
    <w:rsid w:val="2DA60262"/>
    <w:rsid w:val="2EB139B8"/>
    <w:rsid w:val="2F090F1C"/>
    <w:rsid w:val="2F1B30E4"/>
    <w:rsid w:val="2F967BF7"/>
    <w:rsid w:val="2FDF4FC0"/>
    <w:rsid w:val="30602238"/>
    <w:rsid w:val="30F11520"/>
    <w:rsid w:val="30F1252E"/>
    <w:rsid w:val="30F35AE3"/>
    <w:rsid w:val="31E011DF"/>
    <w:rsid w:val="32211D03"/>
    <w:rsid w:val="32537D4C"/>
    <w:rsid w:val="346041CB"/>
    <w:rsid w:val="34D5561E"/>
    <w:rsid w:val="34E23F25"/>
    <w:rsid w:val="35914361"/>
    <w:rsid w:val="36015C84"/>
    <w:rsid w:val="361C1A23"/>
    <w:rsid w:val="363B27CF"/>
    <w:rsid w:val="36DE0182"/>
    <w:rsid w:val="36F90CD0"/>
    <w:rsid w:val="371E326B"/>
    <w:rsid w:val="372D0748"/>
    <w:rsid w:val="37502CDB"/>
    <w:rsid w:val="38537FDB"/>
    <w:rsid w:val="389F7932"/>
    <w:rsid w:val="38BB51FF"/>
    <w:rsid w:val="395573E9"/>
    <w:rsid w:val="39B232E4"/>
    <w:rsid w:val="3A177736"/>
    <w:rsid w:val="3A686CFC"/>
    <w:rsid w:val="3A7F67A5"/>
    <w:rsid w:val="3B4A3B40"/>
    <w:rsid w:val="3B623B4B"/>
    <w:rsid w:val="3B6B55AF"/>
    <w:rsid w:val="3B7C244D"/>
    <w:rsid w:val="3B945585"/>
    <w:rsid w:val="3B9B408F"/>
    <w:rsid w:val="3C194B64"/>
    <w:rsid w:val="3C1E0326"/>
    <w:rsid w:val="3CB600DF"/>
    <w:rsid w:val="3CCD56C3"/>
    <w:rsid w:val="3D446069"/>
    <w:rsid w:val="3DF42020"/>
    <w:rsid w:val="3E2F5409"/>
    <w:rsid w:val="3E644620"/>
    <w:rsid w:val="3EF75742"/>
    <w:rsid w:val="3F2D4142"/>
    <w:rsid w:val="3FB02B72"/>
    <w:rsid w:val="3FC51397"/>
    <w:rsid w:val="3FC90D16"/>
    <w:rsid w:val="3FCE37D6"/>
    <w:rsid w:val="3FF416ED"/>
    <w:rsid w:val="402E6B54"/>
    <w:rsid w:val="40FA1894"/>
    <w:rsid w:val="41637138"/>
    <w:rsid w:val="41700017"/>
    <w:rsid w:val="417A106B"/>
    <w:rsid w:val="41BB4166"/>
    <w:rsid w:val="422B449A"/>
    <w:rsid w:val="42887987"/>
    <w:rsid w:val="42A9585C"/>
    <w:rsid w:val="42FA1538"/>
    <w:rsid w:val="431A136B"/>
    <w:rsid w:val="43370D49"/>
    <w:rsid w:val="43451E7E"/>
    <w:rsid w:val="435C227C"/>
    <w:rsid w:val="436962F4"/>
    <w:rsid w:val="43FD4A48"/>
    <w:rsid w:val="441E67AC"/>
    <w:rsid w:val="444B1A05"/>
    <w:rsid w:val="44E33DDB"/>
    <w:rsid w:val="4518217C"/>
    <w:rsid w:val="45333DD9"/>
    <w:rsid w:val="45592F50"/>
    <w:rsid w:val="457C61B8"/>
    <w:rsid w:val="45855AE3"/>
    <w:rsid w:val="45923DF8"/>
    <w:rsid w:val="46495186"/>
    <w:rsid w:val="46A95AE9"/>
    <w:rsid w:val="46D04E16"/>
    <w:rsid w:val="474A60FD"/>
    <w:rsid w:val="47621081"/>
    <w:rsid w:val="476C7BA3"/>
    <w:rsid w:val="47D042A3"/>
    <w:rsid w:val="48337C72"/>
    <w:rsid w:val="4A0775D2"/>
    <w:rsid w:val="4B3C0443"/>
    <w:rsid w:val="4B613B74"/>
    <w:rsid w:val="4B724630"/>
    <w:rsid w:val="4C056F3F"/>
    <w:rsid w:val="4CA35473"/>
    <w:rsid w:val="4CAC39C4"/>
    <w:rsid w:val="4E46064F"/>
    <w:rsid w:val="4EE61685"/>
    <w:rsid w:val="4F5F6E4D"/>
    <w:rsid w:val="4FAB7BA4"/>
    <w:rsid w:val="503A6791"/>
    <w:rsid w:val="5126496E"/>
    <w:rsid w:val="51816ACF"/>
    <w:rsid w:val="52292C4A"/>
    <w:rsid w:val="529600B9"/>
    <w:rsid w:val="529D7B12"/>
    <w:rsid w:val="52A719A9"/>
    <w:rsid w:val="52AC2445"/>
    <w:rsid w:val="52F43CD7"/>
    <w:rsid w:val="540F6DB7"/>
    <w:rsid w:val="5427738F"/>
    <w:rsid w:val="548D2009"/>
    <w:rsid w:val="549C1A2E"/>
    <w:rsid w:val="54A86294"/>
    <w:rsid w:val="54F75E0B"/>
    <w:rsid w:val="555902E1"/>
    <w:rsid w:val="56986815"/>
    <w:rsid w:val="56BD2C16"/>
    <w:rsid w:val="56E65DD1"/>
    <w:rsid w:val="57611356"/>
    <w:rsid w:val="57621DE2"/>
    <w:rsid w:val="57877AF9"/>
    <w:rsid w:val="583D288B"/>
    <w:rsid w:val="5873319C"/>
    <w:rsid w:val="58783CD7"/>
    <w:rsid w:val="589C51C2"/>
    <w:rsid w:val="58AC74EB"/>
    <w:rsid w:val="593B0D88"/>
    <w:rsid w:val="59C26F3B"/>
    <w:rsid w:val="5A794F5F"/>
    <w:rsid w:val="5AF8123F"/>
    <w:rsid w:val="5B1E3F24"/>
    <w:rsid w:val="5B296BAB"/>
    <w:rsid w:val="5B5512CD"/>
    <w:rsid w:val="5BD668A8"/>
    <w:rsid w:val="5BDF6537"/>
    <w:rsid w:val="5C034FE4"/>
    <w:rsid w:val="5C424238"/>
    <w:rsid w:val="5C7F0776"/>
    <w:rsid w:val="5CB53FE0"/>
    <w:rsid w:val="5CEC30A9"/>
    <w:rsid w:val="5D981929"/>
    <w:rsid w:val="5E035682"/>
    <w:rsid w:val="5E606F2D"/>
    <w:rsid w:val="5EF843C8"/>
    <w:rsid w:val="5F0D4160"/>
    <w:rsid w:val="6034585C"/>
    <w:rsid w:val="60781BCC"/>
    <w:rsid w:val="609D6A0B"/>
    <w:rsid w:val="60A5159D"/>
    <w:rsid w:val="60AE72EA"/>
    <w:rsid w:val="612878DD"/>
    <w:rsid w:val="614D1E3B"/>
    <w:rsid w:val="61814644"/>
    <w:rsid w:val="61887389"/>
    <w:rsid w:val="62184970"/>
    <w:rsid w:val="626735CB"/>
    <w:rsid w:val="62E444D7"/>
    <w:rsid w:val="6324090B"/>
    <w:rsid w:val="6389621D"/>
    <w:rsid w:val="63DC6FC9"/>
    <w:rsid w:val="64697196"/>
    <w:rsid w:val="64702B35"/>
    <w:rsid w:val="65252E1C"/>
    <w:rsid w:val="656B5DB5"/>
    <w:rsid w:val="666E0F3A"/>
    <w:rsid w:val="66852FD0"/>
    <w:rsid w:val="66F07D55"/>
    <w:rsid w:val="66FC2051"/>
    <w:rsid w:val="675A259E"/>
    <w:rsid w:val="67840C4D"/>
    <w:rsid w:val="678451CC"/>
    <w:rsid w:val="67D45CD7"/>
    <w:rsid w:val="686918A1"/>
    <w:rsid w:val="6920514D"/>
    <w:rsid w:val="69430AC8"/>
    <w:rsid w:val="694775E1"/>
    <w:rsid w:val="6A1A06B4"/>
    <w:rsid w:val="6B94508E"/>
    <w:rsid w:val="6B9A5601"/>
    <w:rsid w:val="6BA505F0"/>
    <w:rsid w:val="6BF13E42"/>
    <w:rsid w:val="6C0B645F"/>
    <w:rsid w:val="6C547498"/>
    <w:rsid w:val="6CDE4F9F"/>
    <w:rsid w:val="6DE765DC"/>
    <w:rsid w:val="6E212D73"/>
    <w:rsid w:val="6E5F4851"/>
    <w:rsid w:val="6ED330B7"/>
    <w:rsid w:val="6EE41D59"/>
    <w:rsid w:val="6F161187"/>
    <w:rsid w:val="6F1C3F93"/>
    <w:rsid w:val="6F2F5347"/>
    <w:rsid w:val="6F7276A0"/>
    <w:rsid w:val="6FF73EE8"/>
    <w:rsid w:val="700553E6"/>
    <w:rsid w:val="70335CE9"/>
    <w:rsid w:val="706278F4"/>
    <w:rsid w:val="71195AD2"/>
    <w:rsid w:val="7169608D"/>
    <w:rsid w:val="71C603E7"/>
    <w:rsid w:val="71FA0AFE"/>
    <w:rsid w:val="72207544"/>
    <w:rsid w:val="722A1526"/>
    <w:rsid w:val="724D0426"/>
    <w:rsid w:val="728531BB"/>
    <w:rsid w:val="72C61248"/>
    <w:rsid w:val="730E066C"/>
    <w:rsid w:val="734345C3"/>
    <w:rsid w:val="737230EA"/>
    <w:rsid w:val="73B2032C"/>
    <w:rsid w:val="744769F8"/>
    <w:rsid w:val="74671FD9"/>
    <w:rsid w:val="751C1F48"/>
    <w:rsid w:val="75870DA3"/>
    <w:rsid w:val="758A2C81"/>
    <w:rsid w:val="75A81403"/>
    <w:rsid w:val="7606101E"/>
    <w:rsid w:val="760805B0"/>
    <w:rsid w:val="76370987"/>
    <w:rsid w:val="76AE5F58"/>
    <w:rsid w:val="77053376"/>
    <w:rsid w:val="77443272"/>
    <w:rsid w:val="77D23F46"/>
    <w:rsid w:val="78387FAC"/>
    <w:rsid w:val="786B7D00"/>
    <w:rsid w:val="788E4E82"/>
    <w:rsid w:val="78A358DE"/>
    <w:rsid w:val="792E013E"/>
    <w:rsid w:val="794D6DE9"/>
    <w:rsid w:val="79F27E4A"/>
    <w:rsid w:val="7A0A39E8"/>
    <w:rsid w:val="7A9F509E"/>
    <w:rsid w:val="7B4553EE"/>
    <w:rsid w:val="7B583321"/>
    <w:rsid w:val="7BBF4CED"/>
    <w:rsid w:val="7C1F03AD"/>
    <w:rsid w:val="7C2554FA"/>
    <w:rsid w:val="7C2E1FC2"/>
    <w:rsid w:val="7C6B20EF"/>
    <w:rsid w:val="7CE25EF9"/>
    <w:rsid w:val="7CF811D8"/>
    <w:rsid w:val="7D0934CF"/>
    <w:rsid w:val="7D2500AA"/>
    <w:rsid w:val="7D7978B6"/>
    <w:rsid w:val="7DF86440"/>
    <w:rsid w:val="7E597FD6"/>
    <w:rsid w:val="7EF15B0E"/>
    <w:rsid w:val="7F5F249A"/>
    <w:rsid w:val="7FA93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样式 首行缩进:  2 字符1"/>
    <w:basedOn w:val="1"/>
    <w:qFormat/>
    <w:uiPriority w:val="0"/>
    <w:pPr>
      <w:spacing w:before="120" w:line="400" w:lineRule="exact"/>
      <w:ind w:firstLine="200" w:firstLineChars="200"/>
    </w:pPr>
    <w:rPr>
      <w:rFonts w:ascii="宋体"/>
      <w:sz w:val="24"/>
      <w:szCs w:val="20"/>
    </w:rPr>
  </w:style>
  <w:style w:type="paragraph" w:styleId="3">
    <w:name w:val="annotation text"/>
    <w:basedOn w:val="1"/>
    <w:unhideWhenUsed/>
    <w:uiPriority w:val="0"/>
    <w:pPr>
      <w:jc w:val="left"/>
    </w:pPr>
  </w:style>
  <w:style w:type="paragraph" w:styleId="4">
    <w:name w:val="Plain Text"/>
    <w:basedOn w:val="1"/>
    <w:link w:val="24"/>
    <w:qFormat/>
    <w:uiPriority w:val="0"/>
    <w:rPr>
      <w:rFonts w:hint="eastAsia" w:ascii="宋体" w:hAnsi="Courier New" w:cs="Courier New"/>
      <w:szCs w:val="21"/>
    </w:rPr>
  </w:style>
  <w:style w:type="paragraph" w:styleId="5">
    <w:name w:val="Date"/>
    <w:basedOn w:val="1"/>
    <w:next w:val="1"/>
    <w:link w:val="15"/>
    <w:qFormat/>
    <w:uiPriority w:val="0"/>
    <w:pPr>
      <w:ind w:left="100" w:leftChars="2500"/>
    </w:pPr>
  </w:style>
  <w:style w:type="paragraph" w:styleId="6">
    <w:name w:val="Balloon Text"/>
    <w:basedOn w:val="1"/>
    <w:link w:val="22"/>
    <w:unhideWhenUsed/>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12">
    <w:name w:val="page number"/>
    <w:qFormat/>
    <w:uiPriority w:val="0"/>
  </w:style>
  <w:style w:type="character" w:styleId="13">
    <w:name w:val="annotation reference"/>
    <w:basedOn w:val="11"/>
    <w:semiHidden/>
    <w:unhideWhenUsed/>
    <w:uiPriority w:val="0"/>
    <w:rPr>
      <w:sz w:val="21"/>
      <w:szCs w:val="21"/>
    </w:rPr>
  </w:style>
  <w:style w:type="paragraph" w:customStyle="1" w:styleId="14">
    <w:name w:val="列出段落1"/>
    <w:basedOn w:val="1"/>
    <w:unhideWhenUsed/>
    <w:qFormat/>
    <w:uiPriority w:val="99"/>
    <w:pPr>
      <w:ind w:firstLine="420" w:firstLineChars="200"/>
    </w:pPr>
  </w:style>
  <w:style w:type="character" w:customStyle="1" w:styleId="15">
    <w:name w:val="日期 Char"/>
    <w:basedOn w:val="11"/>
    <w:link w:val="5"/>
    <w:qFormat/>
    <w:uiPriority w:val="0"/>
    <w:rPr>
      <w:kern w:val="2"/>
      <w:sz w:val="21"/>
      <w:szCs w:val="24"/>
    </w:rPr>
  </w:style>
  <w:style w:type="character" w:customStyle="1" w:styleId="16">
    <w:name w:val="页眉 Char"/>
    <w:basedOn w:val="11"/>
    <w:link w:val="8"/>
    <w:qFormat/>
    <w:uiPriority w:val="0"/>
    <w:rPr>
      <w:kern w:val="2"/>
      <w:sz w:val="18"/>
      <w:szCs w:val="18"/>
    </w:rPr>
  </w:style>
  <w:style w:type="character" w:customStyle="1" w:styleId="17">
    <w:name w:val="页脚 Char"/>
    <w:basedOn w:val="11"/>
    <w:link w:val="7"/>
    <w:qFormat/>
    <w:uiPriority w:val="99"/>
    <w:rPr>
      <w:kern w:val="2"/>
      <w:sz w:val="18"/>
      <w:szCs w:val="18"/>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9">
    <w:name w:val="p0"/>
    <w:basedOn w:val="1"/>
    <w:qFormat/>
    <w:uiPriority w:val="0"/>
    <w:rPr>
      <w:szCs w:val="21"/>
    </w:rPr>
  </w:style>
  <w:style w:type="paragraph" w:customStyle="1" w:styleId="20">
    <w:name w:val="一级条标题"/>
    <w:basedOn w:val="21"/>
    <w:next w:val="18"/>
    <w:qFormat/>
    <w:uiPriority w:val="0"/>
    <w:pPr>
      <w:numPr>
        <w:ilvl w:val="2"/>
      </w:numPr>
      <w:spacing w:beforeLines="0" w:afterLines="0"/>
      <w:outlineLvl w:val="2"/>
    </w:pPr>
  </w:style>
  <w:style w:type="paragraph" w:customStyle="1" w:styleId="21">
    <w:name w:val="章标题"/>
    <w:next w:val="1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22">
    <w:name w:val="批注框文本 Char"/>
    <w:basedOn w:val="11"/>
    <w:link w:val="6"/>
    <w:semiHidden/>
    <w:qFormat/>
    <w:uiPriority w:val="0"/>
    <w:rPr>
      <w:rFonts w:ascii="Calibri" w:hAnsi="Calibri" w:cs="黑体"/>
      <w:kern w:val="2"/>
      <w:sz w:val="18"/>
      <w:szCs w:val="18"/>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纯文本 Char"/>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629</Words>
  <Characters>3589</Characters>
  <Lines>29</Lines>
  <Paragraphs>8</Paragraphs>
  <TotalTime>18</TotalTime>
  <ScaleCrop>false</ScaleCrop>
  <LinksUpToDate>false</LinksUpToDate>
  <CharactersWithSpaces>4210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2019-08-02T11:44:00Z</dcterms:created>
  <dc:creator>Administrator</dc:creator>
  <cp:lastModifiedBy>铁碎牙</cp:lastModifiedBy>
  <cp:lastPrinted>2017-02-25T11:53:00Z</cp:lastPrinted>
  <dcterms:modified xsi:type="dcterms:W3CDTF">2020-01-08T05:06:25Z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