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shd w:val="clear" w:color="auto" w:fill="FFFFFF"/>
        </w:rPr>
        <w:t xml:space="preserve">污染物监控设施运行维护机构登记表  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编号：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>20180501</w:t>
      </w:r>
    </w:p>
    <w:tbl>
      <w:tblPr>
        <w:tblStyle w:val="5"/>
        <w:tblW w:w="9654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069"/>
        <w:gridCol w:w="1391"/>
        <w:gridCol w:w="307"/>
        <w:gridCol w:w="1337"/>
        <w:gridCol w:w="1253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运维机构名称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北京中电兴业技术开发有限公司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在疆注册地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【1】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在疆办公地址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乌鲁木齐市天山区红雁池榆园路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49栋1单元302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100054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275" w:type="dxa"/>
            <w:gridSpan w:val="4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18909608889@163.com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王永红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运维部经理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18909608889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李东阳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项目经理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18519185858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【2】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□事业法人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企业法人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固定资产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微软雅黑" w:hAnsi="微软雅黑" w:eastAsia="微软雅黑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仿宋_GB2312"/>
                <w:color w:val="000000"/>
                <w:sz w:val="24"/>
                <w:szCs w:val="24"/>
                <w:shd w:val="clear" w:color="auto" w:fill="FFFFFF"/>
              </w:rPr>
              <w:t>3000万人民币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技术人员数量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微软雅黑" w:hAnsi="微软雅黑" w:eastAsia="微软雅黑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宋体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仿宋_GB2312"/>
                <w:color w:val="000000"/>
                <w:sz w:val="24"/>
                <w:szCs w:val="24"/>
                <w:shd w:val="clear" w:color="auto" w:fill="FFFFFF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restart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运维设施套数</w:t>
            </w:r>
          </w:p>
        </w:tc>
        <w:tc>
          <w:tcPr>
            <w:tcW w:w="2069" w:type="dxa"/>
            <w:vMerge w:val="restart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微软雅黑" w:hAnsi="微软雅黑" w:eastAsia="宋体" w:cs="宋体"/>
                <w:sz w:val="24"/>
                <w:szCs w:val="24"/>
                <w:u w:val="single"/>
                <w:lang w:val="en-US" w:eastAsia="zh-CN"/>
              </w:rPr>
              <w:t>560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套                   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其中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>56</w:t>
            </w:r>
            <w:r>
              <w:rPr>
                <w:rFonts w:hint="eastAsia" w:ascii="微软雅黑" w:hAnsi="微软雅黑" w:eastAsia="微软雅黑" w:cs="宋体"/>
                <w:b w:val="0"/>
                <w:bCs/>
                <w:sz w:val="24"/>
                <w:szCs w:val="24"/>
                <w:u w:val="single"/>
              </w:rPr>
              <w:t>0</w:t>
            </w:r>
            <w:r>
              <w:rPr>
                <w:rFonts w:hint="eastAsia" w:ascii="微软雅黑" w:hAnsi="微软雅黑" w:eastAsia="微软雅黑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套，水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污染源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套，环境质量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实验室基本情况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1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个，面积：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,主要仪器设备数量：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单位人员情况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技术人员共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名；其中，高级职称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名；中级职称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名；初级职称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 xml:space="preserve">名；取得环境污染治理设施运行人员考试合格证书的人员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申请类别</w:t>
            </w:r>
          </w:p>
        </w:tc>
        <w:tc>
          <w:tcPr>
            <w:tcW w:w="7735" w:type="dxa"/>
            <w:gridSpan w:val="6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首次  □扩项  □复审  □变更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9" w:type="dxa"/>
            <w:vMerge w:val="restart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申请登记项目</w:t>
            </w: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自动监控系统（水）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□化学需氧量  □氨氮  □PH □总磷  □总氮 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□五参数 □重金属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40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自动监控系统（气）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SO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NO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□重金属  □VOC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颗粒物  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□油烟在线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和其他参数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widowControl w:val="0"/>
              <w:spacing w:after="0" w:line="5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现场端信息系统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00000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数采仪  □工况  □质控仪  □总量监控仪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54" w:type="dxa"/>
            <w:gridSpan w:val="7"/>
            <w:vAlign w:val="center"/>
          </w:tcPr>
          <w:p>
            <w:pPr>
              <w:widowControl w:val="0"/>
              <w:spacing w:after="0" w:line="58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说明：1.申请单位应填写在疆的办公地址和注册地址，若地址不同应分别填写；</w:t>
            </w:r>
          </w:p>
          <w:p>
            <w:pPr>
              <w:widowControl w:val="0"/>
              <w:spacing w:after="0" w:line="580" w:lineRule="exact"/>
              <w:ind w:firstLine="72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2.选择项用“■”符号表示;</w:t>
            </w:r>
          </w:p>
          <w:p>
            <w:pPr>
              <w:widowControl w:val="0"/>
              <w:spacing w:after="0" w:line="580" w:lineRule="exact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 xml:space="preserve">          3.申请登记项目按照所实际运维项目如实填写。</w:t>
            </w:r>
          </w:p>
        </w:tc>
      </w:tr>
    </w:tbl>
    <w:p>
      <w:pPr>
        <w:spacing w:line="220" w:lineRule="atLeast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方正小标宋简体"/>
        <w:sz w:val="18"/>
        <w:szCs w:val="44"/>
        <w:lang w:val="en-US" w:eastAsia="zh-CN" w:bidi="ar-SA"/>
      </w:rPr>
      <w:pict>
        <v:shape id="Quad Arrow 4097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D3AB5"/>
    <w:rsid w:val="00212A47"/>
    <w:rsid w:val="00251B96"/>
    <w:rsid w:val="00266469"/>
    <w:rsid w:val="00323B43"/>
    <w:rsid w:val="00346A73"/>
    <w:rsid w:val="003D37D8"/>
    <w:rsid w:val="00426133"/>
    <w:rsid w:val="004358AB"/>
    <w:rsid w:val="00533925"/>
    <w:rsid w:val="00675D44"/>
    <w:rsid w:val="00780756"/>
    <w:rsid w:val="008B7726"/>
    <w:rsid w:val="008D4E66"/>
    <w:rsid w:val="00A77798"/>
    <w:rsid w:val="00D31D50"/>
    <w:rsid w:val="00E9431B"/>
    <w:rsid w:val="0BD005F1"/>
    <w:rsid w:val="183A6C20"/>
    <w:rsid w:val="19B15760"/>
    <w:rsid w:val="1D0D04D2"/>
    <w:rsid w:val="45E20BEF"/>
    <w:rsid w:val="5A0F5B52"/>
    <w:rsid w:val="63400058"/>
    <w:rsid w:val="6B0F44D9"/>
    <w:rsid w:val="7AC5790C"/>
    <w:rsid w:val="7E7F6C7E"/>
    <w:rsid w:val="7EE91C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方正小标宋简体"/>
      <w:sz w:val="18"/>
      <w:szCs w:val="44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6">
    <w:name w:val="页脚 Char"/>
    <w:basedOn w:val="3"/>
    <w:link w:val="2"/>
    <w:qFormat/>
    <w:uiPriority w:val="0"/>
    <w:rPr>
      <w:rFonts w:eastAsia="宋体" w:cs="方正小标宋简体"/>
      <w:sz w:val="1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</dc:creator>
  <cp:lastModifiedBy>Administrator</cp:lastModifiedBy>
  <dcterms:modified xsi:type="dcterms:W3CDTF">2018-05-14T09:05:31Z</dcterms:modified>
  <dc:title>污染物监控设施运行维护机构登记表    编号：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