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bookmarkStart w:id="0" w:name="_GoBack"/>
      <w:bookmarkEnd w:id="0"/>
      <w:r>
        <w:rPr>
          <w:rFonts w:hint="eastAsia" w:ascii="黑体" w:hAnsi="黑体" w:eastAsia="黑体" w:cs="黑体"/>
          <w:color w:val="000000"/>
          <w:kern w:val="0"/>
          <w:sz w:val="32"/>
          <w:szCs w:val="32"/>
          <w:lang w:val="en-US" w:eastAsia="zh-CN"/>
        </w:rPr>
        <w:t>附件4</w:t>
      </w:r>
    </w:p>
    <w:p>
      <w:pPr>
        <w:jc w:val="center"/>
        <w:rPr>
          <w:rFonts w:hint="eastAsia" w:ascii="方正小标宋简体" w:hAnsi="方正小标宋简体" w:eastAsia="方正小标宋简体" w:cs="方正小标宋简体"/>
          <w:sz w:val="40"/>
          <w:szCs w:val="48"/>
          <w:lang w:eastAsia="zh-CN"/>
        </w:rPr>
      </w:pP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关于增补理事、常务理事选举结果的决议</w:t>
      </w:r>
    </w:p>
    <w:p>
      <w:pPr>
        <w:jc w:val="center"/>
        <w:rPr>
          <w:rFonts w:hint="eastAsia" w:ascii="方正小标宋简体" w:hAnsi="方正小标宋简体" w:eastAsia="方正小标宋简体" w:cs="方正小标宋简体"/>
          <w:sz w:val="40"/>
          <w:szCs w:val="48"/>
          <w:lang w:eastAsia="zh-CN"/>
        </w:rPr>
      </w:pPr>
    </w:p>
    <w:p>
      <w:pPr>
        <w:ind w:firstLine="640" w:firstLineChars="200"/>
        <w:jc w:val="both"/>
        <w:rPr>
          <w:rFonts w:hint="eastAsia" w:ascii="仿宋_GB2312" w:hAnsi="Times New Roman" w:eastAsia="仿宋_GB2312"/>
          <w:color w:val="000000"/>
          <w:kern w:val="0"/>
          <w:sz w:val="32"/>
          <w:szCs w:val="32"/>
          <w:lang w:val="en-US" w:eastAsia="zh-CN"/>
        </w:rPr>
      </w:pPr>
      <w:r>
        <w:rPr>
          <w:rFonts w:hint="eastAsia" w:ascii="仿宋_GB2312" w:hAnsi="仿宋_GB2312" w:eastAsia="仿宋_GB2312" w:cs="仿宋_GB2312"/>
          <w:sz w:val="32"/>
          <w:szCs w:val="40"/>
          <w:lang w:eastAsia="zh-CN"/>
        </w:rPr>
        <w:t>新疆维吾尔自治区生态环境保护产业协会第三届理事会第四次会议于</w:t>
      </w:r>
      <w:r>
        <w:rPr>
          <w:rFonts w:hint="eastAsia" w:ascii="仿宋_GB2312" w:hAnsi="仿宋_GB2312" w:eastAsia="仿宋_GB2312" w:cs="仿宋_GB2312"/>
          <w:sz w:val="32"/>
          <w:szCs w:val="40"/>
          <w:lang w:val="en-US" w:eastAsia="zh-CN"/>
        </w:rPr>
        <w:t>2018年1月31日在乌鲁木齐市召开。参加会议的代表共95人，经无记名投票选举，同意增补</w:t>
      </w:r>
      <w:r>
        <w:rPr>
          <w:rFonts w:hint="eastAsia" w:ascii="仿宋_GB2312" w:hAnsi="仿宋_GB2312" w:eastAsia="仿宋_GB2312" w:cs="仿宋_GB2312"/>
          <w:b w:val="0"/>
          <w:bCs/>
          <w:sz w:val="32"/>
          <w:szCs w:val="32"/>
        </w:rPr>
        <w:t>新疆中测测试有限责任公司</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克拉玛依市三达检测分析有限责任公司、</w:t>
      </w:r>
      <w:r>
        <w:rPr>
          <w:rFonts w:hint="eastAsia" w:ascii="仿宋_GB2312" w:hAnsi="仿宋_GB2312" w:eastAsia="仿宋_GB2312" w:cs="仿宋_GB2312"/>
          <w:b w:val="0"/>
          <w:bCs/>
          <w:kern w:val="2"/>
          <w:sz w:val="32"/>
          <w:szCs w:val="32"/>
          <w:lang w:eastAsia="zh-CN"/>
        </w:rPr>
        <w:t>伊犁哈萨克自治州蓝天环保志愿者协会、新疆恒亿环保科技有限公司、新疆天之蓝环境工程有限公司、乌鲁木齐善道久业文化传播有限公司</w:t>
      </w:r>
      <w:r>
        <w:rPr>
          <w:rFonts w:hint="eastAsia" w:ascii="仿宋_GB2312" w:hAnsi="仿宋_GB2312" w:eastAsia="仿宋_GB2312" w:cs="仿宋_GB2312"/>
          <w:b w:val="0"/>
          <w:bCs/>
          <w:sz w:val="32"/>
          <w:szCs w:val="32"/>
          <w:lang w:val="en-US" w:eastAsia="zh-CN"/>
        </w:rPr>
        <w:t>6家理事单位，</w:t>
      </w:r>
      <w:r>
        <w:rPr>
          <w:rFonts w:hint="eastAsia" w:ascii="仿宋_GB2312" w:hAnsi="仿宋_GB2312" w:eastAsia="仿宋_GB2312" w:cs="仿宋_GB2312"/>
          <w:b w:val="0"/>
          <w:bCs/>
          <w:kern w:val="2"/>
          <w:sz w:val="32"/>
          <w:szCs w:val="32"/>
          <w:lang w:eastAsia="zh-CN"/>
        </w:rPr>
        <w:t>新疆博衍水利水电环境科技有限公司、南京国环科技股份有限公司</w:t>
      </w:r>
      <w:r>
        <w:rPr>
          <w:rFonts w:hint="eastAsia" w:ascii="仿宋_GB2312" w:hAnsi="仿宋_GB2312" w:eastAsia="仿宋_GB2312" w:cs="仿宋_GB2312"/>
          <w:b w:val="0"/>
          <w:bCs/>
          <w:kern w:val="2"/>
          <w:sz w:val="32"/>
          <w:szCs w:val="32"/>
          <w:lang w:val="en-US" w:eastAsia="zh-CN"/>
        </w:rPr>
        <w:t>2家常务理事单位，万勤同志为个人常务理事。</w:t>
      </w: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6838" w:h="11906" w:orient="landscape"/>
      <w:pgMar w:top="1446" w:right="2041" w:bottom="1446" w:left="1531"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540132B"/>
    <w:rsid w:val="071B60D9"/>
    <w:rsid w:val="087462FB"/>
    <w:rsid w:val="11075477"/>
    <w:rsid w:val="14091434"/>
    <w:rsid w:val="1EBD2D14"/>
    <w:rsid w:val="1F39696E"/>
    <w:rsid w:val="264653D8"/>
    <w:rsid w:val="265A4BA6"/>
    <w:rsid w:val="2F3751B7"/>
    <w:rsid w:val="3859462C"/>
    <w:rsid w:val="39BA0BAE"/>
    <w:rsid w:val="45BA4432"/>
    <w:rsid w:val="46B25556"/>
    <w:rsid w:val="4BA038BD"/>
    <w:rsid w:val="4C900E20"/>
    <w:rsid w:val="5463586D"/>
    <w:rsid w:val="55AD3EDC"/>
    <w:rsid w:val="55B90F11"/>
    <w:rsid w:val="5DDE4064"/>
    <w:rsid w:val="5F3F29EE"/>
    <w:rsid w:val="622C3520"/>
    <w:rsid w:val="67D03752"/>
    <w:rsid w:val="6D7F67D6"/>
    <w:rsid w:val="786D1D01"/>
    <w:rsid w:val="791E4A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2018-02-09T10:30:07Z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