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新疆维吾尔自治区社会化环境监测技术人员技能考核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专家登记表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480"/>
        <w:gridCol w:w="1227"/>
        <w:gridCol w:w="1640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45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民    族</w:t>
            </w:r>
          </w:p>
        </w:tc>
        <w:tc>
          <w:tcPr>
            <w:tcW w:w="96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10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相片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455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性    别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1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籍    贯</w:t>
            </w:r>
          </w:p>
        </w:tc>
        <w:tc>
          <w:tcPr>
            <w:tcW w:w="1455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1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455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专    业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1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手    机</w:t>
            </w:r>
          </w:p>
        </w:tc>
        <w:tc>
          <w:tcPr>
            <w:tcW w:w="1455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学    历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01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4148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职    务</w:t>
            </w:r>
          </w:p>
        </w:tc>
        <w:tc>
          <w:tcPr>
            <w:tcW w:w="1455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职    称</w:t>
            </w:r>
          </w:p>
        </w:tc>
        <w:tc>
          <w:tcPr>
            <w:tcW w:w="197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1455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97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4148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8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行业领域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3"/>
              </w:rPr>
              <w:t>(可选多项)</w:t>
            </w:r>
          </w:p>
        </w:tc>
        <w:tc>
          <w:tcPr>
            <w:tcW w:w="4148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质量管理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□环境空气和废气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□水和废水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□土壤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底泥、沉积物    □固体废物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□辐射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□噪声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□振动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微生物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实验室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□其它：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exact"/>
        </w:trPr>
        <w:tc>
          <w:tcPr>
            <w:tcW w:w="851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个人简历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3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3"/>
                <w:lang w:eastAsia="zh-CN"/>
              </w:rPr>
              <w:t>主要学习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3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3"/>
                <w:lang w:eastAsia="zh-CN"/>
              </w:rPr>
              <w:t>工作经历及擅长的领域，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3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3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3"/>
              </w:rPr>
              <w:t>00字)</w:t>
            </w:r>
          </w:p>
        </w:tc>
        <w:tc>
          <w:tcPr>
            <w:tcW w:w="4148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1.教育背景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2.工作经历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3.主要成果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申请人签字：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85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或联名推荐专家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4148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(单位公章)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已退休人员不用填写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        年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21F0"/>
    <w:rsid w:val="3A60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2020-07-02T09:23:00Z</dcterms:created>
  <dc:creator>铁碎牙</dc:creator>
  <cp:lastModifiedBy>铁碎牙</cp:lastModifiedBy>
  <dcterms:modified xsi:type="dcterms:W3CDTF">2020-07-02T09:24:00Z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