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1CC2D">
      <w:pPr>
        <w:widowControl/>
        <w:shd w:val="clear" w:color="auto" w:fill="FFFFFF"/>
        <w:spacing w:before="100" w:after="100" w:line="380" w:lineRule="exact"/>
        <w:ind w:right="-109" w:rightChars="-52"/>
        <w:rPr>
          <w:rFonts w:hint="eastAsia" w:ascii="仿宋" w:hAnsi="仿宋" w:eastAsia="黑体"/>
          <w:b/>
          <w:bCs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附件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2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 xml:space="preserve">                                  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新疆生态环保产业协会</w:t>
      </w:r>
    </w:p>
    <w:p w14:paraId="2548A7D9">
      <w:pPr>
        <w:widowControl/>
        <w:shd w:val="clear" w:color="auto" w:fill="FFFFFF"/>
        <w:spacing w:before="100" w:after="100" w:line="380" w:lineRule="exact"/>
        <w:ind w:right="-109" w:rightChars="-52"/>
        <w:jc w:val="center"/>
        <w:rPr>
          <w:rFonts w:hint="eastAsia" w:ascii="宋体" w:hAnsi="宋体" w:eastAsia="宋体" w:cs="宋体"/>
          <w:b/>
          <w:bCs/>
          <w:color w:val="333333"/>
          <w:kern w:val="0"/>
          <w:sz w:val="30"/>
          <w:szCs w:val="30"/>
          <w:shd w:val="clear" w:color="auto" w:fill="FFFFFF"/>
        </w:rPr>
      </w:pPr>
    </w:p>
    <w:p w14:paraId="59929624">
      <w:pPr>
        <w:widowControl/>
        <w:shd w:val="clear" w:color="auto" w:fill="FFFFFF"/>
        <w:spacing w:before="100" w:after="100" w:line="380" w:lineRule="exact"/>
        <w:ind w:right="-109" w:rightChars="-52"/>
        <w:jc w:val="center"/>
        <w:rPr>
          <w:rFonts w:ascii="宋体" w:hAnsi="宋体" w:eastAsia="宋体" w:cs="宋体"/>
          <w:b/>
          <w:bCs/>
          <w:color w:val="333333"/>
          <w:kern w:val="0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30"/>
          <w:szCs w:val="30"/>
          <w:shd w:val="clear" w:color="auto" w:fill="FFFFFF"/>
        </w:rPr>
        <w:t>2025（第二届）西北地区大宗工业固危废综合利用产业化</w:t>
      </w:r>
    </w:p>
    <w:p w14:paraId="23AF542C">
      <w:pPr>
        <w:widowControl/>
        <w:shd w:val="clear" w:color="auto" w:fill="FFFFFF"/>
        <w:spacing w:before="100" w:after="100" w:line="380" w:lineRule="exact"/>
        <w:ind w:right="-109" w:rightChars="-52"/>
        <w:jc w:val="center"/>
        <w:rPr>
          <w:rFonts w:ascii="宋体" w:hAnsi="宋体" w:eastAsia="宋体" w:cs="宋体"/>
          <w:b/>
          <w:bCs/>
          <w:color w:val="333333"/>
          <w:kern w:val="0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30"/>
          <w:szCs w:val="30"/>
          <w:shd w:val="clear" w:color="auto" w:fill="FFFFFF"/>
        </w:rPr>
        <w:t>先进技术研讨会回执表(代合同)</w:t>
      </w:r>
    </w:p>
    <w:p w14:paraId="1C8F9868">
      <w:pPr>
        <w:widowControl/>
        <w:shd w:val="clear" w:color="auto" w:fill="FFFFFF"/>
        <w:spacing w:before="100" w:after="100" w:line="380" w:lineRule="exact"/>
        <w:ind w:right="-109" w:rightChars="-52"/>
        <w:jc w:val="center"/>
        <w:rPr>
          <w:rFonts w:ascii="宋体" w:hAnsi="宋体" w:eastAsia="宋体" w:cs="宋体"/>
          <w:b/>
          <w:bCs/>
          <w:color w:val="333333"/>
          <w:kern w:val="0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时间：</w:t>
      </w:r>
      <w:r>
        <w:rPr>
          <w:rFonts w:hint="eastAsia" w:ascii="宋体" w:hAnsi="宋体" w:eastAsia="宋体" w:cs="宋体"/>
          <w:kern w:val="0"/>
          <w:sz w:val="24"/>
          <w:szCs w:val="24"/>
        </w:rPr>
        <w:t>2025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年8月2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日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-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2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6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 xml:space="preserve">日          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color w:val="000000"/>
          <w:kern w:val="0"/>
          <w:sz w:val="24"/>
          <w:szCs w:val="24"/>
        </w:rPr>
        <w:t xml:space="preserve">           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地点：新疆</w:t>
      </w:r>
      <w:r>
        <w:rPr>
          <w:rFonts w:hint="eastAsia" w:ascii="PMingLiU-ExtB" w:hAnsi="PMingLiU-ExtB" w:eastAsia="PMingLiU-ExtB" w:cs="宋体"/>
          <w:b/>
          <w:bCs/>
          <w:color w:val="000000"/>
          <w:kern w:val="0"/>
          <w:sz w:val="24"/>
          <w:szCs w:val="24"/>
        </w:rPr>
        <w:t>·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乌鲁木齐</w:t>
      </w:r>
    </w:p>
    <w:tbl>
      <w:tblPr>
        <w:tblStyle w:val="2"/>
        <w:tblW w:w="9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3"/>
        <w:gridCol w:w="1009"/>
        <w:gridCol w:w="2142"/>
        <w:gridCol w:w="1705"/>
        <w:gridCol w:w="348"/>
        <w:gridCol w:w="1040"/>
        <w:gridCol w:w="1195"/>
      </w:tblGrid>
      <w:tr w14:paraId="2D05E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69F3A">
            <w:pPr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单位名称</w:t>
            </w:r>
          </w:p>
        </w:tc>
        <w:tc>
          <w:tcPr>
            <w:tcW w:w="52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75EEC">
            <w:pPr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137F6">
            <w:pPr>
              <w:spacing w:line="360" w:lineRule="exact"/>
              <w:ind w:right="-107" w:rightChars="-51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行业类别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CA2FF">
            <w:pPr>
              <w:spacing w:line="360" w:lineRule="exact"/>
              <w:ind w:left="130" w:hanging="130" w:hangingChars="62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41BB0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  <w:jc w:val="center"/>
        </w:trPr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2A1AE">
            <w:pPr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代表姓名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18579">
            <w:pPr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职务</w:t>
            </w: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A5710">
            <w:pPr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办公电话</w:t>
            </w: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ACE11">
            <w:pPr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手机</w:t>
            </w:r>
          </w:p>
        </w:tc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02011">
            <w:pPr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邮箱</w:t>
            </w:r>
          </w:p>
        </w:tc>
      </w:tr>
      <w:tr w14:paraId="03836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656CC">
            <w:pPr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CAC0C">
            <w:pPr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11D55">
            <w:pPr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EF89C">
            <w:pPr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42B06">
            <w:pPr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7D0C7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  <w:jc w:val="center"/>
        </w:trPr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D1059">
            <w:pPr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9154D">
            <w:pPr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30531">
            <w:pPr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AD097">
            <w:pPr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0F5A3">
            <w:pPr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5CF9A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  <w:jc w:val="center"/>
        </w:trPr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85D9D">
            <w:pPr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C4632">
            <w:pPr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DD72A">
            <w:pPr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4286C">
            <w:pPr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F799F">
            <w:pPr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70E39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  <w:jc w:val="center"/>
        </w:trPr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E0403">
            <w:pPr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CD981">
            <w:pPr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111C9">
            <w:pPr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449C0">
            <w:pPr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E1CCC">
            <w:pPr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03F08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jc w:val="center"/>
        </w:trPr>
        <w:tc>
          <w:tcPr>
            <w:tcW w:w="20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B0BDCD">
            <w:pPr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参会类别</w:t>
            </w:r>
          </w:p>
        </w:tc>
        <w:tc>
          <w:tcPr>
            <w:tcW w:w="74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6E5589">
            <w:pPr>
              <w:spacing w:line="360" w:lineRule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sym w:font="Webdings" w:char="0063"/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普通参会：2800元/人 </w:t>
            </w:r>
            <w:r>
              <w:rPr>
                <w:rFonts w:hint="eastAsia" w:ascii="宋体" w:hAnsi="宋体" w:cs="宋体"/>
                <w:kern w:val="0"/>
                <w:szCs w:val="21"/>
              </w:rPr>
              <w:sym w:font="Webdings" w:char="0063"/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学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生： </w:t>
            </w:r>
            <w:r>
              <w:rPr>
                <w:rFonts w:ascii="宋体" w:hAnsi="宋体" w:cs="宋体"/>
                <w:kern w:val="0"/>
                <w:szCs w:val="21"/>
              </w:rPr>
              <w:t>20</w:t>
            </w:r>
            <w:r>
              <w:rPr>
                <w:rFonts w:hint="eastAsia" w:ascii="宋体" w:hAnsi="宋体" w:cs="宋体"/>
                <w:kern w:val="0"/>
                <w:szCs w:val="21"/>
              </w:rPr>
              <w:t>00元/人 </w:t>
            </w:r>
          </w:p>
          <w:p w14:paraId="4BD45078">
            <w:pPr>
              <w:spacing w:line="360" w:lineRule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sym w:font="Webdings" w:char="0063"/>
            </w:r>
            <w:r>
              <w:rPr>
                <w:rFonts w:hint="eastAsia" w:ascii="宋体" w:hAnsi="宋体" w:cs="宋体"/>
                <w:kern w:val="0"/>
                <w:szCs w:val="21"/>
              </w:rPr>
              <w:t>冠名企业：</w:t>
            </w:r>
            <w:r>
              <w:rPr>
                <w:rFonts w:ascii="宋体" w:hAnsi="宋体" w:cs="宋体"/>
                <w:kern w:val="0"/>
                <w:szCs w:val="21"/>
              </w:rPr>
              <w:t>3</w:t>
            </w:r>
            <w:r>
              <w:rPr>
                <w:rFonts w:hint="eastAsia" w:ascii="宋体" w:hAnsi="宋体" w:cs="宋体"/>
                <w:kern w:val="0"/>
                <w:szCs w:val="21"/>
              </w:rPr>
              <w:t>0万元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sym w:font="Webdings" w:char="0063"/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协办企业：10万元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sym w:font="Webdings" w:char="0063"/>
            </w:r>
            <w:r>
              <w:rPr>
                <w:rFonts w:hint="eastAsia" w:ascii="宋体" w:hAnsi="宋体" w:cs="宋体"/>
                <w:kern w:val="0"/>
                <w:szCs w:val="21"/>
              </w:rPr>
              <w:t>支持企业：5万元</w:t>
            </w:r>
          </w:p>
          <w:p w14:paraId="2B1FF46C">
            <w:pPr>
              <w:spacing w:line="360" w:lineRule="auto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sym w:font="Webdings" w:char="0063"/>
            </w:r>
            <w:r>
              <w:rPr>
                <w:rFonts w:hint="eastAsia" w:ascii="宋体" w:hAnsi="宋体" w:cs="宋体"/>
                <w:kern w:val="0"/>
                <w:szCs w:val="21"/>
              </w:rPr>
              <w:t>会议演讲：1</w:t>
            </w:r>
            <w:r>
              <w:rPr>
                <w:rFonts w:ascii="宋体" w:hAnsi="宋体" w:cs="宋体"/>
                <w:kern w:val="0"/>
                <w:szCs w:val="21"/>
              </w:rPr>
              <w:t>8000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元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sym w:font="Webdings" w:char="0063"/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展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位：12000元  </w:t>
            </w:r>
            <w:r>
              <w:rPr>
                <w:rFonts w:hint="eastAsia" w:ascii="宋体" w:hAnsi="宋体" w:cs="宋体"/>
                <w:kern w:val="0"/>
                <w:szCs w:val="21"/>
              </w:rPr>
              <w:sym w:font="Webdings" w:char="0063"/>
            </w:r>
            <w:r>
              <w:rPr>
                <w:rFonts w:hint="eastAsia" w:ascii="宋体" w:hAnsi="宋体" w:cs="宋体"/>
                <w:kern w:val="0"/>
                <w:szCs w:val="21"/>
              </w:rPr>
              <w:t>资料装袋：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6000元</w:t>
            </w:r>
            <w:r>
              <w:rPr>
                <w:rFonts w:hint="eastAsia" w:ascii="宋体" w:hAnsi="宋体" w:cs="宋体"/>
                <w:kern w:val="0"/>
                <w:szCs w:val="21"/>
              </w:rPr>
              <w:t> </w:t>
            </w:r>
          </w:p>
        </w:tc>
      </w:tr>
      <w:tr w14:paraId="25B68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1" w:hRule="atLeast"/>
          <w:jc w:val="center"/>
        </w:trPr>
        <w:tc>
          <w:tcPr>
            <w:tcW w:w="20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E165E29">
            <w:pPr>
              <w:spacing w:before="240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关注技术方向</w:t>
            </w:r>
          </w:p>
        </w:tc>
        <w:tc>
          <w:tcPr>
            <w:tcW w:w="74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19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67" w:leftChars="32" w:firstLine="0"/>
              <w:textAlignment w:val="auto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sym w:font="Webdings" w:char="0063"/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煤矸石综合利用多元技术及装备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sym w:font="Webdings" w:char="0063"/>
            </w:r>
            <w:r>
              <w:rPr>
                <w:rFonts w:hint="eastAsia" w:ascii="宋体" w:hAnsi="宋体" w:cs="宋体"/>
                <w:kern w:val="0"/>
                <w:szCs w:val="21"/>
              </w:rPr>
              <w:t>气化渣综合利用先进技术</w:t>
            </w:r>
          </w:p>
          <w:p w14:paraId="585DA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67" w:leftChars="32" w:firstLine="0"/>
              <w:textAlignment w:val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sym w:font="Webdings" w:char="0063"/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粉煤灰选进技术及装备  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Cs w:val="21"/>
              </w:rPr>
              <w:sym w:font="Webdings" w:char="0063"/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脱硫石膏处置及利用技术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 </w:t>
            </w:r>
          </w:p>
          <w:p w14:paraId="7B271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67" w:leftChars="32" w:firstLine="0"/>
              <w:textAlignment w:val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sym w:font="Webdings" w:char="0063"/>
            </w:r>
            <w:r>
              <w:rPr>
                <w:rFonts w:hint="eastAsia" w:ascii="宋体" w:hAnsi="宋体" w:cs="宋体"/>
                <w:kern w:val="0"/>
                <w:szCs w:val="21"/>
              </w:rPr>
              <w:t>尾矿有价元素再选及综合利用技术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sym w:font="Webdings" w:char="0063"/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建筑垃圾、盾构土处置及利用技术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sym w:font="Webdings" w:char="0063"/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油污泥处置及综合利用技术   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sym w:font="Webdings" w:char="0063"/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废盐处置及综合利用技术 </w:t>
            </w:r>
          </w:p>
        </w:tc>
      </w:tr>
      <w:tr w14:paraId="4C60C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0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B72621">
            <w:pPr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对接需求</w:t>
            </w:r>
          </w:p>
        </w:tc>
        <w:tc>
          <w:tcPr>
            <w:tcW w:w="74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E9EDA">
            <w:pPr>
              <w:widowControl/>
              <w:spacing w:line="320" w:lineRule="exact"/>
              <w:rPr>
                <w:rFonts w:ascii="宋体" w:hAnsi="宋体" w:eastAsia="宋体" w:cs="宋体"/>
                <w:bCs/>
                <w:kern w:val="0"/>
                <w:szCs w:val="21"/>
              </w:rPr>
            </w:pPr>
          </w:p>
        </w:tc>
      </w:tr>
      <w:tr w14:paraId="64239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08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68F01">
            <w:pPr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金额合计</w:t>
            </w:r>
          </w:p>
        </w:tc>
        <w:tc>
          <w:tcPr>
            <w:tcW w:w="48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8DA53">
            <w:pPr>
              <w:spacing w:line="360" w:lineRule="exact"/>
              <w:ind w:left="-86" w:leftChars="-41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人民币：   万    仟    佰    拾    元        </w:t>
            </w:r>
          </w:p>
        </w:tc>
        <w:tc>
          <w:tcPr>
            <w:tcW w:w="25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C8E80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¥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：</w:t>
            </w:r>
          </w:p>
        </w:tc>
      </w:tr>
      <w:tr w14:paraId="19A4E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E984C">
            <w:pPr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指定收款账户</w:t>
            </w:r>
          </w:p>
        </w:tc>
        <w:tc>
          <w:tcPr>
            <w:tcW w:w="74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579A4">
            <w:pPr>
              <w:spacing w:line="360" w:lineRule="exact"/>
              <w:ind w:left="-86" w:leftChars="-41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户  名：北京循环高科固废资源化利用有限公司</w:t>
            </w:r>
          </w:p>
          <w:p w14:paraId="69388734">
            <w:pPr>
              <w:spacing w:line="360" w:lineRule="exact"/>
              <w:ind w:left="-86" w:leftChars="-41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账  号：0200 2509 0920 00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12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668</w:t>
            </w:r>
          </w:p>
          <w:p w14:paraId="38A7D50B">
            <w:pPr>
              <w:spacing w:line="360" w:lineRule="exact"/>
              <w:ind w:left="-86" w:leftChars="-41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开户行：中国工商银行股份有限公司北京百万庄东口支行</w:t>
            </w:r>
          </w:p>
        </w:tc>
      </w:tr>
      <w:tr w14:paraId="2CD3C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atLeast"/>
          <w:jc w:val="center"/>
        </w:trPr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9933F">
            <w:pPr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开票信息</w:t>
            </w:r>
          </w:p>
        </w:tc>
        <w:tc>
          <w:tcPr>
            <w:tcW w:w="74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2C73A">
            <w:pPr>
              <w:widowControl/>
              <w:ind w:left="-86" w:leftChars="-41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开票单位：</w:t>
            </w:r>
          </w:p>
          <w:p w14:paraId="1AB1F921">
            <w:pPr>
              <w:widowControl/>
              <w:ind w:left="-86" w:leftChars="-41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开户行: 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                 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账号：                                 </w:t>
            </w:r>
          </w:p>
          <w:p w14:paraId="38AF209C">
            <w:pPr>
              <w:widowControl/>
              <w:ind w:left="-86" w:leftChars="-41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税 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号：                                 </w:t>
            </w:r>
          </w:p>
          <w:p w14:paraId="3182CE4C">
            <w:pPr>
              <w:widowControl/>
              <w:ind w:left="-86" w:leftChars="-41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地 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址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:                     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电话：</w:t>
            </w:r>
          </w:p>
          <w:p w14:paraId="30CC688D">
            <w:pPr>
              <w:widowControl/>
              <w:ind w:left="-86" w:leftChars="-41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开具内容：会议费        </w:t>
            </w:r>
            <w:r>
              <w:rPr>
                <w:rFonts w:hint="eastAsia" w:ascii="等线 Light" w:hAnsi="等线 Light" w:eastAsia="等线 Light" w:cs="宋体"/>
                <w:bCs/>
                <w:kern w:val="0"/>
                <w:szCs w:val="21"/>
              </w:rPr>
              <w:sym w:font="Webdings" w:char="0063"/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 专票    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sym w:font="Webdings" w:char="0063"/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普票</w:t>
            </w:r>
          </w:p>
        </w:tc>
      </w:tr>
      <w:tr w14:paraId="1D6E7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208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A5E81">
            <w:pPr>
              <w:spacing w:line="360" w:lineRule="exact"/>
              <w:ind w:left="630" w:hanging="630" w:hangingChars="300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房间预订</w:t>
            </w:r>
          </w:p>
        </w:tc>
        <w:tc>
          <w:tcPr>
            <w:tcW w:w="74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852D3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sym w:font="Webdings" w:char="0063"/>
            </w:r>
            <w:r>
              <w:rPr>
                <w:rFonts w:hint="eastAsia"/>
                <w:kern w:val="0"/>
              </w:rPr>
              <w:t>大床房：4</w:t>
            </w:r>
            <w:r>
              <w:rPr>
                <w:kern w:val="0"/>
              </w:rPr>
              <w:t>80</w:t>
            </w:r>
            <w:r>
              <w:rPr>
                <w:rFonts w:hint="eastAsia"/>
                <w:kern w:val="0"/>
              </w:rPr>
              <w:t xml:space="preserve">/晚 </w:t>
            </w:r>
            <w:r>
              <w:rPr>
                <w:kern w:val="0"/>
              </w:rPr>
              <w:t xml:space="preserve">    </w:t>
            </w:r>
            <w:r>
              <w:rPr>
                <w:rFonts w:hint="eastAsia"/>
                <w:kern w:val="0"/>
              </w:rPr>
              <w:t xml:space="preserve">间； </w:t>
            </w:r>
            <w:r>
              <w:rPr>
                <w:rFonts w:hint="eastAsia"/>
                <w:kern w:val="0"/>
              </w:rPr>
              <w:sym w:font="Webdings" w:char="0063"/>
            </w:r>
            <w:r>
              <w:rPr>
                <w:rFonts w:hint="eastAsia"/>
                <w:kern w:val="0"/>
              </w:rPr>
              <w:t>标间：</w:t>
            </w:r>
            <w:r>
              <w:rPr>
                <w:kern w:val="0"/>
              </w:rPr>
              <w:t>480</w:t>
            </w:r>
            <w:r>
              <w:rPr>
                <w:rFonts w:hint="eastAsia"/>
                <w:kern w:val="0"/>
              </w:rPr>
              <w:t xml:space="preserve">/晚 </w:t>
            </w:r>
            <w:r>
              <w:rPr>
                <w:kern w:val="0"/>
              </w:rPr>
              <w:t xml:space="preserve">   </w:t>
            </w:r>
            <w:r>
              <w:rPr>
                <w:rFonts w:hint="eastAsia"/>
                <w:kern w:val="0"/>
              </w:rPr>
              <w:t xml:space="preserve"> 间 </w:t>
            </w:r>
            <w:r>
              <w:rPr>
                <w:kern w:val="0"/>
              </w:rPr>
              <w:t xml:space="preserve">     </w:t>
            </w:r>
            <w:r>
              <w:rPr>
                <w:rFonts w:hint="eastAsia"/>
                <w:kern w:val="0"/>
              </w:rPr>
              <w:sym w:font="Webdings" w:char="0063"/>
            </w:r>
            <w:r>
              <w:rPr>
                <w:rFonts w:hint="eastAsia"/>
                <w:kern w:val="0"/>
              </w:rPr>
              <w:t>不需要</w:t>
            </w:r>
          </w:p>
        </w:tc>
      </w:tr>
      <w:tr w14:paraId="45CA6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5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39B03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参会单位：（盖章）</w:t>
            </w:r>
          </w:p>
          <w:p w14:paraId="3DFE8DEB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经办人：</w:t>
            </w:r>
          </w:p>
          <w:p w14:paraId="69974351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邮 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箱：</w:t>
            </w:r>
          </w:p>
          <w:p w14:paraId="6AFE572F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时  间：   年   月   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日</w:t>
            </w:r>
          </w:p>
        </w:tc>
        <w:tc>
          <w:tcPr>
            <w:tcW w:w="42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3A155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大会秘书处：</w:t>
            </w:r>
          </w:p>
          <w:p w14:paraId="1B310C14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联系人：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</w:t>
            </w:r>
          </w:p>
          <w:p w14:paraId="43A918B5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邮 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箱：</w:t>
            </w:r>
          </w:p>
          <w:p w14:paraId="4925AF7F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时  间：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年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月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日</w:t>
            </w:r>
          </w:p>
        </w:tc>
      </w:tr>
    </w:tbl>
    <w:p w14:paraId="6B1B9F2E">
      <w:pPr>
        <w:rPr>
          <w:rFonts w:hint="default" w:eastAsia="等线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-ExtB">
    <w:panose1 w:val="02020500000000000000"/>
    <w:charset w:val="88"/>
    <w:family w:val="roman"/>
    <w:pitch w:val="default"/>
    <w:sig w:usb0="8000002F" w:usb1="02000008" w:usb2="00000000" w:usb3="00000000" w:csb0="00100001" w:csb1="0000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中黑 197">
    <w:panose1 w:val="00020600040101010101"/>
    <w:charset w:val="86"/>
    <w:family w:val="auto"/>
    <w:pitch w:val="default"/>
    <w:sig w:usb0="A00002BF" w:usb1="18EF7CFA" w:usb2="00000016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0C376D"/>
    <w:rsid w:val="591C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452</Words>
  <Characters>500</Characters>
  <Lines>0</Lines>
  <Paragraphs>0</Paragraphs>
  <TotalTime>8</TotalTime>
  <ScaleCrop>false</ScaleCrop>
  <LinksUpToDate>false</LinksUpToDate>
  <CharactersWithSpaces>812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2025-06-23T07:46:00Z</dcterms:created>
  <dc:creator>Administrator</dc:creator>
  <cp:lastModifiedBy>♥.♥</cp:lastModifiedBy>
  <dcterms:modified xsi:type="dcterms:W3CDTF">2025-06-23T10:00:26Z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eyJoZGlkIjoiYTJmN2FmZjhlNWViNmM4MGMyNDkyODIxMTdjOTljM2UiLCJ1c2VySWQiOiIzNjU1ODU0MzcifQ==</vt:lpwstr>
  </property>
  <property fmtid="{D5CDD505-2E9C-101B-9397-08002B2CF9AE}" pid="4" name="ICV">
    <vt:lpwstr>8FF4BEF108D84209A0859A128EC7B614_12</vt:lpwstr>
  </property>
</Properties>
</file>