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C464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spacing w:val="-6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-6"/>
          <w:sz w:val="32"/>
          <w:szCs w:val="32"/>
          <w:lang w:val="en-US" w:eastAsia="zh-CN"/>
        </w:rPr>
        <w:t>2</w:t>
      </w:r>
    </w:p>
    <w:p w14:paraId="685F0A7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</w:p>
    <w:p w14:paraId="27B33BB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《关于进一步加强全区危险废物环境治理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严密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防控环境风险的通知（征求意见稿）》</w:t>
      </w:r>
    </w:p>
    <w:p w14:paraId="5F71603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编制说明</w:t>
      </w:r>
    </w:p>
    <w:p w14:paraId="1AFC5C0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29734D0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起草背景</w:t>
      </w:r>
    </w:p>
    <w:p w14:paraId="509816D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中央、国务院《关于全面推进美丽中国建设的意见》提出，强化危险废物监管和利用处置能力，加强危险废物环境隐患排查和风险防控。国务院办公厅《强化危险废物监管和利用处置能力改革实施方案》提出，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2025年底建立健全源头严防、过程严管、后果严惩的危险废物监管体系。为深入贯彻落实中共中央、国务院部署要求，全面落实生态环境部《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关于进一步加强危险废物环境治理 严密防控环境风险的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指导意见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》（环固体〔2025〕10号），切实提升我区危险废物规范化环境管理水平和环境治理能力，有效防控环境风险，结合我区工作实际，我厅研究起草了《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关于进一步加强全区危险废物环境治理 严密防控环境风险的通知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》（以下简称《通知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》）。</w:t>
      </w:r>
    </w:p>
    <w:p w14:paraId="6C2E9B72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工作过程</w:t>
      </w:r>
    </w:p>
    <w:p w14:paraId="028FB44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2025年6月，根据我区危险废物环境管理工作实际，研究借鉴甘肃、江西、河南、辽宁、海南等省份主要做法，研究起草了《通知》。</w:t>
      </w:r>
    </w:p>
    <w:p w14:paraId="3C40343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2025年7月，征求厅内相关处室、事业单位和各地（州、市）生态环境局意见，进一步修改完善后形成《通知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》。</w:t>
      </w:r>
    </w:p>
    <w:p w14:paraId="66F61DD6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主要内容</w:t>
      </w:r>
    </w:p>
    <w:p w14:paraId="659AA6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包括工作目标、重点工作、保障措施三部分。</w:t>
      </w:r>
    </w:p>
    <w:p w14:paraId="6161E5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第一部分：工作目标。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以严密防控危险废物环境风险为目标，分阶段逐步推进危险废物全过程信息化环境监管全覆盖，推动全区危险废物填埋处置量占比稳中有降。</w:t>
      </w:r>
    </w:p>
    <w:p w14:paraId="34CE67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部分：重点工作。主要包括提升危险废物收集转移效率、优化危险废物利用处置结构、完善医疗废物收集处置体系、提高危险废物利用处置水平、严格管控危险废物填埋处置、加强危险废物规范化环境管理、强化危险废物信息化环境管理、促进危险废物精细化环境管理等8部分内容。</w:t>
      </w:r>
    </w:p>
    <w:p w14:paraId="261A179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第三部分：保障措施。从加强组织实施、深化科技支撑、严格监管执法3方面对推动和落实以上8项重点工作提出有关要求。</w:t>
      </w:r>
    </w:p>
    <w:sectPr>
      <w:pgSz w:w="11906" w:h="16838"/>
      <w:pgMar w:top="1984" w:right="1446" w:bottom="1587" w:left="1446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5B7CC5"/>
    <w:multiLevelType w:val="singleLevel"/>
    <w:tmpl w:val="2F5B7C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B5222B"/>
    <w:rsid w:val="607F3E34"/>
    <w:rsid w:val="6FF247B3"/>
    <w:rsid w:val="775909DE"/>
    <w:rsid w:val="7E73A35B"/>
    <w:rsid w:val="7EF47961"/>
    <w:rsid w:val="7EFDF1B0"/>
    <w:rsid w:val="7EFED5C2"/>
    <w:rsid w:val="7FABA9CF"/>
    <w:rsid w:val="7FDE5A05"/>
    <w:rsid w:val="7FF7BD49"/>
    <w:rsid w:val="7FFB58AF"/>
    <w:rsid w:val="BCBE9D59"/>
    <w:rsid w:val="BFFF33F3"/>
    <w:rsid w:val="DF82849C"/>
    <w:rsid w:val="E3D76500"/>
    <w:rsid w:val="EDFAF6E0"/>
    <w:rsid w:val="EF5BCD06"/>
    <w:rsid w:val="EFFE9C5B"/>
    <w:rsid w:val="F77B4BAA"/>
    <w:rsid w:val="FAFA1B1F"/>
    <w:rsid w:val="FBFDCDA4"/>
    <w:rsid w:val="FEBB4F33"/>
    <w:rsid w:val="FEBF89D2"/>
    <w:rsid w:val="FF7FBC1C"/>
    <w:rsid w:val="FFC558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uiPriority w:val="0"/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默认段落字体1"/>
    <w:uiPriority w:val="0"/>
  </w:style>
  <w:style w:type="paragraph" w:customStyle="1" w:styleId="9">
    <w:name w:val="Heading"/>
    <w:basedOn w:val="1"/>
    <w:next w:val="3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0">
    <w:name w:val="Index"/>
    <w:basedOn w:val="1"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758</Words>
  <Characters>771</Characters>
  <TotalTime>0</TotalTime>
  <ScaleCrop>false</ScaleCrop>
  <LinksUpToDate>false</LinksUpToDate>
  <CharactersWithSpaces>774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2018-11-28T09:47:00Z</dcterms:created>
  <dc:creator>user</dc:creator>
  <cp:lastModifiedBy>张远</cp:lastModifiedBy>
  <cp:lastPrinted>2025-08-15T01:02:34Z</cp:lastPrinted>
  <dcterms:modified xsi:type="dcterms:W3CDTF">2025-08-18T07:46:19Z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D2A1836494324E7ABA06826B865F3F7C_13</vt:lpwstr>
  </property>
</Properties>
</file>